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E6" w:rsidRDefault="003F63E6" w:rsidP="003F63E6">
      <w:pPr>
        <w:pStyle w:val="BodyText"/>
        <w:rPr>
          <w:rFonts w:ascii="GHEA Grapalat" w:hAnsi="GHEA Grapalat" w:cs="Sylfaen"/>
          <w:sz w:val="28"/>
          <w:szCs w:val="28"/>
          <w:lang w:val="en-US"/>
        </w:rPr>
      </w:pPr>
      <w:bookmarkStart w:id="0" w:name="_GoBack"/>
      <w:bookmarkEnd w:id="0"/>
    </w:p>
    <w:p w:rsidR="003F63E6" w:rsidRDefault="003F63E6" w:rsidP="003F63E6">
      <w:pPr>
        <w:pStyle w:val="BodyText"/>
        <w:rPr>
          <w:rFonts w:ascii="GHEA Grapalat" w:hAnsi="GHEA Grapalat" w:cs="Sylfaen"/>
          <w:sz w:val="28"/>
          <w:szCs w:val="28"/>
          <w:lang w:val="en-US"/>
        </w:rPr>
      </w:pPr>
    </w:p>
    <w:p w:rsidR="003F63E6" w:rsidRDefault="003F63E6" w:rsidP="003F63E6">
      <w:pPr>
        <w:pStyle w:val="BodyText"/>
        <w:rPr>
          <w:rFonts w:ascii="GHEA Grapalat" w:hAnsi="GHEA Grapalat" w:cs="Sylfaen"/>
          <w:sz w:val="28"/>
          <w:szCs w:val="28"/>
          <w:lang w:val="en-US"/>
        </w:rPr>
      </w:pPr>
    </w:p>
    <w:p w:rsidR="003F63E6" w:rsidRDefault="003F63E6" w:rsidP="003F63E6">
      <w:pPr>
        <w:pStyle w:val="BodyText"/>
        <w:rPr>
          <w:rFonts w:ascii="GHEA Grapalat" w:hAnsi="GHEA Grapalat" w:cs="Sylfaen"/>
          <w:sz w:val="28"/>
          <w:szCs w:val="28"/>
          <w:lang w:val="en-US"/>
        </w:rPr>
      </w:pPr>
    </w:p>
    <w:p w:rsidR="003F63E6" w:rsidRDefault="003F63E6" w:rsidP="003F63E6">
      <w:pPr>
        <w:pStyle w:val="BodyText"/>
        <w:rPr>
          <w:rFonts w:ascii="GHEA Grapalat" w:hAnsi="GHEA Grapalat" w:cs="Sylfaen"/>
          <w:sz w:val="28"/>
          <w:szCs w:val="28"/>
          <w:lang w:val="en-US"/>
        </w:rPr>
      </w:pPr>
      <w:r>
        <w:rPr>
          <w:rFonts w:ascii="GHEA Grapalat" w:hAnsi="GHEA Grapalat" w:cs="Sylfaen"/>
          <w:sz w:val="28"/>
          <w:szCs w:val="28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sz w:val="28"/>
          <w:szCs w:val="28"/>
          <w:lang w:val="en-US"/>
        </w:rPr>
        <w:t>ԴԱՏԱԽԱԶՈՒԹՅՈՒՆ</w:t>
      </w:r>
    </w:p>
    <w:p w:rsidR="003F63E6" w:rsidRDefault="003F63E6" w:rsidP="003F63E6">
      <w:pPr>
        <w:pStyle w:val="BodyText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spacing w:line="360" w:lineRule="auto"/>
        <w:jc w:val="center"/>
        <w:rPr>
          <w:rFonts w:ascii="GHEA Grapalat" w:hAnsi="GHEA Grapalat"/>
          <w:lang w:val="hy-AM"/>
        </w:rPr>
      </w:pPr>
    </w:p>
    <w:p w:rsidR="003F63E6" w:rsidRDefault="003F63E6" w:rsidP="003F63E6">
      <w:pPr>
        <w:pStyle w:val="BodyText"/>
        <w:rPr>
          <w:rFonts w:ascii="GHEA Grapalat" w:hAnsi="GHEA Grapalat"/>
          <w:szCs w:val="40"/>
          <w:lang w:val="en-US"/>
        </w:rPr>
      </w:pPr>
      <w:r>
        <w:rPr>
          <w:rFonts w:ascii="GHEA Grapalat" w:hAnsi="GHEA Grapalat"/>
          <w:szCs w:val="40"/>
          <w:lang w:val="hy-AM"/>
        </w:rPr>
        <w:t>202</w:t>
      </w:r>
      <w:r w:rsidR="00003CBD">
        <w:rPr>
          <w:rFonts w:ascii="GHEA Grapalat" w:hAnsi="GHEA Grapalat"/>
          <w:szCs w:val="40"/>
          <w:lang w:val="en-US"/>
        </w:rPr>
        <w:t>4</w:t>
      </w:r>
      <w:r>
        <w:rPr>
          <w:rFonts w:ascii="GHEA Grapalat" w:hAnsi="GHEA Grapalat"/>
          <w:szCs w:val="40"/>
          <w:lang w:val="hy-AM"/>
        </w:rPr>
        <w:t>-</w:t>
      </w:r>
      <w:r>
        <w:rPr>
          <w:rFonts w:ascii="GHEA Grapalat" w:hAnsi="GHEA Grapalat"/>
          <w:szCs w:val="40"/>
          <w:lang w:val="en-US"/>
        </w:rPr>
        <w:t>202</w:t>
      </w:r>
      <w:r w:rsidR="00003CBD">
        <w:rPr>
          <w:rFonts w:ascii="GHEA Grapalat" w:hAnsi="GHEA Grapalat"/>
          <w:szCs w:val="40"/>
          <w:lang w:val="en-US"/>
        </w:rPr>
        <w:t>6</w:t>
      </w:r>
    </w:p>
    <w:p w:rsidR="003F63E6" w:rsidRDefault="003F63E6" w:rsidP="003F63E6">
      <w:pPr>
        <w:pStyle w:val="BodyText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 w:cs="Sylfaen"/>
          <w:sz w:val="28"/>
          <w:szCs w:val="28"/>
          <w:lang w:val="hy-AM"/>
        </w:rPr>
        <w:t>ԹՎԱԿԱՆՆԵՐԻ ՄԻՋՆԱԺԱՄԿԵՏ ԾԱԽՍԱՅԻՆ ԾՐԱԳՐԻ</w:t>
      </w:r>
    </w:p>
    <w:p w:rsidR="003F63E6" w:rsidRPr="00E4343B" w:rsidRDefault="003F63E6" w:rsidP="003F63E6">
      <w:pPr>
        <w:pStyle w:val="BodyText"/>
        <w:rPr>
          <w:rFonts w:ascii="GHEA Grapalat" w:hAnsi="GHEA Grapalat"/>
          <w:szCs w:val="40"/>
          <w:lang w:val="hy-AM"/>
        </w:rPr>
      </w:pPr>
      <w:r>
        <w:rPr>
          <w:rFonts w:ascii="GHEA Grapalat" w:hAnsi="GHEA Grapalat" w:cs="Sylfaen"/>
          <w:sz w:val="28"/>
          <w:szCs w:val="28"/>
          <w:lang w:val="hy-AM"/>
        </w:rPr>
        <w:t>ԵՎ</w:t>
      </w:r>
      <w:r>
        <w:rPr>
          <w:rFonts w:ascii="GHEA Grapalat" w:hAnsi="GHEA Grapalat"/>
          <w:szCs w:val="40"/>
          <w:lang w:val="hy-AM"/>
        </w:rPr>
        <w:t xml:space="preserve"> 202</w:t>
      </w:r>
      <w:r w:rsidR="00003CBD" w:rsidRPr="00E4343B">
        <w:rPr>
          <w:rFonts w:ascii="GHEA Grapalat" w:hAnsi="GHEA Grapalat"/>
          <w:szCs w:val="40"/>
          <w:lang w:val="hy-AM"/>
        </w:rPr>
        <w:t>4</w:t>
      </w:r>
    </w:p>
    <w:p w:rsidR="003F63E6" w:rsidRDefault="003F63E6" w:rsidP="003F63E6">
      <w:pPr>
        <w:pStyle w:val="BodyText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 w:cs="Sylfaen"/>
          <w:sz w:val="28"/>
          <w:szCs w:val="28"/>
          <w:lang w:val="hy-AM"/>
        </w:rPr>
        <w:t>ԹՎԱԿԱՆԻ ԲՅՈՒՋԵՏԱՅԻՆ ՖԻՆԱՆՍԱՎՈՐՄԱՆ ՀԱՅՏ</w:t>
      </w: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Pr="0010558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8165AE" w:rsidRPr="00105586" w:rsidRDefault="008165AE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8165AE" w:rsidRPr="00E4343B" w:rsidRDefault="008165AE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D467A7" w:rsidRPr="00E4343B" w:rsidRDefault="00D467A7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D467A7" w:rsidRPr="00E4343B" w:rsidRDefault="00D467A7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Default="003F63E6" w:rsidP="003F63E6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3F63E6" w:rsidRPr="00370E8C" w:rsidRDefault="003F63E6" w:rsidP="003F63E6">
      <w:pPr>
        <w:jc w:val="center"/>
        <w:rPr>
          <w:rFonts w:ascii="Calibri" w:hAnsi="Calibri" w:cs="Sylfaen"/>
          <w:sz w:val="28"/>
          <w:szCs w:val="28"/>
          <w:lang w:val="hy-AM"/>
        </w:rPr>
      </w:pPr>
    </w:p>
    <w:p w:rsidR="003F63E6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r>
        <w:rPr>
          <w:rFonts w:ascii="GHEA Grapalat" w:hAnsi="GHEA Grapalat"/>
          <w:kern w:val="16"/>
          <w:sz w:val="22"/>
          <w:szCs w:val="22"/>
          <w:lang w:val="hy-AM"/>
        </w:rPr>
        <w:t>1. ԶԱՐԳԱՑՄԱՆ ՄԻՏՈՒՄՆԵՐԸ ՆԱԽՈՐԴՈՂ ՄԻՋՆԱԺԱՄԿԵՏ ՀԱՏՎԱԾՈՒՄ</w:t>
      </w:r>
    </w:p>
    <w:p w:rsidR="008871E6" w:rsidRPr="00D801B8" w:rsidRDefault="003F63E6" w:rsidP="003F63E6">
      <w:pPr>
        <w:tabs>
          <w:tab w:val="left" w:pos="142"/>
        </w:tabs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F9265B">
        <w:rPr>
          <w:rFonts w:ascii="GHEA Grapalat" w:hAnsi="GHEA Grapalat" w:cs="Sylfaen"/>
          <w:color w:val="000000"/>
          <w:lang w:val="hy-AM"/>
        </w:rPr>
        <w:t>ՀՀ Կառավարության 2004թ. հուլիսի 22-ի  № 1127-Ն որոշման 3-րդ կետի գ) ենթակետի կատարումն ապահովելու նպատակով՝ ՀՀ ԳԱԱ «Փորձաքննությունների ազգային բյուրո» ՊՈԱԿ-ի և ՀՀ դատախազության միջև նախորդ տարիների ընթացքում կնքվել են պետության կարիքների համար ծառայությունների մատուցման պետական գնման համապատասխան պայմանագրեր, որոնց շրջանակներում՝ սկսած 2008 թվականից յուրաքանչյուր տարի Կազմակերպությունում իրականացվել են փորձաքննություններ նշանակելու և ելակետային տվյալների ձեռ</w:t>
      </w:r>
      <w:r w:rsidR="000A439C">
        <w:rPr>
          <w:rFonts w:ascii="GHEA Grapalat" w:hAnsi="GHEA Grapalat" w:cs="Sylfaen"/>
          <w:color w:val="000000"/>
          <w:lang w:val="hy-AM"/>
        </w:rPr>
        <w:t xml:space="preserve">ք բերման իրավասություն ունեցող </w:t>
      </w:r>
      <w:r w:rsidRPr="00F9265B">
        <w:rPr>
          <w:rFonts w:ascii="GHEA Grapalat" w:hAnsi="GHEA Grapalat" w:cs="Sylfaen"/>
          <w:color w:val="000000"/>
          <w:lang w:val="hy-AM"/>
        </w:rPr>
        <w:t>աշխատակիցների դատափորձագիտական բնագավառում մասնագիտական վերապատրաստման և որակավորման բարձրացման դասընթացներ՝ սահմանվ</w:t>
      </w:r>
      <w:r w:rsidR="0000206B" w:rsidRPr="00F9265B">
        <w:rPr>
          <w:rFonts w:ascii="GHEA Grapalat" w:hAnsi="GHEA Grapalat" w:cs="Sylfaen"/>
          <w:color w:val="000000"/>
          <w:lang w:val="hy-AM"/>
        </w:rPr>
        <w:t>ած ժամանակացույցին համապատասխան:</w:t>
      </w:r>
      <w:r w:rsidR="00CD74DF" w:rsidRPr="004C4D8A">
        <w:rPr>
          <w:rFonts w:ascii="GHEA Grapalat" w:hAnsi="GHEA Grapalat" w:cs="Sylfaen"/>
          <w:color w:val="000000"/>
          <w:lang w:val="hy-AM"/>
        </w:rPr>
        <w:t xml:space="preserve"> </w:t>
      </w:r>
      <w:r w:rsidR="00003CBD" w:rsidRPr="00F9265B">
        <w:rPr>
          <w:rFonts w:ascii="GHEA Grapalat" w:hAnsi="GHEA Grapalat" w:cs="Sylfaen"/>
          <w:color w:val="000000"/>
          <w:lang w:val="hy-AM"/>
        </w:rPr>
        <w:t>2022 թվականին</w:t>
      </w:r>
      <w:r w:rsidR="0000206B" w:rsidRPr="00F9265B">
        <w:rPr>
          <w:rFonts w:ascii="GHEA Grapalat" w:hAnsi="GHEA Grapalat" w:cs="Sylfaen"/>
          <w:color w:val="000000"/>
          <w:lang w:val="hy-AM"/>
        </w:rPr>
        <w:t xml:space="preserve"> վերապատրաստման և որակավորման բարձրացման</w:t>
      </w:r>
      <w:r w:rsidR="004C4D8A" w:rsidRPr="004C4D8A">
        <w:rPr>
          <w:rFonts w:ascii="GHEA Grapalat" w:hAnsi="GHEA Grapalat" w:cs="Sylfaen"/>
          <w:color w:val="000000"/>
          <w:lang w:val="hy-AM"/>
        </w:rPr>
        <w:t xml:space="preserve"> նշված</w:t>
      </w:r>
      <w:r w:rsidR="0000206B" w:rsidRPr="00F9265B">
        <w:rPr>
          <w:rFonts w:ascii="GHEA Grapalat" w:hAnsi="GHEA Grapalat" w:cs="Sylfaen"/>
          <w:color w:val="000000"/>
          <w:lang w:val="hy-AM"/>
        </w:rPr>
        <w:t xml:space="preserve"> դասընթացներին մասնակցելու նպատակով </w:t>
      </w:r>
      <w:r w:rsidR="008871E6" w:rsidRPr="00F9265B">
        <w:rPr>
          <w:rFonts w:ascii="GHEA Grapalat" w:hAnsi="GHEA Grapalat" w:cs="Sylfaen"/>
          <w:color w:val="000000"/>
          <w:lang w:val="hy-AM"/>
        </w:rPr>
        <w:t xml:space="preserve">համապատասխան մարմիններից </w:t>
      </w:r>
      <w:r w:rsidR="0000206B" w:rsidRPr="00F9265B">
        <w:rPr>
          <w:rFonts w:ascii="GHEA Grapalat" w:hAnsi="GHEA Grapalat" w:cs="Sylfaen"/>
          <w:color w:val="000000"/>
          <w:lang w:val="hy-AM"/>
        </w:rPr>
        <w:t xml:space="preserve">ստացվել են </w:t>
      </w:r>
      <w:r w:rsidR="008871E6" w:rsidRPr="00F9265B">
        <w:rPr>
          <w:rFonts w:ascii="GHEA Grapalat" w:hAnsi="GHEA Grapalat" w:cs="Sylfaen"/>
          <w:color w:val="000000"/>
          <w:lang w:val="hy-AM"/>
        </w:rPr>
        <w:t>առաջարկներ</w:t>
      </w:r>
      <w:r w:rsidR="004C4D8A" w:rsidRPr="004C4D8A">
        <w:rPr>
          <w:rFonts w:ascii="GHEA Grapalat" w:hAnsi="GHEA Grapalat" w:cs="Sylfaen"/>
          <w:color w:val="000000"/>
          <w:lang w:val="hy-AM"/>
        </w:rPr>
        <w:t xml:space="preserve"> և դասընթացներն անցկացվել են</w:t>
      </w:r>
      <w:r w:rsidR="008871E6" w:rsidRPr="00F9265B">
        <w:rPr>
          <w:rFonts w:ascii="GHEA Grapalat" w:hAnsi="GHEA Grapalat" w:cs="Sylfaen"/>
          <w:color w:val="000000"/>
          <w:lang w:val="hy-AM"/>
        </w:rPr>
        <w:t xml:space="preserve"> </w:t>
      </w:r>
      <w:r w:rsidR="0000206B" w:rsidRPr="00F9265B">
        <w:rPr>
          <w:rFonts w:ascii="GHEA Grapalat" w:hAnsi="GHEA Grapalat" w:cs="Sylfaen"/>
          <w:color w:val="000000"/>
          <w:lang w:val="hy-AM"/>
        </w:rPr>
        <w:t xml:space="preserve">ընդամենը 282 </w:t>
      </w:r>
      <w:r w:rsidR="00F9265B" w:rsidRPr="00F9265B">
        <w:rPr>
          <w:rFonts w:ascii="GHEA Grapalat" w:hAnsi="GHEA Grapalat" w:cs="Sylfaen"/>
          <w:color w:val="000000"/>
          <w:lang w:val="hy-AM"/>
        </w:rPr>
        <w:t>վերապատրաստվողների</w:t>
      </w:r>
      <w:r w:rsidR="00BA7769" w:rsidRPr="00F9265B">
        <w:rPr>
          <w:rFonts w:ascii="GHEA Grapalat" w:hAnsi="GHEA Grapalat" w:cs="Sylfaen"/>
          <w:color w:val="000000"/>
          <w:lang w:val="hy-AM"/>
        </w:rPr>
        <w:t xml:space="preserve"> մասով (</w:t>
      </w:r>
      <w:r w:rsidR="00BA7769" w:rsidRPr="00F9265B">
        <w:rPr>
          <w:rFonts w:ascii="GHEA Grapalat" w:hAnsi="GHEA Grapalat"/>
          <w:lang w:val="pt-BR"/>
        </w:rPr>
        <w:t xml:space="preserve">1144 ծրագրի 11001 միջոցառման </w:t>
      </w:r>
      <w:r w:rsidR="00BA7769" w:rsidRPr="00D801B8">
        <w:rPr>
          <w:rFonts w:ascii="GHEA Grapalat" w:hAnsi="GHEA Grapalat" w:cs="Sylfaen"/>
          <w:color w:val="000000"/>
          <w:lang w:val="hy-AM"/>
        </w:rPr>
        <w:t>դասիչով 2022թ. համար նախատեսված է եղել 337 վերապատրաստվող)</w:t>
      </w:r>
      <w:r w:rsidR="008871E6" w:rsidRPr="00D801B8">
        <w:rPr>
          <w:rFonts w:ascii="GHEA Grapalat" w:hAnsi="GHEA Grapalat" w:cs="Sylfaen"/>
          <w:color w:val="000000"/>
          <w:lang w:val="hy-AM"/>
        </w:rPr>
        <w:t>,</w:t>
      </w:r>
      <w:r w:rsidR="00CD392D" w:rsidRPr="00D801B8">
        <w:rPr>
          <w:rFonts w:ascii="GHEA Grapalat" w:hAnsi="GHEA Grapalat" w:cs="Sylfaen"/>
          <w:color w:val="000000"/>
          <w:lang w:val="hy-AM"/>
        </w:rPr>
        <w:t xml:space="preserve"> </w:t>
      </w:r>
      <w:r w:rsidR="004C4D8A" w:rsidRPr="00D801B8">
        <w:rPr>
          <w:rFonts w:ascii="GHEA Grapalat" w:hAnsi="GHEA Grapalat" w:cs="Sylfaen"/>
          <w:color w:val="000000"/>
          <w:lang w:val="hy-AM"/>
        </w:rPr>
        <w:t>և արդյունքում,</w:t>
      </w:r>
      <w:r w:rsidR="00352FCD" w:rsidRPr="00D801B8">
        <w:rPr>
          <w:rFonts w:ascii="GHEA Grapalat" w:hAnsi="GHEA Grapalat" w:cs="Sylfaen"/>
          <w:color w:val="000000"/>
          <w:lang w:val="hy-AM"/>
        </w:rPr>
        <w:t xml:space="preserve"> հաշվի առնելով նաև</w:t>
      </w:r>
      <w:r w:rsidR="00D01C23" w:rsidRPr="00D801B8">
        <w:rPr>
          <w:rFonts w:ascii="GHEA Grapalat" w:hAnsi="GHEA Grapalat" w:cs="Sylfaen"/>
          <w:color w:val="000000"/>
          <w:lang w:val="hy-AM"/>
        </w:rPr>
        <w:t xml:space="preserve"> </w:t>
      </w:r>
      <w:r w:rsidR="00352FCD" w:rsidRPr="00D801B8">
        <w:rPr>
          <w:rFonts w:ascii="GHEA Grapalat" w:hAnsi="GHEA Grapalat" w:cs="Sylfaen"/>
          <w:color w:val="000000"/>
          <w:lang w:val="hy-AM"/>
        </w:rPr>
        <w:t>2022</w:t>
      </w:r>
      <w:r w:rsidR="000A439C" w:rsidRPr="00D801B8">
        <w:rPr>
          <w:rFonts w:ascii="GHEA Grapalat" w:hAnsi="GHEA Grapalat" w:cs="Sylfaen"/>
          <w:color w:val="000000"/>
          <w:lang w:val="hy-AM"/>
        </w:rPr>
        <w:t xml:space="preserve"> թվականի սեպտեմբերի</w:t>
      </w:r>
      <w:r w:rsidR="00352FCD" w:rsidRPr="00D801B8">
        <w:rPr>
          <w:rFonts w:ascii="GHEA Grapalat" w:hAnsi="GHEA Grapalat" w:cs="Sylfaen"/>
          <w:color w:val="000000"/>
          <w:lang w:val="hy-AM"/>
        </w:rPr>
        <w:t xml:space="preserve"> 13-ից ՀՀ ինքնիշխան տարածքի նկատմամբ ադրբեջանական ռազմական </w:t>
      </w:r>
      <w:r w:rsidR="001B1F00" w:rsidRPr="00D801B8">
        <w:rPr>
          <w:rFonts w:ascii="GHEA Grapalat" w:hAnsi="GHEA Grapalat" w:cs="Sylfaen"/>
          <w:color w:val="000000"/>
          <w:lang w:val="hy-AM"/>
        </w:rPr>
        <w:t>ագրեսիայի պայմաններում Գորիս քաղաքում այդ օրվանից սկսած դասընթացի, ինչպես նաև նշված իրավիճակով պայմանավորված նախատեսված որոշ այլ խմբերի դասընթացների</w:t>
      </w:r>
      <w:r w:rsidR="004C4D8A" w:rsidRPr="00D801B8">
        <w:rPr>
          <w:rFonts w:ascii="GHEA Grapalat" w:hAnsi="GHEA Grapalat" w:cs="Sylfaen"/>
          <w:color w:val="000000"/>
          <w:lang w:val="hy-AM"/>
        </w:rPr>
        <w:t xml:space="preserve"> առաջարկների</w:t>
      </w:r>
      <w:r w:rsidR="001B1F00" w:rsidRPr="00D801B8">
        <w:rPr>
          <w:rFonts w:ascii="GHEA Grapalat" w:hAnsi="GHEA Grapalat" w:cs="Sylfaen"/>
          <w:color w:val="000000"/>
          <w:lang w:val="hy-AM"/>
        </w:rPr>
        <w:t xml:space="preserve"> չեղարկումը</w:t>
      </w:r>
      <w:r w:rsidR="004C4D8A" w:rsidRPr="00D801B8">
        <w:rPr>
          <w:rFonts w:ascii="GHEA Grapalat" w:hAnsi="GHEA Grapalat" w:cs="Sylfaen"/>
          <w:color w:val="000000"/>
          <w:lang w:val="hy-AM"/>
        </w:rPr>
        <w:t>,</w:t>
      </w:r>
      <w:r w:rsidR="001B1F00" w:rsidRPr="00D801B8">
        <w:rPr>
          <w:rFonts w:ascii="GHEA Grapalat" w:hAnsi="GHEA Grapalat" w:cs="Sylfaen"/>
          <w:color w:val="000000"/>
          <w:lang w:val="hy-AM"/>
        </w:rPr>
        <w:t xml:space="preserve"> </w:t>
      </w:r>
      <w:r w:rsidR="00832F7A" w:rsidRPr="00D801B8">
        <w:rPr>
          <w:rFonts w:ascii="GHEA Grapalat" w:hAnsi="GHEA Grapalat" w:cs="Sylfaen"/>
          <w:color w:val="000000"/>
          <w:lang w:val="hy-AM"/>
        </w:rPr>
        <w:t>հնարավոր չի եղել</w:t>
      </w:r>
      <w:r w:rsidR="00832F7A" w:rsidRPr="00CD392D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832F7A" w:rsidRPr="00D801B8">
        <w:rPr>
          <w:rFonts w:ascii="GHEA Grapalat" w:hAnsi="GHEA Grapalat" w:cs="Sylfaen"/>
          <w:color w:val="000000"/>
          <w:lang w:val="hy-AM"/>
        </w:rPr>
        <w:t>սահմանված ժամանակացույցով խմբեր ձևավորել և իրականա</w:t>
      </w:r>
      <w:r w:rsidR="004C4D8A" w:rsidRPr="00D801B8">
        <w:rPr>
          <w:rFonts w:ascii="GHEA Grapalat" w:hAnsi="GHEA Grapalat" w:cs="Sylfaen"/>
          <w:color w:val="000000"/>
          <w:lang w:val="hy-AM"/>
        </w:rPr>
        <w:t>ցնել վերոգրյալ դասընթացները 2022</w:t>
      </w:r>
      <w:r w:rsidR="00832F7A" w:rsidRPr="00D801B8">
        <w:rPr>
          <w:rFonts w:ascii="GHEA Grapalat" w:hAnsi="GHEA Grapalat" w:cs="Sylfaen"/>
          <w:color w:val="000000"/>
          <w:lang w:val="hy-AM"/>
        </w:rPr>
        <w:t xml:space="preserve"> թվականի համար սահմանված</w:t>
      </w:r>
      <w:r w:rsidR="004C4D8A" w:rsidRPr="00D801B8">
        <w:rPr>
          <w:rFonts w:ascii="GHEA Grapalat" w:hAnsi="GHEA Grapalat" w:cs="Sylfaen"/>
          <w:color w:val="000000"/>
          <w:lang w:val="hy-AM"/>
        </w:rPr>
        <w:t xml:space="preserve"> ամբողջ</w:t>
      </w:r>
      <w:r w:rsidR="00832F7A" w:rsidRPr="00D801B8">
        <w:rPr>
          <w:rFonts w:ascii="GHEA Grapalat" w:hAnsi="GHEA Grapalat" w:cs="Sylfaen"/>
          <w:color w:val="000000"/>
          <w:lang w:val="hy-AM"/>
        </w:rPr>
        <w:t xml:space="preserve"> ծավալով</w:t>
      </w:r>
      <w:r w:rsidR="0000206B" w:rsidRPr="00D801B8">
        <w:rPr>
          <w:rFonts w:ascii="GHEA Grapalat" w:hAnsi="GHEA Grapalat" w:cs="Sylfaen"/>
          <w:color w:val="000000"/>
          <w:lang w:val="hy-AM"/>
        </w:rPr>
        <w:t>:</w:t>
      </w:r>
    </w:p>
    <w:p w:rsidR="003F63E6" w:rsidRPr="00F9265B" w:rsidRDefault="003F63E6" w:rsidP="003F63E6">
      <w:pPr>
        <w:tabs>
          <w:tab w:val="left" w:pos="142"/>
        </w:tabs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D801B8">
        <w:rPr>
          <w:rFonts w:ascii="GHEA Grapalat" w:hAnsi="GHEA Grapalat" w:cs="Sylfaen"/>
          <w:color w:val="000000"/>
          <w:lang w:val="hy-AM"/>
        </w:rPr>
        <w:t>Հարկ է նշել, որ նշված ծրագրով դաս</w:t>
      </w:r>
      <w:r w:rsidR="00844D8C" w:rsidRPr="00D801B8">
        <w:rPr>
          <w:rFonts w:ascii="GHEA Grapalat" w:hAnsi="GHEA Grapalat" w:cs="Sylfaen"/>
          <w:color w:val="000000"/>
          <w:lang w:val="hy-AM"/>
        </w:rPr>
        <w:t>ընթացներն</w:t>
      </w:r>
      <w:r w:rsidRPr="00D801B8">
        <w:rPr>
          <w:rFonts w:ascii="GHEA Grapalat" w:hAnsi="GHEA Grapalat" w:cs="Sylfaen"/>
          <w:color w:val="000000"/>
          <w:lang w:val="hy-AM"/>
        </w:rPr>
        <w:t xml:space="preserve"> իրականացվում են համաձայն նախապես կազմված և հաստատված կրթական մոդուլների /ծրագիր-սեղմագրերի</w:t>
      </w:r>
      <w:r w:rsidRPr="00F9265B">
        <w:rPr>
          <w:rFonts w:ascii="GHEA Grapalat" w:hAnsi="GHEA Grapalat" w:cs="Sylfaen"/>
          <w:color w:val="000000"/>
          <w:lang w:val="hy-AM"/>
        </w:rPr>
        <w:t>/</w:t>
      </w:r>
      <w:r w:rsidR="00844D8C" w:rsidRPr="00F9265B">
        <w:rPr>
          <w:rFonts w:ascii="GHEA Grapalat" w:hAnsi="GHEA Grapalat" w:cs="Sylfaen"/>
          <w:color w:val="000000"/>
          <w:lang w:val="hy-AM"/>
        </w:rPr>
        <w:t>, որոնցում</w:t>
      </w:r>
      <w:r w:rsidR="004C4D8A" w:rsidRPr="004C4D8A">
        <w:rPr>
          <w:rFonts w:ascii="GHEA Grapalat" w:hAnsi="GHEA Grapalat" w:cs="Sylfaen"/>
          <w:color w:val="000000"/>
          <w:lang w:val="hy-AM"/>
        </w:rPr>
        <w:t>,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 ելնելով ժամանակակից պահանջներից,</w:t>
      </w:r>
      <w:r w:rsidR="00D129D2" w:rsidRPr="004C4D8A">
        <w:rPr>
          <w:rFonts w:ascii="GHEA Grapalat" w:hAnsi="GHEA Grapalat" w:cs="Sylfaen"/>
          <w:color w:val="000000"/>
          <w:lang w:val="hy-AM"/>
        </w:rPr>
        <w:t xml:space="preserve"> հաշ</w:t>
      </w:r>
      <w:r w:rsidR="004C4D8A">
        <w:rPr>
          <w:rFonts w:ascii="GHEA Grapalat" w:hAnsi="GHEA Grapalat" w:cs="Sylfaen"/>
          <w:color w:val="000000"/>
          <w:lang w:val="hy-AM"/>
        </w:rPr>
        <w:t xml:space="preserve">վի առնելով 2023 թվականի համար </w:t>
      </w:r>
      <w:r w:rsidR="004C4D8A" w:rsidRPr="004C4D8A">
        <w:rPr>
          <w:rFonts w:ascii="GHEA Grapalat" w:hAnsi="GHEA Grapalat" w:cs="Sylfaen"/>
          <w:color w:val="000000"/>
          <w:lang w:val="hy-AM"/>
        </w:rPr>
        <w:t>ՀՀ</w:t>
      </w:r>
      <w:r w:rsidR="004C4D8A">
        <w:rPr>
          <w:rFonts w:ascii="GHEA Grapalat" w:hAnsi="GHEA Grapalat" w:cs="Sylfaen"/>
          <w:color w:val="000000"/>
          <w:lang w:val="hy-AM"/>
        </w:rPr>
        <w:t xml:space="preserve"> կառավա</w:t>
      </w:r>
      <w:r w:rsidR="004C4D8A" w:rsidRPr="004C4D8A">
        <w:rPr>
          <w:rFonts w:ascii="GHEA Grapalat" w:hAnsi="GHEA Grapalat" w:cs="Sylfaen"/>
          <w:color w:val="000000"/>
          <w:lang w:val="hy-AM"/>
        </w:rPr>
        <w:t>րության</w:t>
      </w:r>
      <w:r w:rsidR="00D129D2" w:rsidRPr="004C4D8A">
        <w:rPr>
          <w:rFonts w:ascii="GHEA Grapalat" w:hAnsi="GHEA Grapalat" w:cs="Sylfaen"/>
          <w:color w:val="000000"/>
          <w:lang w:val="hy-AM"/>
        </w:rPr>
        <w:t xml:space="preserve"> թիվ 2111-Ն</w:t>
      </w:r>
      <w:r w:rsidR="00D01C23" w:rsidRPr="004C4D8A">
        <w:rPr>
          <w:rFonts w:ascii="GHEA Grapalat" w:hAnsi="GHEA Grapalat" w:cs="Sylfaen"/>
          <w:color w:val="000000"/>
          <w:lang w:val="hy-AM"/>
        </w:rPr>
        <w:t xml:space="preserve"> </w:t>
      </w:r>
      <w:r w:rsidR="00D129D2" w:rsidRPr="004C4D8A">
        <w:rPr>
          <w:rFonts w:ascii="GHEA Grapalat" w:hAnsi="GHEA Grapalat" w:cs="Sylfaen"/>
          <w:color w:val="000000"/>
          <w:lang w:val="hy-AM"/>
        </w:rPr>
        <w:t>որոշմամբ սահմանված չափանիշները</w:t>
      </w:r>
      <w:r w:rsidR="004C4D8A" w:rsidRPr="004C4D8A">
        <w:rPr>
          <w:rFonts w:ascii="GHEA Grapalat" w:hAnsi="GHEA Grapalat" w:cs="Sylfaen"/>
          <w:color w:val="000000"/>
          <w:lang w:val="hy-AM"/>
        </w:rPr>
        <w:t>,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 202</w:t>
      </w:r>
      <w:r w:rsidR="00D467A7" w:rsidRPr="00F9265B">
        <w:rPr>
          <w:rFonts w:ascii="GHEA Grapalat" w:hAnsi="GHEA Grapalat" w:cs="Sylfaen"/>
          <w:color w:val="000000"/>
          <w:lang w:val="hy-AM"/>
        </w:rPr>
        <w:t>4</w:t>
      </w:r>
      <w:r w:rsidR="001220A0" w:rsidRPr="00F9265B">
        <w:rPr>
          <w:rFonts w:ascii="GHEA Grapalat" w:hAnsi="GHEA Grapalat" w:cs="Sylfaen"/>
          <w:color w:val="000000"/>
          <w:lang w:val="hy-AM"/>
        </w:rPr>
        <w:t>-202</w:t>
      </w:r>
      <w:r w:rsidR="00D467A7" w:rsidRPr="00F9265B">
        <w:rPr>
          <w:rFonts w:ascii="GHEA Grapalat" w:hAnsi="GHEA Grapalat" w:cs="Sylfaen"/>
          <w:color w:val="000000"/>
          <w:lang w:val="hy-AM"/>
        </w:rPr>
        <w:t>6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 թվականների</w:t>
      </w:r>
      <w:r w:rsidR="00D129D2" w:rsidRPr="004C4D8A">
        <w:rPr>
          <w:rFonts w:ascii="GHEA Grapalat" w:hAnsi="GHEA Grapalat" w:cs="Sylfaen"/>
          <w:color w:val="000000"/>
          <w:lang w:val="hy-AM"/>
        </w:rPr>
        <w:t xml:space="preserve"> ընթացքում յուրաքանչյուր</w:t>
      </w:r>
      <w:r w:rsidR="00005A57" w:rsidRPr="004C4D8A">
        <w:rPr>
          <w:rFonts w:ascii="GHEA Grapalat" w:hAnsi="GHEA Grapalat" w:cs="Sylfaen"/>
          <w:color w:val="000000"/>
          <w:lang w:val="hy-AM"/>
        </w:rPr>
        <w:t xml:space="preserve"> դասընթացի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 համար</w:t>
      </w:r>
      <w:r w:rsidR="00005A57" w:rsidRPr="004C4D8A">
        <w:rPr>
          <w:rFonts w:ascii="GHEA Grapalat" w:hAnsi="GHEA Grapalat" w:cs="Sylfaen"/>
          <w:color w:val="000000"/>
          <w:lang w:val="hy-AM"/>
        </w:rPr>
        <w:t xml:space="preserve"> ևս</w:t>
      </w:r>
      <w:r w:rsidR="004C4D8A" w:rsidRPr="004C4D8A">
        <w:rPr>
          <w:rFonts w:ascii="GHEA Grapalat" w:hAnsi="GHEA Grapalat" w:cs="Sylfaen"/>
          <w:color w:val="000000"/>
          <w:lang w:val="hy-AM"/>
        </w:rPr>
        <w:t xml:space="preserve"> նախատեսվում է</w:t>
      </w:r>
      <w:r w:rsidR="004C4D8A">
        <w:rPr>
          <w:rFonts w:ascii="GHEA Grapalat" w:hAnsi="GHEA Grapalat" w:cs="Sylfaen"/>
          <w:color w:val="000000"/>
          <w:lang w:val="hy-AM"/>
        </w:rPr>
        <w:t xml:space="preserve"> ներառ</w:t>
      </w:r>
      <w:r w:rsidR="004C4D8A" w:rsidRPr="004C4D8A">
        <w:rPr>
          <w:rFonts w:ascii="GHEA Grapalat" w:hAnsi="GHEA Grapalat" w:cs="Sylfaen"/>
          <w:color w:val="000000"/>
          <w:lang w:val="hy-AM"/>
        </w:rPr>
        <w:t>ել</w:t>
      </w:r>
      <w:r w:rsidR="00844D8C" w:rsidRPr="00F9265B">
        <w:rPr>
          <w:rFonts w:ascii="GHEA Grapalat" w:hAnsi="GHEA Grapalat" w:cs="Sylfaen"/>
          <w:color w:val="000000"/>
          <w:lang w:val="hy-AM"/>
        </w:rPr>
        <w:t xml:space="preserve"> 74 թեմաներ՝ 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փորձաքննությունների առնվազն </w:t>
      </w:r>
      <w:r w:rsidR="00844D8C" w:rsidRPr="00F9265B">
        <w:rPr>
          <w:rFonts w:ascii="GHEA Grapalat" w:hAnsi="GHEA Grapalat" w:cs="Sylfaen"/>
          <w:color w:val="000000"/>
          <w:lang w:val="hy-AM"/>
        </w:rPr>
        <w:t>թվով 2</w:t>
      </w:r>
      <w:r w:rsidR="00F450A5" w:rsidRPr="00F9265B">
        <w:rPr>
          <w:rFonts w:ascii="GHEA Grapalat" w:hAnsi="GHEA Grapalat" w:cs="Sylfaen"/>
          <w:color w:val="000000"/>
          <w:lang w:val="hy-AM"/>
        </w:rPr>
        <w:t>3</w:t>
      </w:r>
      <w:r w:rsidR="00D01C23" w:rsidRPr="004C4D8A">
        <w:rPr>
          <w:rFonts w:ascii="GHEA Grapalat" w:hAnsi="GHEA Grapalat" w:cs="Sylfaen"/>
          <w:color w:val="000000"/>
          <w:lang w:val="hy-AM"/>
        </w:rPr>
        <w:t xml:space="preserve"> </w:t>
      </w:r>
      <w:r w:rsidR="001220A0" w:rsidRPr="00F9265B">
        <w:rPr>
          <w:rFonts w:ascii="GHEA Grapalat" w:hAnsi="GHEA Grapalat" w:cs="Sylfaen"/>
          <w:color w:val="000000"/>
          <w:lang w:val="hy-AM"/>
        </w:rPr>
        <w:t>տեսակներով</w:t>
      </w:r>
      <w:r w:rsidRPr="00F9265B">
        <w:rPr>
          <w:rFonts w:ascii="GHEA Grapalat" w:hAnsi="GHEA Grapalat" w:cs="Sylfaen"/>
          <w:color w:val="000000"/>
          <w:lang w:val="hy-AM"/>
        </w:rPr>
        <w:t xml:space="preserve">։ </w:t>
      </w:r>
    </w:p>
    <w:p w:rsidR="00844D8C" w:rsidRPr="00F9265B" w:rsidRDefault="00005A57" w:rsidP="003F63E6">
      <w:pPr>
        <w:tabs>
          <w:tab w:val="left" w:pos="142"/>
        </w:tabs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4C4D8A">
        <w:rPr>
          <w:rFonts w:ascii="GHEA Grapalat" w:hAnsi="GHEA Grapalat" w:cs="Sylfaen"/>
          <w:color w:val="000000"/>
          <w:lang w:val="hy-AM"/>
        </w:rPr>
        <w:t>Վերոգրյալի առումով յուրաքանչյուր տարվա համար Կ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ազմակերպության համապատասխան </w:t>
      </w:r>
      <w:r w:rsidR="001220A0" w:rsidRPr="00F9265B">
        <w:rPr>
          <w:rFonts w:ascii="GHEA Grapalat" w:hAnsi="GHEA Grapalat" w:cs="Sylfaen"/>
          <w:color w:val="000000"/>
          <w:lang w:val="hy-AM"/>
        </w:rPr>
        <w:t>ստորաբաժանում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ների կողմից </w:t>
      </w:r>
      <w:r w:rsidR="00844D8C" w:rsidRPr="00F9265B">
        <w:rPr>
          <w:rFonts w:ascii="GHEA Grapalat" w:hAnsi="GHEA Grapalat" w:cs="Sylfaen"/>
          <w:color w:val="000000"/>
          <w:lang w:val="hy-AM"/>
        </w:rPr>
        <w:t>կազմվում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 և 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Կազմակերպության </w:t>
      </w:r>
      <w:r w:rsidR="003F63E6" w:rsidRPr="00F9265B">
        <w:rPr>
          <w:rFonts w:ascii="GHEA Grapalat" w:hAnsi="GHEA Grapalat" w:cs="Sylfaen"/>
          <w:color w:val="000000"/>
          <w:lang w:val="hy-AM"/>
        </w:rPr>
        <w:t>Գիտ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ական </w:t>
      </w:r>
      <w:r w:rsidR="003F63E6" w:rsidRPr="00F9265B">
        <w:rPr>
          <w:rFonts w:ascii="GHEA Grapalat" w:hAnsi="GHEA Grapalat" w:cs="Sylfaen"/>
          <w:color w:val="000000"/>
          <w:lang w:val="hy-AM"/>
        </w:rPr>
        <w:t>խորհրդի հաստատ</w:t>
      </w:r>
      <w:r w:rsidR="00844D8C" w:rsidRPr="00F9265B">
        <w:rPr>
          <w:rFonts w:ascii="GHEA Grapalat" w:hAnsi="GHEA Grapalat" w:cs="Sylfaen"/>
          <w:color w:val="000000"/>
          <w:lang w:val="hy-AM"/>
        </w:rPr>
        <w:t>մանն են</w:t>
      </w:r>
      <w:r w:rsidRPr="004C4D8A">
        <w:rPr>
          <w:rFonts w:ascii="GHEA Grapalat" w:hAnsi="GHEA Grapalat" w:cs="Sylfaen"/>
          <w:color w:val="000000"/>
          <w:lang w:val="hy-AM"/>
        </w:rPr>
        <w:t xml:space="preserve"> </w:t>
      </w:r>
      <w:r w:rsidR="00844D8C" w:rsidRPr="00F9265B">
        <w:rPr>
          <w:rFonts w:ascii="GHEA Grapalat" w:hAnsi="GHEA Grapalat" w:cs="Sylfaen"/>
          <w:color w:val="000000"/>
          <w:lang w:val="hy-AM"/>
        </w:rPr>
        <w:t>ներկայացվում</w:t>
      </w:r>
      <w:r w:rsidRPr="004C4D8A">
        <w:rPr>
          <w:rFonts w:ascii="GHEA Grapalat" w:hAnsi="GHEA Grapalat" w:cs="Sylfaen"/>
          <w:color w:val="000000"/>
          <w:lang w:val="hy-AM"/>
        </w:rPr>
        <w:t xml:space="preserve"> </w:t>
      </w:r>
      <w:r w:rsidR="001220A0" w:rsidRPr="00F9265B">
        <w:rPr>
          <w:rFonts w:ascii="GHEA Grapalat" w:hAnsi="GHEA Grapalat" w:cs="Sylfaen"/>
          <w:color w:val="000000"/>
          <w:lang w:val="hy-AM"/>
        </w:rPr>
        <w:t xml:space="preserve">համապատասխան 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ծրագիր-սեղմագրեր՝ ներառելով ՀՀ կառավարության </w:t>
      </w:r>
      <w:r w:rsidR="004C4D8A" w:rsidRPr="004C4D8A">
        <w:rPr>
          <w:rFonts w:ascii="GHEA Grapalat" w:hAnsi="GHEA Grapalat" w:cs="Sylfaen"/>
          <w:color w:val="000000"/>
          <w:lang w:val="hy-AM"/>
        </w:rPr>
        <w:t xml:space="preserve">վերոհիշյալ </w:t>
      </w:r>
      <w:r w:rsidR="00844D8C" w:rsidRPr="00F9265B">
        <w:rPr>
          <w:rFonts w:ascii="GHEA Grapalat" w:hAnsi="GHEA Grapalat" w:cs="Sylfaen"/>
          <w:color w:val="000000"/>
          <w:lang w:val="hy-AM"/>
        </w:rPr>
        <w:t xml:space="preserve">որոշմամբ </w:t>
      </w:r>
      <w:r w:rsidR="003F63E6" w:rsidRPr="00F9265B">
        <w:rPr>
          <w:rFonts w:ascii="GHEA Grapalat" w:hAnsi="GHEA Grapalat" w:cs="Sylfaen"/>
          <w:color w:val="000000"/>
          <w:lang w:val="hy-AM"/>
        </w:rPr>
        <w:t>սահմանվ</w:t>
      </w:r>
      <w:r w:rsidR="001220A0" w:rsidRPr="00F9265B">
        <w:rPr>
          <w:rFonts w:ascii="GHEA Grapalat" w:hAnsi="GHEA Grapalat" w:cs="Sylfaen"/>
          <w:color w:val="000000"/>
          <w:lang w:val="hy-AM"/>
        </w:rPr>
        <w:t>ած</w:t>
      </w:r>
      <w:r w:rsidRPr="004C4D8A">
        <w:rPr>
          <w:rFonts w:ascii="GHEA Grapalat" w:hAnsi="GHEA Grapalat" w:cs="Sylfaen"/>
          <w:color w:val="000000"/>
          <w:lang w:val="hy-AM"/>
        </w:rPr>
        <w:t xml:space="preserve"> </w:t>
      </w:r>
      <w:r w:rsidR="004C4D8A" w:rsidRPr="004C4D8A">
        <w:rPr>
          <w:rFonts w:ascii="GHEA Grapalat" w:hAnsi="GHEA Grapalat" w:cs="Sylfaen"/>
          <w:color w:val="000000"/>
          <w:lang w:val="hy-AM"/>
        </w:rPr>
        <w:t xml:space="preserve">անհրաժեշտ քանակի </w:t>
      </w:r>
      <w:r w:rsidR="004C4D8A">
        <w:rPr>
          <w:rFonts w:ascii="GHEA Grapalat" w:hAnsi="GHEA Grapalat" w:cs="Sylfaen"/>
          <w:color w:val="000000"/>
          <w:lang w:val="hy-AM"/>
        </w:rPr>
        <w:t>թեմաները</w:t>
      </w:r>
      <w:r w:rsidR="004C4D8A" w:rsidRPr="004C4D8A">
        <w:rPr>
          <w:rFonts w:ascii="GHEA Grapalat" w:hAnsi="GHEA Grapalat" w:cs="Sylfaen"/>
          <w:color w:val="000000"/>
          <w:lang w:val="hy-AM"/>
        </w:rPr>
        <w:t>:</w:t>
      </w:r>
      <w:r w:rsidRPr="004C4D8A">
        <w:rPr>
          <w:rFonts w:ascii="GHEA Grapalat" w:hAnsi="GHEA Grapalat" w:cs="Sylfaen"/>
          <w:color w:val="000000"/>
          <w:lang w:val="hy-AM"/>
        </w:rPr>
        <w:t xml:space="preserve"> </w:t>
      </w:r>
    </w:p>
    <w:p w:rsidR="002F6E37" w:rsidRPr="00F9265B" w:rsidRDefault="004C4D8A" w:rsidP="002F6E37">
      <w:pPr>
        <w:tabs>
          <w:tab w:val="left" w:pos="142"/>
        </w:tabs>
        <w:ind w:firstLine="567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lastRenderedPageBreak/>
        <w:t xml:space="preserve">Ստորև ներկայացվում են </w:t>
      </w:r>
      <w:r w:rsidR="002F6E37" w:rsidRPr="00F9265B">
        <w:rPr>
          <w:rFonts w:ascii="GHEA Grapalat" w:hAnsi="GHEA Grapalat" w:cs="Sylfaen"/>
          <w:color w:val="000000"/>
          <w:lang w:val="hy-AM"/>
        </w:rPr>
        <w:t>202</w:t>
      </w:r>
      <w:r w:rsidR="00003CBD" w:rsidRPr="00F9265B">
        <w:rPr>
          <w:rFonts w:ascii="GHEA Grapalat" w:hAnsi="GHEA Grapalat" w:cs="Sylfaen"/>
          <w:color w:val="000000"/>
          <w:lang w:val="hy-AM"/>
        </w:rPr>
        <w:t>2</w:t>
      </w:r>
      <w:r>
        <w:rPr>
          <w:rFonts w:ascii="GHEA Grapalat" w:hAnsi="GHEA Grapalat" w:cs="Sylfaen"/>
          <w:color w:val="000000"/>
          <w:lang w:val="hy-AM"/>
        </w:rPr>
        <w:t>թ</w:t>
      </w:r>
      <w:r w:rsidR="002F6E37" w:rsidRPr="00F9265B">
        <w:rPr>
          <w:rFonts w:ascii="GHEA Grapalat" w:hAnsi="GHEA Grapalat" w:cs="Sylfaen"/>
          <w:color w:val="000000"/>
          <w:lang w:val="hy-AM"/>
        </w:rPr>
        <w:t xml:space="preserve"> </w:t>
      </w:r>
      <w:r w:rsidR="0000206B" w:rsidRPr="00F9265B">
        <w:rPr>
          <w:rFonts w:ascii="GHEA Grapalat" w:hAnsi="GHEA Grapalat" w:cs="Sylfaen"/>
          <w:color w:val="000000"/>
          <w:lang w:val="hy-AM"/>
        </w:rPr>
        <w:t>ը</w:t>
      </w:r>
      <w:r w:rsidR="002F6E37" w:rsidRPr="00F9265B">
        <w:rPr>
          <w:rFonts w:ascii="GHEA Grapalat" w:hAnsi="GHEA Grapalat" w:cs="Sylfaen"/>
          <w:color w:val="000000"/>
          <w:lang w:val="hy-AM"/>
        </w:rPr>
        <w:t>նթացքում դասընթացներին մասնակցած</w:t>
      </w:r>
      <w:r w:rsidRPr="004C4D8A">
        <w:rPr>
          <w:rFonts w:ascii="GHEA Grapalat" w:hAnsi="GHEA Grapalat" w:cs="Sylfaen"/>
          <w:color w:val="000000"/>
          <w:lang w:val="hy-AM"/>
        </w:rPr>
        <w:t>,</w:t>
      </w:r>
      <w:r w:rsidR="002F6E37" w:rsidRPr="00F9265B">
        <w:rPr>
          <w:rFonts w:ascii="GHEA Grapalat" w:hAnsi="GHEA Grapalat" w:cs="Sylfaen"/>
          <w:color w:val="000000"/>
          <w:lang w:val="hy-AM"/>
        </w:rPr>
        <w:t xml:space="preserve"> </w:t>
      </w:r>
      <w:r w:rsidRPr="004C4D8A">
        <w:rPr>
          <w:rFonts w:ascii="GHEA Grapalat" w:hAnsi="GHEA Grapalat" w:cs="Sylfaen"/>
          <w:color w:val="000000"/>
          <w:lang w:val="hy-AM"/>
        </w:rPr>
        <w:t xml:space="preserve">ինչպես նաև </w:t>
      </w:r>
      <w:r>
        <w:rPr>
          <w:rFonts w:ascii="GHEA Grapalat" w:hAnsi="GHEA Grapalat" w:cs="Sylfaen"/>
          <w:color w:val="000000"/>
          <w:lang w:val="hy-AM"/>
        </w:rPr>
        <w:t>2023թ</w:t>
      </w:r>
      <w:r w:rsidRPr="004C4D8A">
        <w:rPr>
          <w:rFonts w:ascii="GHEA Grapalat" w:hAnsi="GHEA Grapalat" w:cs="Sylfaen"/>
          <w:color w:val="000000"/>
          <w:lang w:val="hy-AM"/>
        </w:rPr>
        <w:t xml:space="preserve">. կանխատեսվող մասնակից </w:t>
      </w:r>
      <w:r w:rsidR="002F6E37" w:rsidRPr="00F9265B">
        <w:rPr>
          <w:rFonts w:ascii="GHEA Grapalat" w:hAnsi="GHEA Grapalat" w:cs="Sylfaen"/>
          <w:color w:val="000000"/>
          <w:lang w:val="hy-AM"/>
        </w:rPr>
        <w:t>ունկնդիրների վերաբերյալ ամփոփ տվյալները.</w:t>
      </w:r>
    </w:p>
    <w:p w:rsidR="00D467A7" w:rsidRPr="004C4D8A" w:rsidRDefault="00D467A7" w:rsidP="002F6E37">
      <w:pPr>
        <w:tabs>
          <w:tab w:val="left" w:pos="142"/>
        </w:tabs>
        <w:ind w:firstLine="567"/>
        <w:jc w:val="both"/>
        <w:rPr>
          <w:rFonts w:ascii="GHEA Grapalat" w:hAnsi="GHEA Grapalat" w:cs="Sylfaen"/>
          <w:color w:val="000000"/>
          <w:lang w:val="hy-AM"/>
        </w:rPr>
      </w:pPr>
    </w:p>
    <w:p w:rsidR="002F6E37" w:rsidRPr="00F9265B" w:rsidRDefault="002F6E37" w:rsidP="002F6E37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rFonts w:ascii="GHEA Grapalat" w:hAnsi="GHEA Grapalat" w:cs="Sylfaen"/>
          <w:lang w:val="hy-AM"/>
        </w:rPr>
      </w:pPr>
    </w:p>
    <w:tbl>
      <w:tblPr>
        <w:tblW w:w="8664" w:type="dxa"/>
        <w:jc w:val="center"/>
        <w:tblLayout w:type="fixed"/>
        <w:tblLook w:val="0000" w:firstRow="0" w:lastRow="0" w:firstColumn="0" w:lastColumn="0" w:noHBand="0" w:noVBand="0"/>
      </w:tblPr>
      <w:tblGrid>
        <w:gridCol w:w="364"/>
        <w:gridCol w:w="709"/>
        <w:gridCol w:w="567"/>
        <w:gridCol w:w="262"/>
        <w:gridCol w:w="224"/>
        <w:gridCol w:w="453"/>
        <w:gridCol w:w="426"/>
        <w:gridCol w:w="404"/>
        <w:gridCol w:w="365"/>
        <w:gridCol w:w="376"/>
        <w:gridCol w:w="470"/>
        <w:gridCol w:w="560"/>
        <w:gridCol w:w="471"/>
        <w:gridCol w:w="567"/>
        <w:gridCol w:w="480"/>
        <w:gridCol w:w="426"/>
        <w:gridCol w:w="433"/>
        <w:gridCol w:w="470"/>
        <w:gridCol w:w="637"/>
      </w:tblGrid>
      <w:tr w:rsidR="00E4343B" w:rsidRPr="00F9265B" w:rsidTr="00A417D7">
        <w:trPr>
          <w:trHeight w:val="450"/>
          <w:jc w:val="center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F9265B" w:rsidRDefault="00E4343B" w:rsidP="00A63D2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9265B">
              <w:rPr>
                <w:rFonts w:ascii="GHEA Grapalat" w:hAnsi="GHEA Grapalat" w:cs="Sylfaen"/>
                <w:sz w:val="16"/>
                <w:szCs w:val="16"/>
                <w:lang w:val="hy-AM"/>
              </w:rPr>
              <w:t>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F9265B" w:rsidRDefault="00E4343B" w:rsidP="00A63D2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9265B">
              <w:rPr>
                <w:rFonts w:ascii="GHEA Grapalat" w:hAnsi="GHEA Grapalat" w:cs="Sylfaen"/>
                <w:sz w:val="16"/>
                <w:szCs w:val="16"/>
                <w:lang w:val="hy-AM"/>
              </w:rPr>
              <w:t>Տարե</w:t>
            </w:r>
            <w:r w:rsidRPr="00F9265B">
              <w:rPr>
                <w:rFonts w:ascii="GHEA Grapalat" w:hAnsi="GHEA Grapalat" w:cs="Sylfaen"/>
                <w:sz w:val="16"/>
                <w:szCs w:val="16"/>
                <w:lang w:val="hy-AM"/>
              </w:rPr>
              <w:softHyphen/>
              <w:t>թիվ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343B" w:rsidRPr="00F9265B" w:rsidRDefault="00E4343B" w:rsidP="00A63D2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565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4343B" w:rsidRPr="00F9265B" w:rsidRDefault="00E4343B" w:rsidP="00A63D26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9265B">
              <w:rPr>
                <w:rFonts w:ascii="GHEA Grapalat" w:hAnsi="GHEA Grapalat" w:cs="Sylfaen"/>
                <w:sz w:val="16"/>
                <w:szCs w:val="16"/>
                <w:lang w:val="hy-AM"/>
              </w:rPr>
              <w:t>Գիտաուսումնական աշխատանքների շրջանակներում իրականացված ուսուցողական դասընթացներին մասնակցած ունկնդիրների քանակային տվյալներն ըստ մարմինների</w:t>
            </w: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4343B" w:rsidRPr="00F9265B" w:rsidRDefault="00E4343B" w:rsidP="00A63D26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43B" w:rsidRPr="00F9265B" w:rsidRDefault="00E4343B" w:rsidP="00A63D26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F9265B">
              <w:rPr>
                <w:rFonts w:ascii="GHEA Grapalat" w:hAnsi="GHEA Grapalat" w:cs="Sylfaen"/>
                <w:sz w:val="16"/>
                <w:szCs w:val="16"/>
                <w:lang w:val="hy-AM"/>
              </w:rPr>
              <w:t>Ընդ</w:t>
            </w:r>
            <w:r w:rsidRPr="00F9265B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</w:tr>
      <w:tr w:rsidR="00E4343B" w:rsidRPr="00F9265B" w:rsidTr="00A417D7">
        <w:trPr>
          <w:cantSplit/>
          <w:trHeight w:val="1595"/>
          <w:jc w:val="center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F9265B" w:rsidRDefault="00E4343B" w:rsidP="00A63D2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F9265B" w:rsidRDefault="00E4343B" w:rsidP="00A63D2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ՀՀ ԿԱ  ՊԵԿ</w:t>
            </w: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ՀՀ ՊՆ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ՀՀ Ոստի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կանու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թյուն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 Ոստի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կանու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թյուն</w:t>
            </w: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ՀՀ ՊՆ ՌՈ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ՀՀ ԱԻՆ </w:t>
            </w: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 ՊՆ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ՀՀ Քննչ. կոմիտե 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ՀՀ ԱՆ քրեակա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տա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րո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ղական վարչու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softHyphen/>
              <w:t>թյուն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ՀՀԴատախազություն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ՀՀ ԱԱԾ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ԱՀ Քննչ. կոմիտե</w:t>
            </w:r>
          </w:p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ԱՀ Արտա-կարգիրավիճ. ծառ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4343B" w:rsidRPr="00F9265B" w:rsidRDefault="00A417D7" w:rsidP="00A417D7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</w:rPr>
              <w:t>ԱՀ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ԱԱԾ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4343B" w:rsidRPr="00F9265B" w:rsidRDefault="00A417D7" w:rsidP="00A417D7">
            <w:pPr>
              <w:autoSpaceDE w:val="0"/>
              <w:autoSpaceDN w:val="0"/>
              <w:adjustRightInd w:val="0"/>
              <w:ind w:left="113" w:right="11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9265B">
              <w:rPr>
                <w:rFonts w:ascii="GHEA Grapalat" w:hAnsi="GHEA Grapalat" w:cs="Sylfaen"/>
                <w:sz w:val="12"/>
                <w:szCs w:val="12"/>
              </w:rPr>
              <w:t xml:space="preserve">ԱՀ </w:t>
            </w:r>
            <w:r w:rsidRPr="00F9265B">
              <w:rPr>
                <w:rFonts w:ascii="GHEA Grapalat" w:hAnsi="GHEA Grapalat" w:cs="Sylfaen"/>
                <w:sz w:val="12"/>
                <w:szCs w:val="12"/>
                <w:lang w:val="hy-AM"/>
              </w:rPr>
              <w:t>Դատախազություն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43B" w:rsidRPr="00F9265B" w:rsidRDefault="00E4343B" w:rsidP="00E4343B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587C4B" w:rsidRPr="00F9265B" w:rsidTr="00A417D7">
        <w:trPr>
          <w:trHeight w:val="87"/>
          <w:jc w:val="center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BF5FEA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  <w:r w:rsidR="00E4343B"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DE2229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282</w:t>
            </w:r>
          </w:p>
        </w:tc>
      </w:tr>
      <w:tr w:rsidR="00587C4B" w:rsidRPr="00F9265B" w:rsidTr="00A417D7">
        <w:trPr>
          <w:trHeight w:val="87"/>
          <w:jc w:val="center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BF5FEA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2</w:t>
            </w:r>
            <w:r w:rsidR="00E4343B"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587C4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2023*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43B" w:rsidRPr="00370E8C" w:rsidRDefault="00A417D7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43B" w:rsidRPr="00370E8C" w:rsidRDefault="00E4343B" w:rsidP="00E4343B">
            <w:pPr>
              <w:autoSpaceDE w:val="0"/>
              <w:autoSpaceDN w:val="0"/>
              <w:adjustRightInd w:val="0"/>
              <w:ind w:left="-8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70E8C">
              <w:rPr>
                <w:rFonts w:ascii="Sylfaen" w:hAnsi="Sylfaen" w:cs="Sylfaen"/>
                <w:color w:val="000000"/>
                <w:sz w:val="16"/>
                <w:szCs w:val="16"/>
              </w:rPr>
              <w:t>180</w:t>
            </w:r>
          </w:p>
        </w:tc>
      </w:tr>
    </w:tbl>
    <w:p w:rsidR="002F6E37" w:rsidRPr="00F9265B" w:rsidRDefault="002F6E37" w:rsidP="008871E6">
      <w:pPr>
        <w:tabs>
          <w:tab w:val="left" w:pos="142"/>
        </w:tabs>
        <w:ind w:firstLine="567"/>
        <w:jc w:val="both"/>
        <w:rPr>
          <w:rFonts w:ascii="GHEA Grapalat" w:hAnsi="GHEA Grapalat" w:cs="Sylfaen"/>
          <w:b/>
          <w:sz w:val="16"/>
          <w:lang w:val="hy-AM"/>
        </w:rPr>
      </w:pPr>
      <w:r w:rsidRPr="00F9265B">
        <w:rPr>
          <w:rFonts w:ascii="GHEA Grapalat" w:hAnsi="GHEA Grapalat" w:cs="Sylfaen"/>
          <w:b/>
          <w:sz w:val="16"/>
          <w:lang w:val="hy-AM"/>
        </w:rPr>
        <w:t>*</w:t>
      </w:r>
      <w:r w:rsidR="00005A57">
        <w:rPr>
          <w:rFonts w:ascii="GHEA Grapalat" w:hAnsi="GHEA Grapalat" w:cs="Sylfaen"/>
          <w:b/>
          <w:sz w:val="16"/>
        </w:rPr>
        <w:t>Կանխատեսվող</w:t>
      </w:r>
      <w:r w:rsidR="00BF5FEA">
        <w:rPr>
          <w:rFonts w:ascii="GHEA Grapalat" w:hAnsi="GHEA Grapalat" w:cs="Sylfaen"/>
          <w:b/>
          <w:sz w:val="16"/>
        </w:rPr>
        <w:t xml:space="preserve"> տ</w:t>
      </w:r>
      <w:r w:rsidRPr="00F9265B">
        <w:rPr>
          <w:rFonts w:ascii="GHEA Grapalat" w:hAnsi="GHEA Grapalat" w:cs="Sylfaen"/>
          <w:b/>
          <w:sz w:val="16"/>
          <w:lang w:val="hy-AM"/>
        </w:rPr>
        <w:t>վյալներ 202</w:t>
      </w:r>
      <w:r w:rsidR="0000206B" w:rsidRPr="00F9265B">
        <w:rPr>
          <w:rFonts w:ascii="GHEA Grapalat" w:hAnsi="GHEA Grapalat" w:cs="Sylfaen"/>
          <w:b/>
          <w:sz w:val="16"/>
          <w:lang w:val="hy-AM"/>
        </w:rPr>
        <w:t xml:space="preserve">3 </w:t>
      </w:r>
      <w:r w:rsidR="00BF5FEA">
        <w:rPr>
          <w:rFonts w:ascii="GHEA Grapalat" w:hAnsi="GHEA Grapalat" w:cs="Sylfaen"/>
          <w:b/>
          <w:sz w:val="16"/>
          <w:lang w:val="hy-AM"/>
        </w:rPr>
        <w:t>թվականի</w:t>
      </w:r>
      <w:r w:rsidR="00BF5FEA">
        <w:rPr>
          <w:rFonts w:ascii="GHEA Grapalat" w:hAnsi="GHEA Grapalat" w:cs="Sylfaen"/>
          <w:b/>
          <w:sz w:val="16"/>
        </w:rPr>
        <w:t xml:space="preserve"> համար</w:t>
      </w:r>
      <w:r w:rsidR="0000206B" w:rsidRPr="00F9265B">
        <w:rPr>
          <w:rFonts w:ascii="GHEA Grapalat" w:hAnsi="GHEA Grapalat" w:cs="Sylfaen"/>
          <w:b/>
          <w:sz w:val="16"/>
          <w:lang w:val="hy-AM"/>
        </w:rPr>
        <w:t>:</w:t>
      </w:r>
    </w:p>
    <w:p w:rsidR="00DE2229" w:rsidRPr="00F9265B" w:rsidRDefault="00DE2229" w:rsidP="008871E6">
      <w:pPr>
        <w:tabs>
          <w:tab w:val="left" w:pos="142"/>
        </w:tabs>
        <w:ind w:firstLine="567"/>
        <w:jc w:val="both"/>
        <w:rPr>
          <w:rFonts w:ascii="GHEA Grapalat" w:hAnsi="GHEA Grapalat" w:cs="Sylfaen"/>
          <w:b/>
          <w:sz w:val="16"/>
          <w:lang w:val="hy-AM"/>
        </w:rPr>
      </w:pP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tabs>
          <w:tab w:val="right" w:pos="9355"/>
        </w:tabs>
        <w:spacing w:before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r w:rsidRPr="00F9265B">
        <w:rPr>
          <w:rFonts w:ascii="GHEA Grapalat" w:hAnsi="GHEA Grapalat"/>
          <w:kern w:val="16"/>
          <w:sz w:val="22"/>
          <w:szCs w:val="22"/>
          <w:lang w:val="hy-AM"/>
        </w:rPr>
        <w:t xml:space="preserve">2. ՆՊԱՏԱԿՆԵՐԸ ԵՎ ԹԻՐԱԽՆԵՐԸ ՄԺԾԾ ԺԱՄԱՆԱԿԱՀԱՏՎԱԾՈՒՄ </w:t>
      </w:r>
      <w:r w:rsidRPr="00F9265B">
        <w:rPr>
          <w:rFonts w:ascii="GHEA Grapalat" w:hAnsi="GHEA Grapalat"/>
          <w:kern w:val="16"/>
          <w:sz w:val="22"/>
          <w:szCs w:val="22"/>
          <w:lang w:val="hy-AM"/>
        </w:rPr>
        <w:tab/>
      </w:r>
    </w:p>
    <w:p w:rsidR="003F63E6" w:rsidRPr="00F9265B" w:rsidRDefault="003F63E6" w:rsidP="003F63E6">
      <w:pPr>
        <w:spacing w:line="276" w:lineRule="auto"/>
        <w:ind w:firstLine="708"/>
        <w:jc w:val="both"/>
        <w:rPr>
          <w:rFonts w:ascii="GHEA Grapalat" w:hAnsi="GHEA Grapalat" w:cs="Sylfaen"/>
          <w:lang w:val="hy-AM"/>
        </w:rPr>
      </w:pPr>
      <w:r w:rsidRPr="00F9265B">
        <w:rPr>
          <w:rFonts w:ascii="GHEA Grapalat" w:hAnsi="GHEA Grapalat" w:cs="Sylfaen"/>
          <w:lang w:val="hy-AM"/>
        </w:rPr>
        <w:t>Փորձաքննությունների համար ելակետային տվյալներ ձեռք բերելու պարտականություններ և փորձաքննություններ նշանակելու լիազորություն ունեցող իրավասու մարմինների աշխատողների</w:t>
      </w:r>
      <w:r w:rsidR="003624F0" w:rsidRPr="004C4D8A">
        <w:rPr>
          <w:rFonts w:ascii="GHEA Grapalat" w:hAnsi="GHEA Grapalat" w:cs="Sylfaen"/>
          <w:lang w:val="hy-AM"/>
        </w:rPr>
        <w:t xml:space="preserve"> փորձագիտական բնագավառում</w:t>
      </w:r>
      <w:r w:rsidR="003624F0">
        <w:rPr>
          <w:rFonts w:ascii="GHEA Grapalat" w:hAnsi="GHEA Grapalat" w:cs="Sylfaen"/>
          <w:lang w:val="hy-AM"/>
        </w:rPr>
        <w:t xml:space="preserve"> </w:t>
      </w:r>
      <w:r w:rsidR="003624F0" w:rsidRPr="004C4D8A">
        <w:rPr>
          <w:rFonts w:ascii="GHEA Grapalat" w:hAnsi="GHEA Grapalat" w:cs="Sylfaen"/>
          <w:lang w:val="hy-AM"/>
        </w:rPr>
        <w:t>մասնագիտական</w:t>
      </w:r>
      <w:r w:rsidRPr="00F9265B">
        <w:rPr>
          <w:rFonts w:ascii="GHEA Grapalat" w:hAnsi="GHEA Grapalat" w:cs="Sylfaen"/>
          <w:lang w:val="hy-AM"/>
        </w:rPr>
        <w:t xml:space="preserve"> վերապատրաստման և որա</w:t>
      </w:r>
      <w:r w:rsidR="003624F0">
        <w:rPr>
          <w:rFonts w:ascii="GHEA Grapalat" w:hAnsi="GHEA Grapalat" w:cs="Sylfaen"/>
          <w:lang w:val="hy-AM"/>
        </w:rPr>
        <w:t>կավորման բարձրացման դասընթացներ</w:t>
      </w:r>
      <w:r w:rsidR="003624F0" w:rsidRPr="004C4D8A">
        <w:rPr>
          <w:rFonts w:ascii="GHEA Grapalat" w:hAnsi="GHEA Grapalat" w:cs="Sylfaen"/>
          <w:lang w:val="hy-AM"/>
        </w:rPr>
        <w:t>ը նպատակ ունեն ապահովել ունկնդիրների որակավորման բարձրացումը և բարելավել համակարգի գոր</w:t>
      </w:r>
      <w:r w:rsidR="004C4D8A">
        <w:rPr>
          <w:rFonts w:ascii="GHEA Grapalat" w:hAnsi="GHEA Grapalat" w:cs="Sylfaen"/>
          <w:lang w:val="hy-AM"/>
        </w:rPr>
        <w:t>ծունեության արդյունավետությունը</w:t>
      </w:r>
      <w:r w:rsidR="004C4D8A" w:rsidRPr="004C4D8A">
        <w:rPr>
          <w:rFonts w:ascii="GHEA Grapalat" w:hAnsi="GHEA Grapalat" w:cs="Sylfaen"/>
          <w:lang w:val="hy-AM"/>
        </w:rPr>
        <w:t>:</w:t>
      </w:r>
      <w:r w:rsidR="003624F0" w:rsidRPr="004C4D8A">
        <w:rPr>
          <w:rFonts w:ascii="GHEA Grapalat" w:hAnsi="GHEA Grapalat" w:cs="Sylfaen"/>
          <w:lang w:val="hy-AM"/>
        </w:rPr>
        <w:t xml:space="preserve"> </w:t>
      </w:r>
    </w:p>
    <w:p w:rsidR="00B05C42" w:rsidRPr="00F9265B" w:rsidRDefault="003F63E6" w:rsidP="00B05C42">
      <w:pPr>
        <w:spacing w:line="276" w:lineRule="auto"/>
        <w:ind w:firstLine="708"/>
        <w:jc w:val="both"/>
        <w:rPr>
          <w:rFonts w:ascii="GHEA Grapalat" w:hAnsi="GHEA Grapalat" w:cs="Sylfaen"/>
          <w:lang w:val="hy-AM"/>
        </w:rPr>
      </w:pPr>
      <w:r w:rsidRPr="00F9265B">
        <w:rPr>
          <w:rFonts w:ascii="GHEA Grapalat" w:hAnsi="GHEA Grapalat" w:cs="Sylfaen"/>
          <w:lang w:val="hy-AM"/>
        </w:rPr>
        <w:t>202</w:t>
      </w:r>
      <w:r w:rsidR="00EE0CDF" w:rsidRPr="00F9265B">
        <w:rPr>
          <w:rFonts w:ascii="GHEA Grapalat" w:hAnsi="GHEA Grapalat" w:cs="Sylfaen"/>
          <w:lang w:val="hy-AM"/>
        </w:rPr>
        <w:t>4</w:t>
      </w:r>
      <w:r w:rsidRPr="00F9265B">
        <w:rPr>
          <w:rFonts w:ascii="GHEA Grapalat" w:hAnsi="GHEA Grapalat" w:cs="Sylfaen"/>
          <w:lang w:val="hy-AM"/>
        </w:rPr>
        <w:t>-202</w:t>
      </w:r>
      <w:r w:rsidR="00EE0CDF" w:rsidRPr="00F9265B">
        <w:rPr>
          <w:rFonts w:ascii="GHEA Grapalat" w:hAnsi="GHEA Grapalat" w:cs="Sylfaen"/>
          <w:lang w:val="hy-AM"/>
        </w:rPr>
        <w:t>6</w:t>
      </w:r>
      <w:r w:rsidRPr="00F9265B">
        <w:rPr>
          <w:rFonts w:ascii="GHEA Grapalat" w:hAnsi="GHEA Grapalat" w:cs="Sylfaen"/>
          <w:lang w:val="hy-AM"/>
        </w:rPr>
        <w:t>թթ-ի ընթացքում նախատեսվում է</w:t>
      </w:r>
      <w:r w:rsidR="00A63D26" w:rsidRPr="004C4D8A">
        <w:rPr>
          <w:rFonts w:ascii="GHEA Grapalat" w:hAnsi="GHEA Grapalat" w:cs="Sylfaen"/>
          <w:lang w:val="hy-AM"/>
        </w:rPr>
        <w:t xml:space="preserve"> ներդաշնակեցնել ժամանակակից պահանջներին և շարունակաբար</w:t>
      </w:r>
      <w:r w:rsidRPr="00F9265B">
        <w:rPr>
          <w:rFonts w:ascii="GHEA Grapalat" w:hAnsi="GHEA Grapalat" w:cs="Sylfaen"/>
          <w:lang w:val="hy-AM"/>
        </w:rPr>
        <w:t xml:space="preserve"> կատարելագործել իրականացվող դասընթացները Հայաստանի Հանրապետության </w:t>
      </w:r>
      <w:r w:rsidR="00EE0CDF" w:rsidRPr="00F9265B">
        <w:rPr>
          <w:rFonts w:ascii="GHEA Grapalat" w:hAnsi="GHEA Grapalat" w:cs="Sylfaen"/>
          <w:lang w:val="hy-AM"/>
        </w:rPr>
        <w:t>ներքին գործերի նախարարության</w:t>
      </w:r>
      <w:r w:rsidR="00A63D26" w:rsidRPr="004C4D8A">
        <w:rPr>
          <w:rFonts w:ascii="GHEA Grapalat" w:hAnsi="GHEA Grapalat" w:cs="Sylfaen"/>
          <w:lang w:val="hy-AM"/>
        </w:rPr>
        <w:t xml:space="preserve"> </w:t>
      </w:r>
      <w:r w:rsidR="009B1971" w:rsidRPr="00F9265B">
        <w:rPr>
          <w:rFonts w:ascii="GHEA Grapalat" w:hAnsi="GHEA Grapalat" w:cs="Sylfaen"/>
          <w:lang w:val="hy-AM"/>
        </w:rPr>
        <w:t xml:space="preserve">համապատասխան </w:t>
      </w:r>
      <w:r w:rsidRPr="00F9265B">
        <w:rPr>
          <w:rFonts w:ascii="GHEA Grapalat" w:hAnsi="GHEA Grapalat" w:cs="Sylfaen"/>
          <w:lang w:val="hy-AM"/>
        </w:rPr>
        <w:t>ծառայ</w:t>
      </w:r>
      <w:r w:rsidR="00A63D26">
        <w:rPr>
          <w:rFonts w:ascii="GHEA Grapalat" w:hAnsi="GHEA Grapalat" w:cs="Sylfaen"/>
          <w:lang w:val="hy-AM"/>
        </w:rPr>
        <w:t>ողների,</w:t>
      </w:r>
      <w:r w:rsidR="00A63D26" w:rsidRPr="004C4D8A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 xml:space="preserve">Հայաստանի Հանրապետության քննչական կոմիտեի </w:t>
      </w:r>
      <w:r w:rsidR="00A63D26">
        <w:rPr>
          <w:rFonts w:ascii="GHEA Grapalat" w:hAnsi="GHEA Grapalat" w:cs="Sylfaen"/>
          <w:lang w:val="hy-AM"/>
        </w:rPr>
        <w:t>իրավասու աշխատ</w:t>
      </w:r>
      <w:r w:rsidR="00A63D26" w:rsidRPr="004C4D8A">
        <w:rPr>
          <w:rFonts w:ascii="GHEA Grapalat" w:hAnsi="GHEA Grapalat" w:cs="Sylfaen"/>
          <w:lang w:val="hy-AM"/>
        </w:rPr>
        <w:t>ողների</w:t>
      </w:r>
      <w:r w:rsidR="00A63D26">
        <w:rPr>
          <w:rFonts w:ascii="GHEA Grapalat" w:hAnsi="GHEA Grapalat" w:cs="Sylfaen"/>
          <w:lang w:val="hy-AM"/>
        </w:rPr>
        <w:t>,</w:t>
      </w:r>
      <w:r w:rsidR="00A63D26" w:rsidRPr="004C4D8A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 xml:space="preserve">Հայաստանի Հանրապետության դատախազության, </w:t>
      </w:r>
      <w:r w:rsidR="00AF4582" w:rsidRPr="00F9265B">
        <w:rPr>
          <w:rFonts w:ascii="GHEA Grapalat" w:hAnsi="GHEA Grapalat" w:cs="Sylfaen"/>
          <w:lang w:val="hy-AM"/>
        </w:rPr>
        <w:t>Հայաստանի Հանրապետության հակակոռուպցիոն կոմիտեի</w:t>
      </w:r>
      <w:r w:rsidR="00B05C42" w:rsidRPr="00F9265B">
        <w:rPr>
          <w:rFonts w:ascii="GHEA Grapalat" w:hAnsi="GHEA Grapalat" w:cs="Sylfaen"/>
          <w:lang w:val="hy-AM"/>
        </w:rPr>
        <w:t xml:space="preserve">, </w:t>
      </w:r>
      <w:r w:rsidRPr="00F9265B">
        <w:rPr>
          <w:rFonts w:ascii="GHEA Grapalat" w:hAnsi="GHEA Grapalat" w:cs="Sylfaen"/>
          <w:lang w:val="hy-AM"/>
        </w:rPr>
        <w:t>Հայաստանի Հանրապետության ազգային անվտանգության ծա</w:t>
      </w:r>
      <w:r w:rsidR="00A63D26">
        <w:rPr>
          <w:rFonts w:ascii="GHEA Grapalat" w:hAnsi="GHEA Grapalat" w:cs="Sylfaen"/>
          <w:lang w:val="hy-AM"/>
        </w:rPr>
        <w:t>ռայության իրավասու աշխատ</w:t>
      </w:r>
      <w:r w:rsidR="00A63D26" w:rsidRPr="004C4D8A">
        <w:rPr>
          <w:rFonts w:ascii="GHEA Grapalat" w:hAnsi="GHEA Grapalat" w:cs="Sylfaen"/>
          <w:lang w:val="hy-AM"/>
        </w:rPr>
        <w:t>ողների</w:t>
      </w:r>
      <w:r w:rsidRPr="00F9265B">
        <w:rPr>
          <w:rFonts w:ascii="GHEA Grapalat" w:hAnsi="GHEA Grapalat" w:cs="Sylfaen"/>
          <w:lang w:val="hy-AM"/>
        </w:rPr>
        <w:t xml:space="preserve">, </w:t>
      </w:r>
      <w:r w:rsidR="00B05C42" w:rsidRPr="00F9265B">
        <w:rPr>
          <w:rFonts w:ascii="GHEA Grapalat" w:hAnsi="GHEA Grapalat" w:cs="Sylfaen"/>
          <w:lang w:val="hy-AM"/>
        </w:rPr>
        <w:t>Արցախի Հանրապետության</w:t>
      </w:r>
      <w:r w:rsidR="00E17BE7" w:rsidRPr="004C4D8A">
        <w:rPr>
          <w:rFonts w:ascii="GHEA Grapalat" w:hAnsi="GHEA Grapalat" w:cs="Sylfaen"/>
          <w:lang w:val="hy-AM"/>
        </w:rPr>
        <w:t xml:space="preserve"> դատախազության,</w:t>
      </w:r>
      <w:r w:rsidR="00B05C42" w:rsidRPr="00F9265B">
        <w:rPr>
          <w:rFonts w:ascii="GHEA Grapalat" w:hAnsi="GHEA Grapalat" w:cs="Sylfaen"/>
          <w:lang w:val="hy-AM"/>
        </w:rPr>
        <w:t xml:space="preserve"> </w:t>
      </w:r>
      <w:r w:rsidR="000F3AD5" w:rsidRPr="00AA436E">
        <w:rPr>
          <w:rFonts w:ascii="GHEA Grapalat" w:hAnsi="GHEA Grapalat" w:cs="Sylfaen"/>
          <w:lang w:val="hy-AM"/>
        </w:rPr>
        <w:t xml:space="preserve">քննչական </w:t>
      </w:r>
      <w:r w:rsidR="000F3AD5" w:rsidRPr="00F9265B">
        <w:rPr>
          <w:rFonts w:ascii="GHEA Grapalat" w:hAnsi="GHEA Grapalat" w:cs="Sylfaen"/>
          <w:lang w:val="hy-AM"/>
        </w:rPr>
        <w:t xml:space="preserve">կոմիտեի </w:t>
      </w:r>
      <w:r w:rsidR="00AA436E" w:rsidRPr="00F9265B">
        <w:rPr>
          <w:rFonts w:ascii="GHEA Grapalat" w:hAnsi="GHEA Grapalat" w:cs="Sylfaen"/>
          <w:lang w:val="hy-AM"/>
        </w:rPr>
        <w:t>ոստիկանության</w:t>
      </w:r>
      <w:r w:rsidR="00AA436E" w:rsidRPr="004C4D8A">
        <w:rPr>
          <w:rFonts w:ascii="GHEA Grapalat" w:hAnsi="GHEA Grapalat" w:cs="Sylfaen"/>
          <w:lang w:val="hy-AM"/>
        </w:rPr>
        <w:t xml:space="preserve"> </w:t>
      </w:r>
      <w:r w:rsidR="000F3AD5" w:rsidRPr="004C4D8A">
        <w:rPr>
          <w:rFonts w:ascii="GHEA Grapalat" w:hAnsi="GHEA Grapalat" w:cs="Sylfaen"/>
          <w:lang w:val="hy-AM"/>
        </w:rPr>
        <w:t xml:space="preserve">և </w:t>
      </w:r>
      <w:r w:rsidR="00B05C42" w:rsidRPr="00F9265B">
        <w:rPr>
          <w:rFonts w:ascii="GHEA Grapalat" w:hAnsi="GHEA Grapalat" w:cs="Sylfaen"/>
          <w:lang w:val="hy-AM"/>
        </w:rPr>
        <w:t xml:space="preserve">արտակարգ իրավիճակների ծառայության իրավասու աշխատակիցների, ինչպես նաև </w:t>
      </w:r>
      <w:r w:rsidR="00E17BE7" w:rsidRPr="004C4D8A">
        <w:rPr>
          <w:rFonts w:ascii="GHEA Grapalat" w:hAnsi="GHEA Grapalat" w:cs="Sylfaen"/>
          <w:lang w:val="hy-AM"/>
        </w:rPr>
        <w:t xml:space="preserve">դատաիրավական համակարգի </w:t>
      </w:r>
      <w:r w:rsidR="00B05C42" w:rsidRPr="00F9265B">
        <w:rPr>
          <w:rFonts w:ascii="GHEA Grapalat" w:hAnsi="GHEA Grapalat" w:cs="Sylfaen"/>
          <w:lang w:val="hy-AM"/>
        </w:rPr>
        <w:t xml:space="preserve">իրավասու այլ մարմինների աշխատակիցների համար՝ ըստ գերատեսչությունների կողմից ներկայացվող առաջարկությունների: </w:t>
      </w:r>
    </w:p>
    <w:p w:rsidR="003F63E6" w:rsidRPr="00F9265B" w:rsidRDefault="00E17BE7" w:rsidP="003F63E6">
      <w:pPr>
        <w:spacing w:line="276" w:lineRule="auto"/>
        <w:ind w:firstLine="708"/>
        <w:jc w:val="both"/>
        <w:rPr>
          <w:rFonts w:ascii="GHEA Grapalat" w:hAnsi="GHEA Grapalat" w:cs="Sylfaen"/>
          <w:lang w:val="hy-AM"/>
        </w:rPr>
      </w:pPr>
      <w:r w:rsidRPr="004C4D8A">
        <w:rPr>
          <w:rFonts w:ascii="GHEA Grapalat" w:hAnsi="GHEA Grapalat" w:cs="Sylfaen"/>
          <w:lang w:val="hy-AM"/>
        </w:rPr>
        <w:t>Հարկ է նշել, որ պ</w:t>
      </w:r>
      <w:r w:rsidR="00AF4582" w:rsidRPr="00F9265B">
        <w:rPr>
          <w:rFonts w:ascii="GHEA Grapalat" w:hAnsi="GHEA Grapalat" w:cs="Sylfaen"/>
          <w:lang w:val="hy-AM"/>
        </w:rPr>
        <w:t xml:space="preserve">արբերաբար </w:t>
      </w:r>
      <w:r w:rsidR="003F63E6" w:rsidRPr="00F9265B">
        <w:rPr>
          <w:rFonts w:ascii="GHEA Grapalat" w:hAnsi="GHEA Grapalat" w:cs="Sylfaen"/>
          <w:lang w:val="hy-AM"/>
        </w:rPr>
        <w:t>լրամշակ</w:t>
      </w:r>
      <w:r w:rsidR="00AF4582" w:rsidRPr="00F9265B">
        <w:rPr>
          <w:rFonts w:ascii="GHEA Grapalat" w:hAnsi="GHEA Grapalat" w:cs="Sylfaen"/>
          <w:lang w:val="hy-AM"/>
        </w:rPr>
        <w:t xml:space="preserve">վում են նաև </w:t>
      </w:r>
      <w:r w:rsidR="003F63E6" w:rsidRPr="00F9265B">
        <w:rPr>
          <w:rFonts w:ascii="GHEA Grapalat" w:hAnsi="GHEA Grapalat" w:cs="Sylfaen"/>
          <w:lang w:val="hy-AM"/>
        </w:rPr>
        <w:t>փորձաքննությունների համար ելակետային տվյալներ ձեռք բերելու պարտականություններ և փորձաքննություններ նշանակելու լիազորություն ունեցող իրավասու մ</w:t>
      </w:r>
      <w:r>
        <w:rPr>
          <w:rFonts w:ascii="GHEA Grapalat" w:hAnsi="GHEA Grapalat" w:cs="Sylfaen"/>
          <w:lang w:val="hy-AM"/>
        </w:rPr>
        <w:t xml:space="preserve">արմինների աշխատողների </w:t>
      </w:r>
      <w:r w:rsidRPr="004C4D8A">
        <w:rPr>
          <w:rFonts w:ascii="GHEA Grapalat" w:hAnsi="GHEA Grapalat" w:cs="Sylfaen"/>
          <w:lang w:val="hy-AM"/>
        </w:rPr>
        <w:t>մասնագիտական</w:t>
      </w:r>
      <w:r w:rsidR="003F63E6" w:rsidRPr="00F9265B">
        <w:rPr>
          <w:rFonts w:ascii="GHEA Grapalat" w:hAnsi="GHEA Grapalat" w:cs="Sylfaen"/>
          <w:lang w:val="hy-AM"/>
        </w:rPr>
        <w:t xml:space="preserve"> </w:t>
      </w:r>
      <w:r w:rsidR="00AA436E" w:rsidRPr="00AA436E">
        <w:rPr>
          <w:rFonts w:ascii="GHEA Grapalat" w:hAnsi="GHEA Grapalat" w:cs="Sylfaen"/>
          <w:lang w:val="hy-AM"/>
        </w:rPr>
        <w:t xml:space="preserve">ուսուցման, </w:t>
      </w:r>
      <w:r w:rsidR="003F63E6" w:rsidRPr="00F9265B">
        <w:rPr>
          <w:rFonts w:ascii="GHEA Grapalat" w:hAnsi="GHEA Grapalat" w:cs="Sylfaen"/>
          <w:lang w:val="hy-AM"/>
        </w:rPr>
        <w:t xml:space="preserve">վերապատրաստման և որակավորման </w:t>
      </w:r>
      <w:r w:rsidRPr="004C4D8A">
        <w:rPr>
          <w:rFonts w:ascii="GHEA Grapalat" w:hAnsi="GHEA Grapalat" w:cs="Sylfaen"/>
          <w:lang w:val="hy-AM"/>
        </w:rPr>
        <w:t xml:space="preserve">բարձրացման </w:t>
      </w:r>
      <w:r w:rsidR="003F63E6" w:rsidRPr="00F9265B">
        <w:rPr>
          <w:rFonts w:ascii="GHEA Grapalat" w:hAnsi="GHEA Grapalat" w:cs="Sylfaen"/>
          <w:lang w:val="hy-AM"/>
        </w:rPr>
        <w:t>դասընթացների արդյունքում ձե</w:t>
      </w:r>
      <w:r w:rsidR="000A439C">
        <w:rPr>
          <w:rFonts w:ascii="GHEA Grapalat" w:hAnsi="GHEA Grapalat" w:cs="Sylfaen"/>
          <w:lang w:val="hy-AM"/>
        </w:rPr>
        <w:t xml:space="preserve">ռք բերված գիտելիքների ստուգման </w:t>
      </w:r>
      <w:r w:rsidR="003F63E6" w:rsidRPr="00F9265B">
        <w:rPr>
          <w:rFonts w:ascii="GHEA Grapalat" w:hAnsi="GHEA Grapalat" w:cs="Sylfaen"/>
          <w:lang w:val="hy-AM"/>
        </w:rPr>
        <w:t>քննական թեստերի հարց</w:t>
      </w:r>
      <w:r w:rsidR="009B1971" w:rsidRPr="00F9265B">
        <w:rPr>
          <w:rFonts w:ascii="GHEA Grapalat" w:hAnsi="GHEA Grapalat" w:cs="Sylfaen"/>
          <w:lang w:val="hy-AM"/>
        </w:rPr>
        <w:t>աշարերը</w:t>
      </w:r>
      <w:r w:rsidR="003F63E6" w:rsidRPr="00F9265B">
        <w:rPr>
          <w:rFonts w:ascii="GHEA Grapalat" w:hAnsi="GHEA Grapalat" w:cs="Sylfaen"/>
          <w:lang w:val="hy-AM"/>
        </w:rPr>
        <w:t>՝ նոր ընդգրկվ</w:t>
      </w:r>
      <w:r w:rsidR="00AF4582" w:rsidRPr="00F9265B">
        <w:rPr>
          <w:rFonts w:ascii="GHEA Grapalat" w:hAnsi="GHEA Grapalat" w:cs="Sylfaen"/>
          <w:lang w:val="hy-AM"/>
        </w:rPr>
        <w:t>ող</w:t>
      </w:r>
      <w:r w:rsidR="003F63E6" w:rsidRPr="00F9265B">
        <w:rPr>
          <w:rFonts w:ascii="GHEA Grapalat" w:hAnsi="GHEA Grapalat" w:cs="Sylfaen"/>
          <w:lang w:val="hy-AM"/>
        </w:rPr>
        <w:t xml:space="preserve"> թեմաներին համապատասխան:</w:t>
      </w:r>
    </w:p>
    <w:p w:rsidR="003F63E6" w:rsidRPr="00F9265B" w:rsidRDefault="000A439C" w:rsidP="003F63E6">
      <w:pPr>
        <w:spacing w:line="276" w:lineRule="auto"/>
        <w:ind w:firstLine="708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Կազմա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կերպության համապատասխան </w:t>
      </w:r>
      <w:r w:rsidR="009B1971" w:rsidRPr="00F9265B">
        <w:rPr>
          <w:rFonts w:ascii="GHEA Grapalat" w:hAnsi="GHEA Grapalat" w:cs="Sylfaen"/>
          <w:color w:val="000000"/>
          <w:lang w:val="hy-AM"/>
        </w:rPr>
        <w:t xml:space="preserve">ստորաբաժանումների կողմից ունկնդիրների 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յուրաքանչյուր </w:t>
      </w:r>
      <w:r w:rsidR="009B1971" w:rsidRPr="00F9265B">
        <w:rPr>
          <w:rFonts w:ascii="GHEA Grapalat" w:hAnsi="GHEA Grapalat" w:cs="Sylfaen"/>
          <w:color w:val="000000"/>
          <w:lang w:val="hy-AM"/>
        </w:rPr>
        <w:t xml:space="preserve">խմբի համար 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մշակվում են </w:t>
      </w:r>
      <w:r w:rsidR="009B1971" w:rsidRPr="00F9265B">
        <w:rPr>
          <w:rFonts w:ascii="GHEA Grapalat" w:hAnsi="GHEA Grapalat" w:cs="Sylfaen"/>
          <w:color w:val="000000"/>
          <w:lang w:val="hy-AM"/>
        </w:rPr>
        <w:t xml:space="preserve">համապատասխան </w:t>
      </w:r>
      <w:r w:rsidR="006B44F7" w:rsidRPr="004C4D8A">
        <w:rPr>
          <w:rFonts w:ascii="GHEA Grapalat" w:hAnsi="GHEA Grapalat" w:cs="Sylfaen"/>
          <w:color w:val="000000"/>
          <w:lang w:val="hy-AM"/>
        </w:rPr>
        <w:t xml:space="preserve">թեմաների ներառմամբ ուսումնական ծրագրեր՝ 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Կազմակերպության Գիտական խորհրդի </w:t>
      </w:r>
      <w:r w:rsidR="009B1971" w:rsidRPr="00F9265B">
        <w:rPr>
          <w:rFonts w:ascii="GHEA Grapalat" w:hAnsi="GHEA Grapalat" w:cs="Sylfaen"/>
          <w:color w:val="000000"/>
          <w:lang w:val="hy-AM"/>
        </w:rPr>
        <w:t xml:space="preserve">կողմից </w:t>
      </w:r>
      <w:r w:rsidR="003F63E6" w:rsidRPr="00F9265B">
        <w:rPr>
          <w:rFonts w:ascii="GHEA Grapalat" w:hAnsi="GHEA Grapalat" w:cs="Sylfaen"/>
          <w:color w:val="000000"/>
          <w:lang w:val="hy-AM"/>
        </w:rPr>
        <w:t>հաստատ</w:t>
      </w:r>
      <w:r w:rsidR="009B1971" w:rsidRPr="00F9265B">
        <w:rPr>
          <w:rFonts w:ascii="GHEA Grapalat" w:hAnsi="GHEA Grapalat" w:cs="Sylfaen"/>
          <w:color w:val="000000"/>
          <w:lang w:val="hy-AM"/>
        </w:rPr>
        <w:t xml:space="preserve">ված </w:t>
      </w:r>
      <w:r w:rsidR="006B44F7" w:rsidRPr="004C4D8A">
        <w:rPr>
          <w:rFonts w:ascii="GHEA Grapalat" w:hAnsi="GHEA Grapalat" w:cs="Sylfaen"/>
          <w:color w:val="000000"/>
          <w:lang w:val="hy-AM"/>
        </w:rPr>
        <w:t>ծրագիր-սեղմագրերում ըն</w:t>
      </w:r>
      <w:r w:rsidR="00AA436E">
        <w:rPr>
          <w:rFonts w:ascii="GHEA Grapalat" w:hAnsi="GHEA Grapalat" w:cs="Sylfaen"/>
          <w:color w:val="000000"/>
          <w:lang w:val="hy-AM"/>
        </w:rPr>
        <w:t>դգրկված</w:t>
      </w:r>
      <w:r w:rsidR="006B44F7" w:rsidRPr="004C4D8A">
        <w:rPr>
          <w:rFonts w:ascii="GHEA Grapalat" w:hAnsi="GHEA Grapalat" w:cs="Sylfaen"/>
          <w:color w:val="000000"/>
          <w:lang w:val="hy-AM"/>
        </w:rPr>
        <w:t xml:space="preserve"> </w:t>
      </w:r>
      <w:r w:rsidR="006B44F7">
        <w:rPr>
          <w:rFonts w:ascii="GHEA Grapalat" w:hAnsi="GHEA Grapalat" w:cs="Sylfaen"/>
          <w:color w:val="000000"/>
          <w:lang w:val="hy-AM"/>
        </w:rPr>
        <w:t>թեմաներ</w:t>
      </w:r>
      <w:r w:rsidR="006B44F7" w:rsidRPr="004C4D8A">
        <w:rPr>
          <w:rFonts w:ascii="GHEA Grapalat" w:hAnsi="GHEA Grapalat" w:cs="Sylfaen"/>
          <w:color w:val="000000"/>
          <w:lang w:val="hy-AM"/>
        </w:rPr>
        <w:t>ի շարքից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: Ընդ որում, կազմակերպվող դասընթացների նեղ մասնագիտական ուղղությունների ցանկը և ուսումնական ծրագրերը յուրաքանչյուր </w:t>
      </w:r>
      <w:r w:rsidR="005D4494">
        <w:rPr>
          <w:rFonts w:ascii="GHEA Grapalat" w:hAnsi="GHEA Grapalat" w:cs="Sylfaen"/>
          <w:color w:val="000000"/>
          <w:lang w:val="hy-AM"/>
        </w:rPr>
        <w:t>խմբի համար մշակ</w:t>
      </w:r>
      <w:r w:rsidR="005D4494" w:rsidRPr="004C4D8A">
        <w:rPr>
          <w:rFonts w:ascii="GHEA Grapalat" w:hAnsi="GHEA Grapalat" w:cs="Sylfaen"/>
          <w:color w:val="000000"/>
          <w:lang w:val="hy-AM"/>
        </w:rPr>
        <w:t>ելիս</w:t>
      </w:r>
      <w:r w:rsidR="009B1971" w:rsidRPr="00F9265B">
        <w:rPr>
          <w:rFonts w:ascii="GHEA Grapalat" w:hAnsi="GHEA Grapalat" w:cs="Sylfaen"/>
          <w:color w:val="000000"/>
          <w:lang w:val="hy-AM"/>
        </w:rPr>
        <w:t xml:space="preserve"> 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հաշվի </w:t>
      </w:r>
      <w:r w:rsidR="005D4494" w:rsidRPr="004C4D8A">
        <w:rPr>
          <w:rFonts w:ascii="GHEA Grapalat" w:hAnsi="GHEA Grapalat" w:cs="Sylfaen"/>
          <w:color w:val="000000"/>
          <w:lang w:val="hy-AM"/>
        </w:rPr>
        <w:t xml:space="preserve">են </w:t>
      </w:r>
      <w:r w:rsidR="005D4494">
        <w:rPr>
          <w:rFonts w:ascii="GHEA Grapalat" w:hAnsi="GHEA Grapalat" w:cs="Sylfaen"/>
          <w:color w:val="000000"/>
          <w:lang w:val="hy-AM"/>
        </w:rPr>
        <w:t>առն</w:t>
      </w:r>
      <w:r w:rsidR="005D4494" w:rsidRPr="004C4D8A">
        <w:rPr>
          <w:rFonts w:ascii="GHEA Grapalat" w:hAnsi="GHEA Grapalat" w:cs="Sylfaen"/>
          <w:color w:val="000000"/>
          <w:lang w:val="hy-AM"/>
        </w:rPr>
        <w:t xml:space="preserve">վում տվյալ ոլորտի գործունեության առանձնահատկությունները, </w:t>
      </w:r>
      <w:r w:rsidR="009B1971" w:rsidRPr="00F9265B">
        <w:rPr>
          <w:rFonts w:ascii="GHEA Grapalat" w:hAnsi="GHEA Grapalat" w:cs="Sylfaen"/>
          <w:color w:val="000000"/>
          <w:lang w:val="hy-AM"/>
        </w:rPr>
        <w:t xml:space="preserve">անհրաժեշտ պահանջները, </w:t>
      </w:r>
      <w:r w:rsidR="003F63E6" w:rsidRPr="00F9265B">
        <w:rPr>
          <w:rFonts w:ascii="GHEA Grapalat" w:hAnsi="GHEA Grapalat" w:cs="Sylfaen"/>
          <w:color w:val="000000"/>
          <w:lang w:val="hy-AM"/>
        </w:rPr>
        <w:t>նորագույն գիտական նվաճումներն ու միջազգային առաջադեմ փորձը, ինչպես նաև հանցավորության շարժընթացները:</w:t>
      </w:r>
    </w:p>
    <w:p w:rsidR="002036C3" w:rsidRPr="00F9265B" w:rsidRDefault="002036C3" w:rsidP="002036C3">
      <w:pPr>
        <w:tabs>
          <w:tab w:val="left" w:pos="142"/>
        </w:tabs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F9265B">
        <w:rPr>
          <w:rFonts w:ascii="GHEA Grapalat" w:hAnsi="GHEA Grapalat" w:cs="Sylfaen"/>
          <w:color w:val="000000"/>
          <w:lang w:val="hy-AM"/>
        </w:rPr>
        <w:t xml:space="preserve">Այսինքն ունկնդիրների յուրաքանչյուր խմբի համար կազմվում է դասավանդման </w:t>
      </w:r>
      <w:r w:rsidR="005D4494" w:rsidRPr="004C4D8A">
        <w:rPr>
          <w:rFonts w:ascii="GHEA Grapalat" w:hAnsi="GHEA Grapalat" w:cs="Sylfaen"/>
          <w:color w:val="000000"/>
          <w:lang w:val="hy-AM"/>
        </w:rPr>
        <w:t xml:space="preserve">համապատասխան </w:t>
      </w:r>
      <w:r w:rsidRPr="00F9265B">
        <w:rPr>
          <w:rFonts w:ascii="GHEA Grapalat" w:hAnsi="GHEA Grapalat" w:cs="Sylfaen"/>
          <w:color w:val="000000"/>
          <w:lang w:val="hy-AM"/>
        </w:rPr>
        <w:t xml:space="preserve">ծրագիր, ելնելով մասնագիտական ուղղվածությունից և նրանց կողմից իրականացվող քրեական </w:t>
      </w:r>
      <w:r w:rsidR="005D4494" w:rsidRPr="004C4D8A">
        <w:rPr>
          <w:rFonts w:ascii="GHEA Grapalat" w:hAnsi="GHEA Grapalat" w:cs="Sylfaen"/>
          <w:color w:val="000000"/>
          <w:lang w:val="hy-AM"/>
        </w:rPr>
        <w:t xml:space="preserve">վարույթի </w:t>
      </w:r>
      <w:r w:rsidRPr="00F9265B">
        <w:rPr>
          <w:rFonts w:ascii="GHEA Grapalat" w:hAnsi="GHEA Grapalat" w:cs="Sylfaen"/>
          <w:color w:val="000000"/>
          <w:lang w:val="hy-AM"/>
        </w:rPr>
        <w:t xml:space="preserve">շրջանակներում առավել հաճախ նշանակվող փորձաքննությունների տեսակներից և ենթատեսակներից, դրանց իրականացման համար անհրաժեշտ ելակետային տվյալների ձեռքբերման և այլ առանձնահատկություններից: </w:t>
      </w:r>
    </w:p>
    <w:p w:rsidR="003F63E6" w:rsidRPr="00F9265B" w:rsidRDefault="00AF4582" w:rsidP="003F63E6">
      <w:pPr>
        <w:tabs>
          <w:tab w:val="left" w:pos="142"/>
        </w:tabs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F9265B">
        <w:rPr>
          <w:rFonts w:ascii="GHEA Grapalat" w:hAnsi="GHEA Grapalat" w:cs="Sylfaen"/>
          <w:color w:val="000000"/>
          <w:lang w:val="hy-AM"/>
        </w:rPr>
        <w:t>Հարկ է նշել նաև, որ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 դասընթացներ</w:t>
      </w:r>
      <w:r w:rsidRPr="00F9265B">
        <w:rPr>
          <w:rFonts w:ascii="GHEA Grapalat" w:hAnsi="GHEA Grapalat" w:cs="Sylfaen"/>
          <w:color w:val="000000"/>
          <w:lang w:val="hy-AM"/>
        </w:rPr>
        <w:t>ն</w:t>
      </w:r>
      <w:r w:rsidR="003F63E6" w:rsidRPr="00F9265B">
        <w:rPr>
          <w:rFonts w:ascii="GHEA Grapalat" w:hAnsi="GHEA Grapalat" w:cs="Sylfaen"/>
          <w:color w:val="000000"/>
          <w:lang w:val="hy-AM"/>
        </w:rPr>
        <w:t xml:space="preserve"> անցկացվում են համապատասխան դիդակտիկ նյութերի (այդ թվում նաև՝ էլեկտրոնային կրիչների վրա տեղադրված), ժամանակակից համակարգչային տեխնիկայի, անհրաժեշտ գույքի, գրականության, ինչպես նաև ուսումնական ձեռնարկների օգտագործմամբ՝</w:t>
      </w:r>
      <w:r w:rsidR="00AA436E" w:rsidRPr="00AA436E">
        <w:rPr>
          <w:rFonts w:ascii="GHEA Grapalat" w:hAnsi="GHEA Grapalat" w:cs="Sylfaen"/>
          <w:color w:val="000000"/>
          <w:lang w:val="hy-AM"/>
        </w:rPr>
        <w:t xml:space="preserve"> </w:t>
      </w:r>
      <w:r w:rsidR="003F63E6" w:rsidRPr="00F9265B">
        <w:rPr>
          <w:rFonts w:ascii="GHEA Grapalat" w:hAnsi="GHEA Grapalat"/>
          <w:lang w:val="af-ZA"/>
        </w:rPr>
        <w:t>անհրաժեշտության դեպքում դասընթացներ</w:t>
      </w:r>
      <w:r w:rsidRPr="00F9265B">
        <w:rPr>
          <w:rFonts w:ascii="GHEA Grapalat" w:hAnsi="GHEA Grapalat"/>
          <w:lang w:val="af-ZA"/>
        </w:rPr>
        <w:t>ն իրականացնելով նաև արտագնա եղանակով</w:t>
      </w:r>
      <w:r w:rsidR="003F63E6" w:rsidRPr="00F9265B">
        <w:rPr>
          <w:rFonts w:ascii="GHEA Grapalat" w:hAnsi="GHEA Grapalat"/>
          <w:lang w:val="hy-AM"/>
        </w:rPr>
        <w:t>։</w:t>
      </w: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r w:rsidRPr="00F9265B">
        <w:rPr>
          <w:rFonts w:ascii="GHEA Grapalat" w:hAnsi="GHEA Grapalat"/>
          <w:kern w:val="16"/>
          <w:sz w:val="22"/>
          <w:szCs w:val="22"/>
          <w:lang w:val="hy-AM"/>
        </w:rPr>
        <w:t xml:space="preserve">3. ԾԱԽՍԱՅԻՆ ԳԵՐԱԿԱՅՈՒԹՅՈՒՆՆԵՐԸ ՄԺԾԾ ԺԱՄԱՆԱԿԱՀԱՏՎԱԾՈՒՄ </w:t>
      </w:r>
    </w:p>
    <w:p w:rsidR="003F63E6" w:rsidRPr="007C4762" w:rsidRDefault="003F63E6" w:rsidP="003F63E6">
      <w:pPr>
        <w:spacing w:line="276" w:lineRule="auto"/>
        <w:ind w:left="-90" w:right="125" w:firstLine="708"/>
        <w:jc w:val="both"/>
        <w:rPr>
          <w:rFonts w:ascii="GHEA Grapalat" w:hAnsi="GHEA Grapalat" w:cs="Sylfaen"/>
          <w:color w:val="000000"/>
          <w:lang w:val="hy-AM"/>
        </w:rPr>
      </w:pPr>
      <w:r w:rsidRPr="00F9265B">
        <w:rPr>
          <w:rFonts w:ascii="GHEA Grapalat" w:hAnsi="GHEA Grapalat" w:cs="Sylfaen"/>
          <w:color w:val="000000"/>
          <w:lang w:val="hy-AM"/>
        </w:rPr>
        <w:t>Փորձաքննությունների համար ելակետային տվյալներ ձեռք բերելու պարտականություններ և փորձաքննություններ նշանակելու լիազորություն ունեցող իրավասու մ</w:t>
      </w:r>
      <w:r w:rsidR="00E22EA0">
        <w:rPr>
          <w:rFonts w:ascii="GHEA Grapalat" w:hAnsi="GHEA Grapalat" w:cs="Sylfaen"/>
          <w:color w:val="000000"/>
          <w:lang w:val="hy-AM"/>
        </w:rPr>
        <w:t xml:space="preserve">արմինների աշխատողների </w:t>
      </w:r>
      <w:r w:rsidR="00E22EA0" w:rsidRPr="004C4D8A">
        <w:rPr>
          <w:rFonts w:ascii="GHEA Grapalat" w:hAnsi="GHEA Grapalat" w:cs="Sylfaen"/>
          <w:color w:val="000000"/>
          <w:lang w:val="hy-AM"/>
        </w:rPr>
        <w:t>մասնագիտական</w:t>
      </w:r>
      <w:r w:rsidR="00AA436E" w:rsidRPr="00AA436E">
        <w:rPr>
          <w:rFonts w:ascii="GHEA Grapalat" w:hAnsi="GHEA Grapalat" w:cs="Sylfaen"/>
          <w:color w:val="000000"/>
          <w:lang w:val="hy-AM"/>
        </w:rPr>
        <w:t xml:space="preserve"> ուսուցման,</w:t>
      </w:r>
      <w:r w:rsidRPr="00F9265B">
        <w:rPr>
          <w:rFonts w:ascii="GHEA Grapalat" w:hAnsi="GHEA Grapalat" w:cs="Sylfaen"/>
          <w:color w:val="000000"/>
          <w:lang w:val="hy-AM"/>
        </w:rPr>
        <w:t xml:space="preserve"> վերապատրաստման և որակավորման բարձրացման դասընթացների կազմակերպում և իրականացում, նպաստելով վերոնշյալ համապատասխան իրավասու մարմինների աշխատողների փորձագիտական բնագավառին առնչվող անհրաժեշտ տեսական և գործնական գիտելիքների ձեռքբերմանը՝ քրեադատավարական օրենսդրության շրջանակներում նշանակվող դատական փորձաքննությունների ժամանակակից տեխնոլոգիական հնարավորությունների ճիշտ և լիարժեք օգտագործումն ապահովելու, ինչպես նաև տր</w:t>
      </w:r>
      <w:r w:rsidR="00E22EA0">
        <w:rPr>
          <w:rFonts w:ascii="GHEA Grapalat" w:hAnsi="GHEA Grapalat" w:cs="Sylfaen"/>
          <w:color w:val="000000"/>
          <w:lang w:val="hy-AM"/>
        </w:rPr>
        <w:t>ված փորձագիտական եզրա</w:t>
      </w:r>
      <w:r w:rsidR="00E22EA0" w:rsidRPr="004C4D8A">
        <w:rPr>
          <w:rFonts w:ascii="GHEA Grapalat" w:hAnsi="GHEA Grapalat" w:cs="Sylfaen"/>
          <w:color w:val="000000"/>
          <w:lang w:val="hy-AM"/>
        </w:rPr>
        <w:t>կացություններին</w:t>
      </w:r>
      <w:r w:rsidRPr="00F9265B">
        <w:rPr>
          <w:rFonts w:ascii="GHEA Grapalat" w:hAnsi="GHEA Grapalat" w:cs="Sylfaen"/>
          <w:color w:val="000000"/>
          <w:lang w:val="hy-AM"/>
        </w:rPr>
        <w:t xml:space="preserve"> պատշաճ իրավական գնահատում տալու</w:t>
      </w:r>
      <w:r w:rsidR="00E22EA0" w:rsidRPr="004C4D8A">
        <w:rPr>
          <w:rFonts w:ascii="GHEA Grapalat" w:hAnsi="GHEA Grapalat" w:cs="Sylfaen"/>
          <w:color w:val="000000"/>
          <w:lang w:val="hy-AM"/>
        </w:rPr>
        <w:t xml:space="preserve"> կարողությունների ձևավորման</w:t>
      </w:r>
      <w:r w:rsidR="00AA436E" w:rsidRPr="00AA436E">
        <w:rPr>
          <w:rFonts w:ascii="GHEA Grapalat" w:hAnsi="GHEA Grapalat" w:cs="Sylfaen"/>
          <w:color w:val="000000"/>
          <w:lang w:val="hy-AM"/>
        </w:rPr>
        <w:t>ն</w:t>
      </w:r>
      <w:r w:rsidR="00E22EA0" w:rsidRPr="004C4D8A">
        <w:rPr>
          <w:rFonts w:ascii="GHEA Grapalat" w:hAnsi="GHEA Grapalat" w:cs="Sylfaen"/>
          <w:color w:val="000000"/>
          <w:lang w:val="hy-AM"/>
        </w:rPr>
        <w:t xml:space="preserve"> աջակցելու</w:t>
      </w:r>
      <w:r w:rsidR="00E22EA0">
        <w:rPr>
          <w:rFonts w:ascii="GHEA Grapalat" w:hAnsi="GHEA Grapalat" w:cs="Sylfaen"/>
          <w:color w:val="000000"/>
          <w:lang w:val="hy-AM"/>
        </w:rPr>
        <w:t xml:space="preserve"> </w:t>
      </w:r>
      <w:r w:rsidRPr="00F9265B">
        <w:rPr>
          <w:rFonts w:ascii="GHEA Grapalat" w:hAnsi="GHEA Grapalat" w:cs="Sylfaen"/>
          <w:color w:val="000000"/>
          <w:lang w:val="hy-AM"/>
        </w:rPr>
        <w:t xml:space="preserve"> նպատակով:</w:t>
      </w:r>
    </w:p>
    <w:p w:rsidR="00AA436E" w:rsidRPr="007C4762" w:rsidRDefault="00AA436E" w:rsidP="003F63E6">
      <w:pPr>
        <w:spacing w:line="276" w:lineRule="auto"/>
        <w:ind w:left="-90" w:right="125" w:firstLine="708"/>
        <w:jc w:val="both"/>
        <w:rPr>
          <w:rFonts w:ascii="GHEA Grapalat" w:hAnsi="GHEA Grapalat" w:cs="Sylfaen"/>
          <w:color w:val="000000"/>
          <w:lang w:val="hy-AM"/>
        </w:rPr>
      </w:pPr>
    </w:p>
    <w:p w:rsidR="008165AE" w:rsidRPr="00F9265B" w:rsidRDefault="008165AE" w:rsidP="003F63E6">
      <w:pPr>
        <w:spacing w:line="276" w:lineRule="auto"/>
        <w:ind w:left="-90" w:right="125" w:firstLine="708"/>
        <w:jc w:val="both"/>
        <w:rPr>
          <w:rFonts w:ascii="GHEA Grapalat" w:hAnsi="GHEA Grapalat" w:cs="Sylfaen"/>
          <w:color w:val="000000"/>
          <w:lang w:val="hy-AM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4425"/>
      </w:tblGrid>
      <w:tr w:rsidR="003F63E6" w:rsidRPr="00F9265B" w:rsidTr="00B36783">
        <w:trPr>
          <w:trHeight w:val="899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63E6" w:rsidRPr="00DD5C6F" w:rsidRDefault="003F63E6">
            <w:pPr>
              <w:pStyle w:val="BodyText"/>
              <w:spacing w:line="240" w:lineRule="auto"/>
              <w:jc w:val="both"/>
              <w:rPr>
                <w:rFonts w:ascii="GHEA Grapalat" w:hAnsi="GHEA Grapalat"/>
                <w:sz w:val="20"/>
                <w:szCs w:val="22"/>
                <w:lang w:val="hy-AM" w:eastAsia="en-US"/>
              </w:rPr>
            </w:pPr>
            <w:r w:rsidRPr="00DD5C6F">
              <w:rPr>
                <w:rFonts w:ascii="GHEA Grapalat" w:hAnsi="GHEA Grapalat" w:cs="Sylfaen"/>
                <w:b w:val="0"/>
                <w:kern w:val="16"/>
                <w:sz w:val="20"/>
                <w:szCs w:val="22"/>
                <w:lang w:val="hy-AM" w:eastAsia="en-US"/>
              </w:rPr>
              <w:t>Գերակա ծախսային ուղղությունները ՄԺԾԾ ժամանակահատվածի համար` (ըստ գերակայությունների նվազման)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63E6" w:rsidRPr="00DD5C6F" w:rsidRDefault="003F63E6">
            <w:pPr>
              <w:pStyle w:val="BodyText"/>
              <w:spacing w:line="240" w:lineRule="auto"/>
              <w:rPr>
                <w:rFonts w:ascii="GHEA Grapalat" w:hAnsi="GHEA Grapalat"/>
                <w:sz w:val="20"/>
                <w:szCs w:val="22"/>
                <w:lang w:val="hy-AM" w:eastAsia="en-US"/>
              </w:rPr>
            </w:pPr>
            <w:r w:rsidRPr="00DD5C6F">
              <w:rPr>
                <w:rFonts w:ascii="GHEA Grapalat" w:hAnsi="GHEA Grapalat" w:cs="Sylfaen"/>
                <w:b w:val="0"/>
                <w:kern w:val="16"/>
                <w:sz w:val="20"/>
                <w:szCs w:val="22"/>
                <w:lang w:val="hy-AM" w:eastAsia="en-US"/>
              </w:rPr>
              <w:t>Հիմնավորում</w:t>
            </w:r>
            <w:r w:rsidRPr="00DD5C6F">
              <w:rPr>
                <w:rFonts w:ascii="GHEA Grapalat" w:hAnsi="GHEA Grapalat"/>
                <w:b w:val="0"/>
                <w:kern w:val="16"/>
                <w:sz w:val="20"/>
                <w:szCs w:val="22"/>
                <w:lang w:val="hy-AM" w:eastAsia="en-US"/>
              </w:rPr>
              <w:t>ներ</w:t>
            </w:r>
          </w:p>
        </w:tc>
      </w:tr>
      <w:tr w:rsidR="003F63E6" w:rsidRPr="00F9265B" w:rsidTr="00B36783">
        <w:trPr>
          <w:trHeight w:val="504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3E6" w:rsidRPr="00F9265B" w:rsidRDefault="00E22EA0" w:rsidP="00AA436E">
            <w:pPr>
              <w:ind w:right="-1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Մասնագիտական </w:t>
            </w:r>
            <w:r w:rsidR="00AA436E">
              <w:rPr>
                <w:rFonts w:ascii="GHEA Grapalat" w:hAnsi="GHEA Grapalat" w:cs="Arial"/>
                <w:sz w:val="20"/>
                <w:szCs w:val="20"/>
              </w:rPr>
              <w:t xml:space="preserve">ուսուցման,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վերապատրաստման </w:t>
            </w:r>
            <w:r w:rsidR="003F63E6" w:rsidRPr="00F9265B">
              <w:rPr>
                <w:rFonts w:ascii="GHEA Grapalat" w:hAnsi="GHEA Grapalat" w:cs="Arial"/>
                <w:sz w:val="20"/>
                <w:szCs w:val="20"/>
              </w:rPr>
              <w:t xml:space="preserve"> և որակավորման</w:t>
            </w:r>
            <w:r w:rsidR="00AA436E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3F63E6" w:rsidRPr="00F9265B">
              <w:rPr>
                <w:rFonts w:ascii="GHEA Grapalat" w:hAnsi="GHEA Grapalat" w:cs="Arial"/>
                <w:sz w:val="20"/>
                <w:szCs w:val="20"/>
              </w:rPr>
              <w:t>բարձրացման</w:t>
            </w:r>
            <w:r w:rsidR="00CE519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3F63E6" w:rsidRPr="00F9265B">
              <w:rPr>
                <w:rFonts w:ascii="GHEA Grapalat" w:hAnsi="GHEA Grapalat" w:cs="Arial"/>
                <w:sz w:val="20"/>
                <w:szCs w:val="20"/>
              </w:rPr>
              <w:t>կազմակերպում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3E6" w:rsidRPr="00F9265B" w:rsidRDefault="00977BBA">
            <w:pPr>
              <w:ind w:left="-90" w:right="125"/>
              <w:jc w:val="both"/>
              <w:rPr>
                <w:rFonts w:ascii="GHEA Grapalat" w:hAnsi="GHEA Grapalat"/>
                <w:sz w:val="20"/>
                <w:szCs w:val="20"/>
              </w:rPr>
            </w:pPr>
            <w:hyperlink r:id="rId7" w:history="1">
              <w:r w:rsidR="003F63E6" w:rsidRPr="00F9265B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</w:rPr>
                <w:t>ՀՀ կառավարության 22 հուլիսի 2004 թվականի N 1127-Ն որոշման</w:t>
              </w:r>
            </w:hyperlink>
            <w:r w:rsidR="003F63E6" w:rsidRPr="00F9265B">
              <w:rPr>
                <w:rFonts w:ascii="GHEA Grapalat" w:hAnsi="GHEA Grapalat"/>
                <w:sz w:val="20"/>
                <w:szCs w:val="20"/>
              </w:rPr>
              <w:t>3-րդ կետի գ) ենթակետի</w:t>
            </w:r>
            <w:r w:rsidR="00CE519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F63E6" w:rsidRPr="00F9265B">
              <w:rPr>
                <w:rFonts w:ascii="GHEA Grapalat" w:hAnsi="GHEA Grapalat"/>
                <w:sz w:val="20"/>
                <w:szCs w:val="20"/>
              </w:rPr>
              <w:t>պահանջների</w:t>
            </w:r>
            <w:r w:rsidR="00CE519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F63E6" w:rsidRPr="00F9265B">
              <w:rPr>
                <w:rFonts w:ascii="GHEA Grapalat" w:hAnsi="GHEA Grapalat"/>
                <w:sz w:val="20"/>
                <w:szCs w:val="20"/>
              </w:rPr>
              <w:t>կատարում</w:t>
            </w:r>
          </w:p>
        </w:tc>
      </w:tr>
    </w:tbl>
    <w:p w:rsidR="008165AE" w:rsidRPr="00F9265B" w:rsidRDefault="008165AE" w:rsidP="003F63E6">
      <w:pPr>
        <w:ind w:left="-90" w:right="125" w:firstLine="708"/>
        <w:jc w:val="both"/>
        <w:rPr>
          <w:rFonts w:ascii="GHEA Grapalat" w:hAnsi="GHEA Grapalat" w:cs="Sylfaen"/>
          <w:color w:val="000000"/>
        </w:rPr>
      </w:pP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color w:val="000000"/>
          <w:kern w:val="16"/>
          <w:szCs w:val="28"/>
          <w:lang w:val="hy-AM"/>
        </w:rPr>
      </w:pPr>
      <w:bookmarkStart w:id="1" w:name="_Toc468281224"/>
      <w:r w:rsidRPr="00F9265B">
        <w:rPr>
          <w:rFonts w:ascii="GHEA Grapalat" w:hAnsi="GHEA Grapalat"/>
          <w:color w:val="000000"/>
          <w:kern w:val="16"/>
          <w:sz w:val="22"/>
          <w:szCs w:val="22"/>
          <w:lang w:val="hy-AM"/>
        </w:rPr>
        <w:t>4. ՄԺԾԾ ԺԱՄԱՆԱԿԱՀԱՏՎԱԾՈՒՄ ԻՐԱԿԱՆԱՑՎԵԼԻՔ ԾԱԽՍԱՅԻՆ ԾՐԱԳՐԵՐ</w:t>
      </w:r>
      <w:r w:rsidRPr="00F9265B">
        <w:rPr>
          <w:rFonts w:ascii="GHEA Grapalat" w:hAnsi="GHEA Grapalat"/>
          <w:color w:val="000000"/>
          <w:kern w:val="16"/>
          <w:szCs w:val="28"/>
          <w:lang w:val="hy-AM"/>
        </w:rPr>
        <w:t>Ը</w:t>
      </w:r>
      <w:bookmarkEnd w:id="1"/>
    </w:p>
    <w:p w:rsidR="003F63E6" w:rsidRPr="00F9265B" w:rsidRDefault="003F63E6" w:rsidP="003F63E6">
      <w:pPr>
        <w:pStyle w:val="BodyText"/>
        <w:spacing w:line="240" w:lineRule="auto"/>
        <w:rPr>
          <w:rFonts w:ascii="GHEA Grapalat" w:hAnsi="GHEA Grapalat"/>
          <w:color w:val="000000"/>
          <w:sz w:val="2"/>
          <w:lang w:val="hy-AM"/>
        </w:rPr>
      </w:pP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color w:val="000000"/>
          <w:kern w:val="16"/>
          <w:sz w:val="22"/>
          <w:szCs w:val="22"/>
          <w:lang w:val="hy-AM"/>
        </w:rPr>
      </w:pPr>
      <w:r w:rsidRPr="00F9265B">
        <w:rPr>
          <w:rFonts w:ascii="GHEA Grapalat" w:hAnsi="GHEA Grapalat"/>
          <w:color w:val="000000"/>
          <w:kern w:val="16"/>
          <w:sz w:val="22"/>
          <w:szCs w:val="22"/>
          <w:lang w:val="hy-AM"/>
        </w:rPr>
        <w:t>4.1. Պարտադիր և հայեցողական ծախսերը</w:t>
      </w:r>
    </w:p>
    <w:p w:rsidR="003F63E6" w:rsidRPr="00F9265B" w:rsidRDefault="003F63E6" w:rsidP="00212C12">
      <w:pPr>
        <w:spacing w:line="276" w:lineRule="auto"/>
        <w:ind w:left="-3" w:right="125" w:firstLine="603"/>
        <w:jc w:val="both"/>
        <w:rPr>
          <w:rFonts w:ascii="GHEA Grapalat" w:hAnsi="GHEA Grapalat" w:cs="Sylfaen"/>
          <w:lang w:val="hy-AM"/>
        </w:rPr>
      </w:pPr>
      <w:r w:rsidRPr="00F9265B">
        <w:rPr>
          <w:rFonts w:ascii="GHEA Grapalat" w:hAnsi="GHEA Grapalat" w:cs="Sylfaen"/>
          <w:lang w:val="hy-AM"/>
        </w:rPr>
        <w:t>Հաշվի առնելով</w:t>
      </w:r>
      <w:r w:rsidR="00AA436E" w:rsidRPr="00AA436E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 xml:space="preserve">նշված գործընթացի շարունակական </w:t>
      </w:r>
      <w:r w:rsidR="002036C3" w:rsidRPr="00F9265B">
        <w:rPr>
          <w:rFonts w:ascii="GHEA Grapalat" w:hAnsi="GHEA Grapalat" w:cs="Sylfaen"/>
          <w:lang w:val="hy-AM"/>
        </w:rPr>
        <w:t>իրականացման անհրաժեշտությունը</w:t>
      </w:r>
      <w:r w:rsidR="00AA436E" w:rsidRPr="00AA436E">
        <w:rPr>
          <w:rFonts w:ascii="GHEA Grapalat" w:hAnsi="GHEA Grapalat" w:cs="Sylfaen"/>
          <w:lang w:val="hy-AM"/>
        </w:rPr>
        <w:t>,</w:t>
      </w:r>
      <w:r w:rsidR="00212C12" w:rsidRPr="00F9265B">
        <w:rPr>
          <w:rFonts w:ascii="GHEA Grapalat" w:hAnsi="GHEA Grapalat" w:cs="Sylfaen"/>
          <w:lang w:val="hy-AM"/>
        </w:rPr>
        <w:t xml:space="preserve"> միևնույն ժամանակ այն, </w:t>
      </w:r>
      <w:r w:rsidR="00663467" w:rsidRPr="00F9265B">
        <w:rPr>
          <w:rFonts w:ascii="GHEA Grapalat" w:hAnsi="GHEA Grapalat" w:cs="Sylfaen"/>
          <w:lang w:val="hy-AM"/>
        </w:rPr>
        <w:t>որ 2022 թվականի հուլիսի 1-ից ուժի մեջ է մտ</w:t>
      </w:r>
      <w:r w:rsidR="004504E5" w:rsidRPr="00F9265B">
        <w:rPr>
          <w:rFonts w:ascii="GHEA Grapalat" w:hAnsi="GHEA Grapalat" w:cs="Sylfaen"/>
          <w:lang w:val="hy-AM"/>
        </w:rPr>
        <w:t>ել</w:t>
      </w:r>
      <w:r w:rsidR="00663467" w:rsidRPr="00F9265B">
        <w:rPr>
          <w:rFonts w:ascii="GHEA Grapalat" w:hAnsi="GHEA Grapalat" w:cs="Sylfaen"/>
          <w:lang w:val="hy-AM"/>
        </w:rPr>
        <w:t xml:space="preserve"> նոր ՀՀ քրեական դատավարության օրենսգիրքը, որով հետաքննությունը որպես </w:t>
      </w:r>
      <w:r w:rsidR="00192424" w:rsidRPr="00F9265B">
        <w:rPr>
          <w:rFonts w:ascii="GHEA Grapalat" w:hAnsi="GHEA Grapalat" w:cs="Sylfaen"/>
          <w:lang w:val="hy-AM"/>
        </w:rPr>
        <w:t xml:space="preserve">սկզբնական </w:t>
      </w:r>
      <w:r w:rsidR="00663467" w:rsidRPr="00F9265B">
        <w:rPr>
          <w:rFonts w:ascii="GHEA Grapalat" w:hAnsi="GHEA Grapalat" w:cs="Sylfaen"/>
          <w:lang w:val="hy-AM"/>
        </w:rPr>
        <w:t>փուլ նախատեսված չէ, ին</w:t>
      </w:r>
      <w:r w:rsidR="00192424" w:rsidRPr="00F9265B">
        <w:rPr>
          <w:rFonts w:ascii="GHEA Grapalat" w:hAnsi="GHEA Grapalat" w:cs="Sylfaen"/>
          <w:lang w:val="hy-AM"/>
        </w:rPr>
        <w:t>չ</w:t>
      </w:r>
      <w:r w:rsidR="00663467" w:rsidRPr="00F9265B">
        <w:rPr>
          <w:rFonts w:ascii="GHEA Grapalat" w:hAnsi="GHEA Grapalat" w:cs="Sylfaen"/>
          <w:lang w:val="hy-AM"/>
        </w:rPr>
        <w:t xml:space="preserve">ով </w:t>
      </w:r>
      <w:r w:rsidR="00192424" w:rsidRPr="00F9265B">
        <w:rPr>
          <w:rFonts w:ascii="GHEA Grapalat" w:hAnsi="GHEA Grapalat" w:cs="Sylfaen"/>
          <w:lang w:val="hy-AM"/>
        </w:rPr>
        <w:t xml:space="preserve">էլ </w:t>
      </w:r>
      <w:r w:rsidR="00663467" w:rsidRPr="00F9265B">
        <w:rPr>
          <w:rFonts w:ascii="GHEA Grapalat" w:hAnsi="GHEA Grapalat" w:cs="Sylfaen"/>
          <w:lang w:val="hy-AM"/>
        </w:rPr>
        <w:t xml:space="preserve">պայմանավորված </w:t>
      </w:r>
      <w:r w:rsidR="00192424" w:rsidRPr="00F9265B">
        <w:rPr>
          <w:rFonts w:ascii="GHEA Grapalat" w:hAnsi="GHEA Grapalat" w:cs="Sylfaen"/>
          <w:color w:val="000000"/>
          <w:lang w:val="hy-AM"/>
        </w:rPr>
        <w:t>ելակետային տվյալներ ձեռք բերելու պարտականություններ և փորձաքննություններ նշանակելու լիազորություն ունեցող իրավասու մարմինների աշխատողների թվաքանակ</w:t>
      </w:r>
      <w:r w:rsidR="00212C12" w:rsidRPr="00F9265B">
        <w:rPr>
          <w:rFonts w:ascii="GHEA Grapalat" w:hAnsi="GHEA Grapalat" w:cs="Sylfaen"/>
          <w:color w:val="000000"/>
          <w:lang w:val="hy-AM"/>
        </w:rPr>
        <w:t>ում տեղի</w:t>
      </w:r>
      <w:r w:rsidR="00AA436E" w:rsidRPr="00AA436E">
        <w:rPr>
          <w:rFonts w:ascii="GHEA Grapalat" w:hAnsi="GHEA Grapalat" w:cs="Sylfaen"/>
          <w:color w:val="000000"/>
          <w:lang w:val="hy-AM"/>
        </w:rPr>
        <w:t xml:space="preserve"> են ունեցել</w:t>
      </w:r>
      <w:r w:rsidR="00212C12" w:rsidRPr="00F9265B">
        <w:rPr>
          <w:rFonts w:ascii="GHEA Grapalat" w:hAnsi="GHEA Grapalat" w:cs="Sylfaen"/>
          <w:color w:val="000000"/>
          <w:lang w:val="hy-AM"/>
        </w:rPr>
        <w:t xml:space="preserve"> որոշակի </w:t>
      </w:r>
      <w:r w:rsidR="00212C12" w:rsidRPr="00F9265B">
        <w:rPr>
          <w:rFonts w:ascii="GHEA Grapalat" w:hAnsi="GHEA Grapalat" w:cs="Sylfaen"/>
          <w:lang w:val="hy-AM"/>
        </w:rPr>
        <w:t>նվազում</w:t>
      </w:r>
      <w:r w:rsidR="00C878F1" w:rsidRPr="00F9265B">
        <w:rPr>
          <w:rFonts w:ascii="GHEA Grapalat" w:hAnsi="GHEA Grapalat" w:cs="Sylfaen"/>
          <w:lang w:val="hy-AM"/>
        </w:rPr>
        <w:t>, ինչով պայմանավորված</w:t>
      </w:r>
      <w:r w:rsidR="00212C12" w:rsidRPr="00F9265B">
        <w:rPr>
          <w:rFonts w:ascii="GHEA Grapalat" w:hAnsi="GHEA Grapalat" w:cs="Sylfaen"/>
          <w:lang w:val="hy-AM"/>
        </w:rPr>
        <w:t xml:space="preserve">, ըստ կատարված ուսումնասիրությունների, </w:t>
      </w:r>
      <w:r w:rsidR="00AA436E" w:rsidRPr="00AA436E">
        <w:rPr>
          <w:rFonts w:ascii="GHEA Grapalat" w:hAnsi="GHEA Grapalat" w:cs="Sylfaen"/>
          <w:lang w:val="hy-AM"/>
        </w:rPr>
        <w:t xml:space="preserve">ինչպես սահմանված է 2023 թվականի համար, </w:t>
      </w:r>
      <w:r w:rsidR="00192424" w:rsidRPr="00F9265B">
        <w:rPr>
          <w:rFonts w:ascii="GHEA Grapalat" w:hAnsi="GHEA Grapalat" w:cs="Sylfaen"/>
          <w:lang w:val="hy-AM"/>
        </w:rPr>
        <w:t>202</w:t>
      </w:r>
      <w:r w:rsidR="004504E5" w:rsidRPr="00F9265B">
        <w:rPr>
          <w:rFonts w:ascii="GHEA Grapalat" w:hAnsi="GHEA Grapalat" w:cs="Sylfaen"/>
          <w:lang w:val="hy-AM"/>
        </w:rPr>
        <w:t>4</w:t>
      </w:r>
      <w:r w:rsidR="00F252F3">
        <w:rPr>
          <w:rFonts w:ascii="GHEA Grapalat" w:hAnsi="GHEA Grapalat" w:cs="Sylfaen"/>
          <w:lang w:val="hy-AM"/>
        </w:rPr>
        <w:t>-202</w:t>
      </w:r>
      <w:r w:rsidR="00F252F3" w:rsidRPr="004C4D8A">
        <w:rPr>
          <w:rFonts w:ascii="GHEA Grapalat" w:hAnsi="GHEA Grapalat" w:cs="Sylfaen"/>
          <w:lang w:val="hy-AM"/>
        </w:rPr>
        <w:t>6</w:t>
      </w:r>
      <w:r w:rsidR="00192424" w:rsidRPr="00F9265B">
        <w:rPr>
          <w:rFonts w:ascii="GHEA Grapalat" w:hAnsi="GHEA Grapalat" w:cs="Sylfaen"/>
          <w:lang w:val="hy-AM"/>
        </w:rPr>
        <w:t>թթ-ի ընթացքում</w:t>
      </w:r>
      <w:r w:rsidR="00AA436E" w:rsidRPr="00AA436E">
        <w:rPr>
          <w:rFonts w:ascii="GHEA Grapalat" w:hAnsi="GHEA Grapalat" w:cs="Sylfaen"/>
          <w:lang w:val="hy-AM"/>
        </w:rPr>
        <w:t xml:space="preserve"> ևս</w:t>
      </w:r>
      <w:r w:rsidR="00192424" w:rsidRPr="00F9265B">
        <w:rPr>
          <w:rFonts w:ascii="GHEA Grapalat" w:hAnsi="GHEA Grapalat" w:cs="Sylfaen"/>
          <w:lang w:val="hy-AM"/>
        </w:rPr>
        <w:t xml:space="preserve"> նախատեսվում է </w:t>
      </w:r>
      <w:r w:rsidR="00F252F3" w:rsidRPr="004C4D8A">
        <w:rPr>
          <w:rFonts w:ascii="GHEA Grapalat" w:hAnsi="GHEA Grapalat" w:cs="Sylfaen"/>
          <w:bCs/>
          <w:lang w:val="hy-AM"/>
        </w:rPr>
        <w:t xml:space="preserve">տվյալ ծրագրի </w:t>
      </w:r>
      <w:r w:rsidR="00192424" w:rsidRPr="00F9265B">
        <w:rPr>
          <w:rFonts w:ascii="GHEA Grapalat" w:hAnsi="GHEA Grapalat" w:cs="Sylfaen"/>
          <w:bCs/>
          <w:lang w:val="hy-AM"/>
        </w:rPr>
        <w:t xml:space="preserve">շրջանակներում իրականացվող </w:t>
      </w:r>
      <w:r w:rsidR="00F252F3" w:rsidRPr="004C4D8A">
        <w:rPr>
          <w:rFonts w:ascii="GHEA Grapalat" w:hAnsi="GHEA Grapalat" w:cs="Sylfaen"/>
          <w:bCs/>
          <w:lang w:val="hy-AM"/>
        </w:rPr>
        <w:t xml:space="preserve">դասընթացներին </w:t>
      </w:r>
      <w:r w:rsidR="00192424" w:rsidRPr="00F9265B">
        <w:rPr>
          <w:rFonts w:ascii="GHEA Grapalat" w:hAnsi="GHEA Grapalat" w:cs="Sylfaen"/>
          <w:bCs/>
          <w:lang w:val="hy-AM"/>
        </w:rPr>
        <w:t xml:space="preserve">յուրաքանչյուր տարի ներգրավել 180 </w:t>
      </w:r>
      <w:r w:rsidRPr="00F9265B">
        <w:rPr>
          <w:rFonts w:ascii="GHEA Grapalat" w:hAnsi="GHEA Grapalat" w:cs="Sylfaen"/>
          <w:lang w:val="hy-AM"/>
        </w:rPr>
        <w:t>ունկնդիրների</w:t>
      </w:r>
      <w:r w:rsidR="00C878F1" w:rsidRPr="00F9265B">
        <w:rPr>
          <w:rFonts w:ascii="GHEA Grapalat" w:hAnsi="GHEA Grapalat" w:cs="Sylfaen"/>
          <w:lang w:val="hy-AM"/>
        </w:rPr>
        <w:t>, որի համար յուրաքանչյուր տարի կպահանջվի 10800 հազ. դրամ գումար</w:t>
      </w:r>
      <w:r w:rsidR="00212C12" w:rsidRPr="00F9265B">
        <w:rPr>
          <w:rFonts w:ascii="GHEA Grapalat" w:hAnsi="GHEA Grapalat" w:cs="Sylfaen"/>
          <w:lang w:val="hy-AM"/>
        </w:rPr>
        <w:t xml:space="preserve">՝ հաշվի առնելով ունկնդիրների մասնագիտական գործունեության </w:t>
      </w:r>
      <w:r w:rsidR="00AA436E" w:rsidRPr="00AA436E">
        <w:rPr>
          <w:rFonts w:ascii="GHEA Grapalat" w:hAnsi="GHEA Grapalat" w:cs="Sylfaen"/>
          <w:lang w:val="hy-AM"/>
        </w:rPr>
        <w:t>արդյունավետ իրականացման</w:t>
      </w:r>
      <w:r w:rsidR="00212C12" w:rsidRPr="00F9265B">
        <w:rPr>
          <w:rFonts w:ascii="GHEA Grapalat" w:hAnsi="GHEA Grapalat" w:cs="Sylfaen"/>
          <w:lang w:val="hy-AM"/>
        </w:rPr>
        <w:t xml:space="preserve"> ապահովման նպատակով սահմանվող պահանջների տարեցտարի ավելացումը</w:t>
      </w:r>
      <w:r w:rsidRPr="00F9265B">
        <w:rPr>
          <w:rFonts w:ascii="GHEA Grapalat" w:hAnsi="GHEA Grapalat" w:cs="Sylfaen"/>
          <w:lang w:val="hy-AM"/>
        </w:rPr>
        <w:t>։</w:t>
      </w: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color w:val="000000"/>
          <w:kern w:val="16"/>
          <w:sz w:val="22"/>
          <w:szCs w:val="22"/>
          <w:lang w:val="hy-AM"/>
        </w:rPr>
      </w:pPr>
      <w:r w:rsidRPr="00F9265B">
        <w:rPr>
          <w:rFonts w:ascii="GHEA Grapalat" w:hAnsi="GHEA Grapalat"/>
          <w:color w:val="000000"/>
          <w:kern w:val="16"/>
          <w:sz w:val="22"/>
          <w:szCs w:val="22"/>
          <w:lang w:val="hy-AM"/>
        </w:rPr>
        <w:t>4.2. Գոյություն ունեցող ծախսային պարտավորությունները</w:t>
      </w:r>
    </w:p>
    <w:p w:rsidR="003F63E6" w:rsidRPr="00F9265B" w:rsidRDefault="003F63E6" w:rsidP="003F63E6">
      <w:pPr>
        <w:spacing w:line="276" w:lineRule="auto"/>
        <w:ind w:firstLine="567"/>
        <w:jc w:val="both"/>
        <w:rPr>
          <w:rFonts w:ascii="GHEA Grapalat" w:hAnsi="GHEA Grapalat" w:cs="Times Armenian"/>
          <w:bCs/>
          <w:lang w:val="pt-BR"/>
        </w:rPr>
      </w:pPr>
      <w:r w:rsidRPr="00F9265B">
        <w:rPr>
          <w:rFonts w:ascii="GHEA Grapalat" w:hAnsi="GHEA Grapalat" w:cs="Sylfaen"/>
          <w:bCs/>
          <w:lang w:val="hy-AM"/>
        </w:rPr>
        <w:t>Ունենալով նպատակ 20</w:t>
      </w:r>
      <w:r w:rsidRPr="00F9265B">
        <w:rPr>
          <w:rFonts w:ascii="GHEA Grapalat" w:hAnsi="GHEA Grapalat" w:cs="Sylfaen"/>
          <w:bCs/>
          <w:lang w:val="pt-BR"/>
        </w:rPr>
        <w:t>2</w:t>
      </w:r>
      <w:r w:rsidR="004504E5" w:rsidRPr="00F9265B">
        <w:rPr>
          <w:rFonts w:ascii="GHEA Grapalat" w:hAnsi="GHEA Grapalat" w:cs="Sylfaen"/>
          <w:bCs/>
          <w:lang w:val="hy-AM"/>
        </w:rPr>
        <w:t>4</w:t>
      </w:r>
      <w:r w:rsidRPr="00F9265B">
        <w:rPr>
          <w:rFonts w:ascii="GHEA Grapalat" w:hAnsi="GHEA Grapalat" w:cs="Sylfaen"/>
          <w:bCs/>
          <w:lang w:val="hy-AM"/>
        </w:rPr>
        <w:t>թ</w:t>
      </w:r>
      <w:r w:rsidRPr="00F9265B">
        <w:rPr>
          <w:rFonts w:ascii="GHEA Grapalat" w:hAnsi="GHEA Grapalat" w:cs="Sylfaen"/>
          <w:bCs/>
          <w:lang w:val="pt-BR"/>
        </w:rPr>
        <w:t>.-</w:t>
      </w:r>
      <w:r w:rsidRPr="00F9265B">
        <w:rPr>
          <w:rFonts w:ascii="GHEA Grapalat" w:hAnsi="GHEA Grapalat" w:cs="Sylfaen"/>
          <w:bCs/>
          <w:lang w:val="hy-AM"/>
        </w:rPr>
        <w:t xml:space="preserve">ի ընթացքում շարունակել վերը նշված </w:t>
      </w:r>
      <w:r w:rsidR="00F252F3" w:rsidRPr="004C4D8A">
        <w:rPr>
          <w:rFonts w:ascii="GHEA Grapalat" w:hAnsi="GHEA Grapalat" w:cs="Sylfaen"/>
          <w:bCs/>
          <w:lang w:val="hy-AM"/>
        </w:rPr>
        <w:t xml:space="preserve">դասընթացների </w:t>
      </w:r>
      <w:r w:rsidRPr="00F9265B">
        <w:rPr>
          <w:rFonts w:ascii="GHEA Grapalat" w:hAnsi="GHEA Grapalat" w:cs="Sylfaen"/>
          <w:bCs/>
          <w:lang w:val="hy-AM"/>
        </w:rPr>
        <w:t>շրջանակներում իրականացվող ուսուցման գործընթացը՝ ապահովել բարձրորակ մասնագիտական ներուժով</w:t>
      </w:r>
      <w:r w:rsidRPr="00F9265B">
        <w:rPr>
          <w:rFonts w:ascii="GHEA Grapalat" w:hAnsi="GHEA Grapalat" w:cs="Sylfaen"/>
          <w:bCs/>
          <w:lang w:val="pt-BR"/>
        </w:rPr>
        <w:t>,</w:t>
      </w:r>
      <w:r w:rsidRPr="00F9265B">
        <w:rPr>
          <w:rFonts w:ascii="GHEA Grapalat" w:hAnsi="GHEA Grapalat" w:cs="Sylfaen"/>
          <w:bCs/>
          <w:lang w:val="hy-AM"/>
        </w:rPr>
        <w:t xml:space="preserve"> նաև պահպանելով և զարգացնելով </w:t>
      </w:r>
      <w:r w:rsidR="00212C12" w:rsidRPr="00F9265B">
        <w:rPr>
          <w:rFonts w:ascii="GHEA Grapalat" w:hAnsi="GHEA Grapalat" w:cs="Sylfaen"/>
          <w:bCs/>
          <w:lang w:val="hy-AM"/>
        </w:rPr>
        <w:t>համապատասխան</w:t>
      </w:r>
      <w:r w:rsidRPr="00F9265B">
        <w:rPr>
          <w:rFonts w:ascii="GHEA Grapalat" w:hAnsi="GHEA Grapalat" w:cs="Sylfaen"/>
          <w:bCs/>
          <w:lang w:val="hy-AM"/>
        </w:rPr>
        <w:t xml:space="preserve"> նյութա</w:t>
      </w:r>
      <w:r w:rsidR="00212C12" w:rsidRPr="00F9265B">
        <w:rPr>
          <w:rFonts w:ascii="GHEA Grapalat" w:hAnsi="GHEA Grapalat" w:cs="Sylfaen"/>
          <w:bCs/>
          <w:lang w:val="hy-AM"/>
        </w:rPr>
        <w:t>տեխնիկա</w:t>
      </w:r>
      <w:r w:rsidRPr="00F9265B">
        <w:rPr>
          <w:rFonts w:ascii="GHEA Grapalat" w:hAnsi="GHEA Grapalat" w:cs="Sylfaen"/>
          <w:bCs/>
          <w:lang w:val="hy-AM"/>
        </w:rPr>
        <w:t>կան բազան</w:t>
      </w:r>
      <w:r w:rsidRPr="00F9265B">
        <w:rPr>
          <w:rFonts w:ascii="GHEA Grapalat" w:hAnsi="GHEA Grapalat" w:cs="Sylfaen"/>
          <w:bCs/>
          <w:lang w:val="pt-BR"/>
        </w:rPr>
        <w:t>,</w:t>
      </w:r>
      <w:r w:rsidRPr="00F9265B">
        <w:rPr>
          <w:rFonts w:ascii="GHEA Grapalat" w:hAnsi="GHEA Grapalat" w:cs="Sylfaen"/>
          <w:bCs/>
          <w:lang w:val="hy-AM"/>
        </w:rPr>
        <w:t xml:space="preserve"> այդ թվում համալրելով նորագույն դիդակտիկ նյութերով, տեխնիկական սարքավորումներով և համակարգչային ծրագրերով, </w:t>
      </w:r>
      <w:r w:rsidRPr="00F9265B">
        <w:rPr>
          <w:rFonts w:ascii="GHEA Grapalat" w:hAnsi="GHEA Grapalat" w:cs="Times Armenian"/>
          <w:bCs/>
          <w:lang w:val="hy-AM"/>
        </w:rPr>
        <w:t>20</w:t>
      </w:r>
      <w:r w:rsidRPr="00F9265B">
        <w:rPr>
          <w:rFonts w:ascii="GHEA Grapalat" w:hAnsi="GHEA Grapalat" w:cs="Times Armenian"/>
          <w:bCs/>
          <w:lang w:val="pt-BR"/>
        </w:rPr>
        <w:t>2</w:t>
      </w:r>
      <w:r w:rsidR="004504E5" w:rsidRPr="00F9265B">
        <w:rPr>
          <w:rFonts w:ascii="GHEA Grapalat" w:hAnsi="GHEA Grapalat" w:cs="Times Armenian"/>
          <w:bCs/>
          <w:lang w:val="pt-BR"/>
        </w:rPr>
        <w:t>4</w:t>
      </w:r>
      <w:r w:rsidRPr="00F9265B">
        <w:rPr>
          <w:rFonts w:ascii="GHEA Grapalat" w:hAnsi="GHEA Grapalat" w:cs="Sylfaen"/>
          <w:bCs/>
          <w:lang w:val="hy-AM"/>
        </w:rPr>
        <w:t>թ</w:t>
      </w:r>
      <w:r w:rsidRPr="00F9265B">
        <w:rPr>
          <w:rFonts w:ascii="GHEA Grapalat" w:hAnsi="GHEA Grapalat" w:cs="Sylfaen"/>
          <w:bCs/>
          <w:lang w:val="pt-BR"/>
        </w:rPr>
        <w:t>.-</w:t>
      </w:r>
      <w:r w:rsidRPr="00F9265B">
        <w:rPr>
          <w:rFonts w:ascii="GHEA Grapalat" w:hAnsi="GHEA Grapalat" w:cs="Sylfaen"/>
          <w:bCs/>
          <w:lang w:val="hy-AM"/>
        </w:rPr>
        <w:t xml:space="preserve">ի </w:t>
      </w:r>
      <w:r w:rsidRPr="00F9265B">
        <w:rPr>
          <w:rFonts w:ascii="GHEA Grapalat" w:hAnsi="GHEA Grapalat" w:cs="Times Armenian"/>
          <w:bCs/>
          <w:lang w:val="hy-AM"/>
        </w:rPr>
        <w:t xml:space="preserve">համար կպահանջվի հետևյալ ֆինանսական միջոցները ըստ տնտեսագիտական դասակարգման հոդվածների. </w:t>
      </w:r>
    </w:p>
    <w:p w:rsidR="003F63E6" w:rsidRPr="00F9265B" w:rsidRDefault="003F63E6" w:rsidP="003F63E6">
      <w:pPr>
        <w:tabs>
          <w:tab w:val="left" w:pos="284"/>
        </w:tabs>
        <w:spacing w:line="276" w:lineRule="auto"/>
        <w:jc w:val="both"/>
        <w:rPr>
          <w:rFonts w:ascii="GHEA Grapalat" w:hAnsi="GHEA Grapalat" w:cs="Arial Armenian"/>
          <w:lang w:val="pt-BR" w:bidi="he-IL"/>
        </w:rPr>
      </w:pPr>
      <w:r w:rsidRPr="00F9265B">
        <w:rPr>
          <w:rFonts w:ascii="GHEA Grapalat" w:hAnsi="GHEA Grapalat" w:cs="Arial Armenian"/>
          <w:b/>
          <w:lang w:val="hy-AM" w:bidi="he-IL"/>
        </w:rPr>
        <w:t>«</w:t>
      </w:r>
      <w:r w:rsidRPr="00F9265B">
        <w:rPr>
          <w:rFonts w:ascii="GHEA Grapalat" w:hAnsi="GHEA Grapalat"/>
          <w:b/>
          <w:lang w:val="pt-BR" w:bidi="he-IL"/>
        </w:rPr>
        <w:t>Աշխատավարձ և դրան հավասարեցված վճարներ»</w:t>
      </w:r>
      <w:r w:rsidRPr="00F9265B">
        <w:rPr>
          <w:rFonts w:ascii="GHEA Grapalat" w:hAnsi="GHEA Grapalat"/>
          <w:lang w:val="pt-BR" w:bidi="he-IL"/>
        </w:rPr>
        <w:t xml:space="preserve"> տնտեսագիտական դասակարգման հոդվածի ձևավորման համար նախատեսվում է օգտագործել 202</w:t>
      </w:r>
      <w:r w:rsidR="004504E5" w:rsidRPr="00F9265B">
        <w:rPr>
          <w:rFonts w:ascii="GHEA Grapalat" w:hAnsi="GHEA Grapalat"/>
          <w:lang w:val="pt-BR" w:bidi="he-IL"/>
        </w:rPr>
        <w:t>4</w:t>
      </w:r>
      <w:r w:rsidRPr="00F9265B">
        <w:rPr>
          <w:rFonts w:ascii="GHEA Grapalat" w:hAnsi="GHEA Grapalat"/>
          <w:lang w:val="pt-BR" w:bidi="he-IL"/>
        </w:rPr>
        <w:t>թ.-</w:t>
      </w:r>
      <w:r w:rsidRPr="00F9265B">
        <w:rPr>
          <w:rFonts w:ascii="GHEA Grapalat" w:hAnsi="GHEA Grapalat"/>
          <w:lang w:val="hy-AM" w:bidi="he-IL"/>
        </w:rPr>
        <w:t>ին</w:t>
      </w:r>
      <w:r w:rsidRPr="00F9265B">
        <w:rPr>
          <w:rFonts w:ascii="GHEA Grapalat" w:hAnsi="GHEA Grapalat"/>
          <w:lang w:val="pt-BR" w:bidi="he-IL"/>
        </w:rPr>
        <w:t xml:space="preserve">՝ </w:t>
      </w:r>
      <w:r w:rsidR="00105586" w:rsidRPr="00F9265B">
        <w:rPr>
          <w:rFonts w:ascii="GHEA Grapalat" w:hAnsi="GHEA Grapalat"/>
          <w:lang w:val="pt-BR" w:bidi="he-IL"/>
        </w:rPr>
        <w:t>674</w:t>
      </w:r>
      <w:r w:rsidR="004504E5" w:rsidRPr="00F9265B">
        <w:rPr>
          <w:rFonts w:ascii="GHEA Grapalat" w:hAnsi="GHEA Grapalat"/>
          <w:lang w:val="pt-BR" w:bidi="he-IL"/>
        </w:rPr>
        <w:t>4</w:t>
      </w:r>
      <w:r w:rsidRPr="00F9265B">
        <w:rPr>
          <w:lang w:val="pt-BR" w:bidi="he-IL"/>
        </w:rPr>
        <w:t>.</w:t>
      </w:r>
      <w:r w:rsidRPr="00F9265B">
        <w:rPr>
          <w:rFonts w:ascii="GHEA Grapalat" w:hAnsi="GHEA Grapalat"/>
          <w:lang w:val="hy-AM" w:bidi="he-IL"/>
        </w:rPr>
        <w:t>0</w:t>
      </w:r>
      <w:r w:rsidRPr="00F9265B">
        <w:rPr>
          <w:rFonts w:ascii="GHEA Grapalat" w:hAnsi="GHEA Grapalat"/>
          <w:lang w:val="pt-BR" w:bidi="he-IL"/>
        </w:rPr>
        <w:t xml:space="preserve"> հազ.դրամ (առանց հաշվի առնելու առաջիկա տարիներին Հայաստանի Հանրապետությունում նվազագույն աշխատավարձի փոփոխությունները)։ </w:t>
      </w:r>
      <w:r w:rsidRPr="00F9265B">
        <w:rPr>
          <w:rFonts w:ascii="GHEA Grapalat" w:hAnsi="GHEA Grapalat" w:cs="Sylfaen"/>
        </w:rPr>
        <w:t>Հարկ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է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նշել</w:t>
      </w:r>
      <w:r w:rsidRPr="00F9265B">
        <w:rPr>
          <w:rFonts w:ascii="GHEA Grapalat" w:hAnsi="GHEA Grapalat" w:cs="Sylfaen"/>
          <w:lang w:val="pt-BR"/>
        </w:rPr>
        <w:t xml:space="preserve">, </w:t>
      </w:r>
      <w:r w:rsidRPr="00F9265B">
        <w:rPr>
          <w:rFonts w:ascii="GHEA Grapalat" w:hAnsi="GHEA Grapalat" w:cs="Sylfaen"/>
        </w:rPr>
        <w:t>որ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նախատեսվող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05586" w:rsidRPr="00F9265B">
        <w:rPr>
          <w:rFonts w:ascii="GHEA Grapalat" w:hAnsi="GHEA Grapalat"/>
          <w:lang w:val="pt-BR"/>
        </w:rPr>
        <w:t>674</w:t>
      </w:r>
      <w:r w:rsidR="004504E5" w:rsidRPr="00F9265B">
        <w:rPr>
          <w:rFonts w:ascii="GHEA Grapalat" w:hAnsi="GHEA Grapalat"/>
          <w:lang w:val="pt-BR"/>
        </w:rPr>
        <w:t>4</w:t>
      </w:r>
      <w:r w:rsidRPr="00F9265B">
        <w:rPr>
          <w:lang w:val="pt-BR"/>
        </w:rPr>
        <w:t>.</w:t>
      </w:r>
      <w:r w:rsidRPr="00F9265B">
        <w:rPr>
          <w:rFonts w:ascii="GHEA Grapalat" w:hAnsi="GHEA Grapalat"/>
          <w:lang w:val="pt-BR"/>
        </w:rPr>
        <w:t xml:space="preserve">0 </w:t>
      </w:r>
      <w:r w:rsidRPr="00F9265B">
        <w:rPr>
          <w:rFonts w:ascii="GHEA Grapalat" w:hAnsi="GHEA Grapalat" w:cs="Sylfaen"/>
        </w:rPr>
        <w:t>հազար</w:t>
      </w:r>
      <w:r w:rsidRPr="00F9265B">
        <w:rPr>
          <w:rFonts w:ascii="GHEA Grapalat" w:hAnsi="GHEA Grapalat" w:cs="Sylfaen"/>
          <w:lang w:val="af-ZA"/>
        </w:rPr>
        <w:t xml:space="preserve"> դրամ </w:t>
      </w:r>
      <w:r w:rsidRPr="00F9265B">
        <w:rPr>
          <w:rFonts w:ascii="GHEA Grapalat" w:hAnsi="GHEA Grapalat" w:cs="Sylfaen"/>
        </w:rPr>
        <w:t>գումարից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պետական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բյուջե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վճարվելու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է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շուրջ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4F4EF2" w:rsidRPr="00F9265B">
        <w:rPr>
          <w:rFonts w:ascii="GHEA Grapalat" w:hAnsi="GHEA Grapalat"/>
          <w:lang w:val="pt-BR"/>
        </w:rPr>
        <w:t>1800.5</w:t>
      </w:r>
      <w:r w:rsidR="00167ED0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 w:cs="Sylfaen"/>
        </w:rPr>
        <w:t>հազար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դրամի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չափով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եկամտային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հարկ</w:t>
      </w:r>
      <w:r w:rsidRPr="00F9265B">
        <w:rPr>
          <w:rFonts w:ascii="GHEA Grapalat" w:hAnsi="GHEA Grapalat" w:cs="Sylfaen"/>
          <w:lang w:val="pt-BR"/>
        </w:rPr>
        <w:t xml:space="preserve">, </w:t>
      </w:r>
      <w:r w:rsidRPr="00F9265B">
        <w:rPr>
          <w:rFonts w:ascii="GHEA Grapalat" w:hAnsi="GHEA Grapalat" w:cs="Sylfaen"/>
        </w:rPr>
        <w:t>սոցիալական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և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դրոշմանիշային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վճարներ</w:t>
      </w:r>
      <w:r w:rsidRPr="00F9265B">
        <w:rPr>
          <w:rFonts w:ascii="GHEA Grapalat" w:hAnsi="GHEA Grapalat" w:cs="Sylfaen"/>
          <w:lang w:val="pt-BR"/>
        </w:rPr>
        <w:t>:</w:t>
      </w:r>
    </w:p>
    <w:p w:rsidR="003F63E6" w:rsidRPr="00F9265B" w:rsidRDefault="003F63E6" w:rsidP="003F63E6">
      <w:pPr>
        <w:tabs>
          <w:tab w:val="left" w:pos="284"/>
        </w:tabs>
        <w:spacing w:line="276" w:lineRule="auto"/>
        <w:ind w:firstLine="360"/>
        <w:jc w:val="both"/>
        <w:rPr>
          <w:rFonts w:ascii="GHEA Grapalat" w:hAnsi="GHEA Grapalat" w:cs="Sylfaen"/>
          <w:lang w:val="pt-BR"/>
        </w:rPr>
      </w:pPr>
      <w:r w:rsidRPr="00F9265B">
        <w:rPr>
          <w:rFonts w:ascii="GHEA Grapalat" w:hAnsi="GHEA Grapalat" w:cs="Arial Armenian"/>
          <w:lang w:bidi="he-IL"/>
        </w:rPr>
        <w:t>Ծախսերն</w:t>
      </w:r>
      <w:r w:rsidR="00167ED0" w:rsidRPr="00167ED0">
        <w:rPr>
          <w:rFonts w:ascii="GHEA Grapalat" w:hAnsi="GHEA Grapalat" w:cs="Arial Armenian"/>
          <w:lang w:val="pt-BR" w:bidi="he-IL"/>
        </w:rPr>
        <w:t xml:space="preserve"> </w:t>
      </w:r>
      <w:r w:rsidRPr="00F9265B">
        <w:rPr>
          <w:rFonts w:ascii="GHEA Grapalat" w:hAnsi="GHEA Grapalat" w:cs="Arial Armenian"/>
          <w:lang w:bidi="he-IL"/>
        </w:rPr>
        <w:t>ըստ</w:t>
      </w:r>
      <w:r w:rsidR="00651494" w:rsidRPr="004C4D8A">
        <w:rPr>
          <w:rFonts w:ascii="GHEA Grapalat" w:hAnsi="GHEA Grapalat" w:cs="Arial Armenian"/>
          <w:lang w:val="pt-BR" w:bidi="he-IL"/>
        </w:rPr>
        <w:t xml:space="preserve"> </w:t>
      </w:r>
      <w:r w:rsidRPr="00F9265B">
        <w:rPr>
          <w:rFonts w:ascii="GHEA Grapalat" w:hAnsi="GHEA Grapalat" w:cs="Arial Armenian"/>
          <w:b/>
          <w:lang w:val="hy-AM" w:bidi="he-IL"/>
        </w:rPr>
        <w:t>«</w:t>
      </w:r>
      <w:r w:rsidRPr="00F9265B">
        <w:rPr>
          <w:rFonts w:ascii="GHEA Grapalat" w:hAnsi="GHEA Grapalat"/>
          <w:b/>
          <w:lang w:val="pt-BR" w:bidi="he-IL"/>
        </w:rPr>
        <w:t xml:space="preserve">Աշխատավարձ և դրան հավասարեցված վճարներ» </w:t>
      </w:r>
      <w:r w:rsidRPr="00F9265B">
        <w:rPr>
          <w:rFonts w:ascii="GHEA Grapalat" w:hAnsi="GHEA Grapalat"/>
          <w:lang w:val="pt-BR"/>
        </w:rPr>
        <w:t>տնտեսագիտական դասակարգման հոդվածի կկազմեն համապատասխանաբար</w:t>
      </w:r>
      <w:r w:rsidR="00167ED0">
        <w:rPr>
          <w:rFonts w:ascii="GHEA Grapalat" w:hAnsi="GHEA Grapalat"/>
          <w:lang w:val="pt-BR"/>
        </w:rPr>
        <w:t>, ինչպես վերը նշվեց,</w:t>
      </w:r>
      <w:r w:rsidRPr="00F9265B">
        <w:rPr>
          <w:rFonts w:ascii="GHEA Grapalat" w:hAnsi="GHEA Grapalat"/>
          <w:lang w:val="pt-BR"/>
        </w:rPr>
        <w:t xml:space="preserve"> 202</w:t>
      </w:r>
      <w:r w:rsidR="004504E5" w:rsidRPr="00F9265B">
        <w:rPr>
          <w:rFonts w:ascii="GHEA Grapalat" w:hAnsi="GHEA Grapalat"/>
          <w:lang w:val="pt-BR"/>
        </w:rPr>
        <w:t>4</w:t>
      </w:r>
      <w:r w:rsidRPr="00F9265B">
        <w:rPr>
          <w:rFonts w:ascii="GHEA Grapalat" w:hAnsi="GHEA Grapalat"/>
          <w:lang w:val="hy-AM"/>
        </w:rPr>
        <w:t>թ</w:t>
      </w:r>
      <w:r w:rsidRPr="00F9265B">
        <w:rPr>
          <w:rFonts w:ascii="GHEA Grapalat" w:hAnsi="GHEA Grapalat"/>
          <w:lang w:val="pt-BR"/>
        </w:rPr>
        <w:t xml:space="preserve">.-ին՝ </w:t>
      </w:r>
      <w:r w:rsidR="004504E5" w:rsidRPr="00F9265B">
        <w:rPr>
          <w:rFonts w:ascii="GHEA Grapalat" w:hAnsi="GHEA Grapalat"/>
          <w:lang w:val="pt-BR"/>
        </w:rPr>
        <w:t>6744</w:t>
      </w:r>
      <w:r w:rsidR="00105586" w:rsidRPr="00F9265B">
        <w:rPr>
          <w:lang w:val="pt-BR"/>
        </w:rPr>
        <w:t>.</w:t>
      </w:r>
      <w:r w:rsidR="00105586" w:rsidRPr="00F9265B">
        <w:rPr>
          <w:rFonts w:ascii="GHEA Grapalat" w:hAnsi="GHEA Grapalat"/>
          <w:lang w:val="pt-BR"/>
        </w:rPr>
        <w:t xml:space="preserve">0 </w:t>
      </w:r>
      <w:r w:rsidRPr="00F9265B">
        <w:rPr>
          <w:rFonts w:ascii="GHEA Grapalat" w:hAnsi="GHEA Grapalat"/>
          <w:lang w:val="pt-BR"/>
        </w:rPr>
        <w:t>հազ.դրամ, 202</w:t>
      </w:r>
      <w:r w:rsidR="004504E5" w:rsidRPr="00F9265B">
        <w:rPr>
          <w:rFonts w:ascii="GHEA Grapalat" w:hAnsi="GHEA Grapalat"/>
          <w:lang w:val="pt-BR"/>
        </w:rPr>
        <w:t>5</w:t>
      </w:r>
      <w:r w:rsidRPr="00F9265B">
        <w:rPr>
          <w:rFonts w:ascii="GHEA Grapalat" w:hAnsi="GHEA Grapalat"/>
          <w:lang w:val="pt-BR"/>
        </w:rPr>
        <w:t xml:space="preserve">թ-ին` </w:t>
      </w:r>
      <w:r w:rsidR="00105586" w:rsidRPr="00F9265B">
        <w:rPr>
          <w:rFonts w:ascii="GHEA Grapalat" w:hAnsi="GHEA Grapalat"/>
          <w:lang w:val="pt-BR"/>
        </w:rPr>
        <w:t>674</w:t>
      </w:r>
      <w:r w:rsidR="004504E5" w:rsidRPr="00F9265B">
        <w:rPr>
          <w:rFonts w:ascii="GHEA Grapalat" w:hAnsi="GHEA Grapalat"/>
          <w:lang w:val="pt-BR"/>
        </w:rPr>
        <w:t>4</w:t>
      </w:r>
      <w:r w:rsidR="00105586" w:rsidRPr="00F9265B">
        <w:rPr>
          <w:lang w:val="pt-BR"/>
        </w:rPr>
        <w:t>.</w:t>
      </w:r>
      <w:r w:rsidR="00105586" w:rsidRPr="00F9265B">
        <w:rPr>
          <w:rFonts w:ascii="GHEA Grapalat" w:hAnsi="GHEA Grapalat"/>
          <w:lang w:val="pt-BR"/>
        </w:rPr>
        <w:t xml:space="preserve">0 </w:t>
      </w:r>
      <w:r w:rsidRPr="00F9265B">
        <w:rPr>
          <w:rFonts w:ascii="GHEA Grapalat" w:hAnsi="GHEA Grapalat"/>
          <w:lang w:val="pt-BR"/>
        </w:rPr>
        <w:t>հազ.դրամ, 202</w:t>
      </w:r>
      <w:r w:rsidR="004504E5" w:rsidRPr="00F9265B">
        <w:rPr>
          <w:rFonts w:ascii="GHEA Grapalat" w:hAnsi="GHEA Grapalat"/>
          <w:lang w:val="pt-BR"/>
        </w:rPr>
        <w:t>6</w:t>
      </w:r>
      <w:r w:rsidRPr="00F9265B">
        <w:rPr>
          <w:rFonts w:ascii="GHEA Grapalat" w:hAnsi="GHEA Grapalat"/>
          <w:lang w:val="pt-BR"/>
        </w:rPr>
        <w:t xml:space="preserve">թ.-ին՝ </w:t>
      </w:r>
      <w:r w:rsidR="00105586" w:rsidRPr="00F9265B">
        <w:rPr>
          <w:rFonts w:ascii="GHEA Grapalat" w:hAnsi="GHEA Grapalat"/>
          <w:lang w:val="pt-BR"/>
        </w:rPr>
        <w:t>674</w:t>
      </w:r>
      <w:r w:rsidR="004504E5" w:rsidRPr="00F9265B">
        <w:rPr>
          <w:rFonts w:ascii="GHEA Grapalat" w:hAnsi="GHEA Grapalat"/>
          <w:lang w:val="pt-BR"/>
        </w:rPr>
        <w:t>4</w:t>
      </w:r>
      <w:r w:rsidR="00105586" w:rsidRPr="00F9265B">
        <w:rPr>
          <w:lang w:val="pt-BR"/>
        </w:rPr>
        <w:t>.</w:t>
      </w:r>
      <w:r w:rsidR="00105586" w:rsidRPr="00F9265B">
        <w:rPr>
          <w:rFonts w:ascii="GHEA Grapalat" w:hAnsi="GHEA Grapalat"/>
          <w:lang w:val="pt-BR"/>
        </w:rPr>
        <w:t xml:space="preserve">0 </w:t>
      </w:r>
      <w:r w:rsidRPr="00F9265B">
        <w:rPr>
          <w:rFonts w:ascii="GHEA Grapalat" w:hAnsi="GHEA Grapalat"/>
          <w:lang w:val="pt-BR"/>
        </w:rPr>
        <w:t>հազ.դրամ</w:t>
      </w:r>
      <w:r w:rsidR="00167ED0">
        <w:rPr>
          <w:rFonts w:ascii="GHEA Grapalat" w:hAnsi="GHEA Grapalat"/>
          <w:lang w:val="pt-BR"/>
        </w:rPr>
        <w:t>:</w:t>
      </w:r>
      <w:r w:rsidRPr="00F9265B">
        <w:rPr>
          <w:rFonts w:ascii="GHEA Grapalat" w:hAnsi="GHEA Grapalat"/>
          <w:lang w:val="pt-BR"/>
        </w:rPr>
        <w:t xml:space="preserve"> </w:t>
      </w:r>
      <w:r w:rsidR="00167ED0">
        <w:rPr>
          <w:rFonts w:ascii="GHEA Grapalat" w:hAnsi="GHEA Grapalat"/>
          <w:lang w:val="pt-BR"/>
        </w:rPr>
        <w:t>Հ</w:t>
      </w:r>
      <w:r w:rsidRPr="00F9265B">
        <w:rPr>
          <w:rFonts w:ascii="GHEA Grapalat" w:hAnsi="GHEA Grapalat"/>
          <w:lang w:val="pt-BR"/>
        </w:rPr>
        <w:t xml:space="preserve">արկ է նշել, որ </w:t>
      </w:r>
      <w:r w:rsidRPr="00F9265B">
        <w:rPr>
          <w:rFonts w:ascii="GHEA Grapalat" w:hAnsi="GHEA Grapalat"/>
        </w:rPr>
        <w:t>յուրաքանչյուր</w:t>
      </w:r>
      <w:r w:rsidR="00651494" w:rsidRPr="004C4D8A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</w:rPr>
        <w:t>տարի</w:t>
      </w:r>
      <w:r w:rsidRPr="00F9265B">
        <w:rPr>
          <w:rFonts w:ascii="GHEA Grapalat" w:hAnsi="GHEA Grapalat"/>
          <w:lang w:val="pt-BR"/>
        </w:rPr>
        <w:t xml:space="preserve"> նախատեսվող </w:t>
      </w:r>
      <w:r w:rsidR="00424FAD" w:rsidRPr="00F9265B">
        <w:rPr>
          <w:rFonts w:ascii="GHEA Grapalat" w:hAnsi="GHEA Grapalat"/>
          <w:lang w:val="pt-BR"/>
        </w:rPr>
        <w:t>674</w:t>
      </w:r>
      <w:r w:rsidR="004504E5" w:rsidRPr="00F9265B">
        <w:rPr>
          <w:rFonts w:ascii="GHEA Grapalat" w:hAnsi="GHEA Grapalat"/>
          <w:lang w:val="pt-BR"/>
        </w:rPr>
        <w:t>4</w:t>
      </w:r>
      <w:r w:rsidR="00424FAD" w:rsidRPr="00F9265B">
        <w:rPr>
          <w:rFonts w:ascii="GHEA Grapalat" w:hAnsi="GHEA Grapalat"/>
          <w:lang w:val="pt-BR"/>
        </w:rPr>
        <w:t>.0</w:t>
      </w:r>
      <w:r w:rsidRPr="00F9265B">
        <w:rPr>
          <w:rFonts w:ascii="GHEA Grapalat" w:hAnsi="GHEA Grapalat"/>
          <w:lang w:val="pt-BR"/>
        </w:rPr>
        <w:t xml:space="preserve"> հազար դրամ գումարից պետական բյուջե վճարվելու է շուրջ </w:t>
      </w:r>
      <w:r w:rsidR="0040357E" w:rsidRPr="00F9265B">
        <w:rPr>
          <w:rFonts w:ascii="GHEA Grapalat" w:hAnsi="GHEA Grapalat"/>
          <w:lang w:val="pt-BR"/>
        </w:rPr>
        <w:t>1800.5</w:t>
      </w:r>
      <w:r w:rsidR="00167ED0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  <w:lang w:val="pt-BR"/>
        </w:rPr>
        <w:t>հազար դրամի չափով եկամտային հարկ, սոց</w:t>
      </w:r>
      <w:r w:rsidR="00167ED0">
        <w:rPr>
          <w:rFonts w:ascii="GHEA Grapalat" w:hAnsi="GHEA Grapalat"/>
          <w:lang w:val="pt-BR"/>
        </w:rPr>
        <w:t>իալական և դրոշմանիշային վճարներ</w:t>
      </w:r>
      <w:r w:rsidRPr="00F9265B">
        <w:rPr>
          <w:rFonts w:ascii="GHEA Grapalat" w:hAnsi="GHEA Grapalat"/>
          <w:lang w:val="pt-BR"/>
        </w:rPr>
        <w:t>:</w:t>
      </w:r>
    </w:p>
    <w:p w:rsidR="003F63E6" w:rsidRPr="00F9265B" w:rsidRDefault="003F63E6" w:rsidP="00167ED0">
      <w:pPr>
        <w:spacing w:line="276" w:lineRule="auto"/>
        <w:ind w:firstLine="360"/>
        <w:jc w:val="both"/>
        <w:rPr>
          <w:rFonts w:ascii="GHEA Grapalat" w:hAnsi="GHEA Grapalat"/>
          <w:lang w:val="pt-BR"/>
        </w:rPr>
      </w:pPr>
      <w:r w:rsidRPr="00F9265B">
        <w:rPr>
          <w:rFonts w:ascii="GHEA Grapalat" w:hAnsi="GHEA Grapalat" w:cs="Arial"/>
          <w:b/>
          <w:lang w:val="hy-AM" w:bidi="he-IL"/>
        </w:rPr>
        <w:t>«</w:t>
      </w:r>
      <w:r w:rsidRPr="00F9265B">
        <w:rPr>
          <w:rFonts w:ascii="GHEA Grapalat" w:hAnsi="GHEA Grapalat" w:cs="Sylfaen"/>
          <w:b/>
          <w:lang w:val="hy-AM" w:bidi="he-IL"/>
        </w:rPr>
        <w:t xml:space="preserve">Նյութեր», այդ թվում </w:t>
      </w:r>
      <w:r w:rsidRPr="00F9265B">
        <w:rPr>
          <w:rFonts w:ascii="GHEA Grapalat" w:hAnsi="GHEA Grapalat" w:cs="Arial"/>
          <w:b/>
          <w:lang w:val="hy-AM" w:bidi="he-IL"/>
        </w:rPr>
        <w:t>«</w:t>
      </w:r>
      <w:r w:rsidRPr="00F9265B">
        <w:rPr>
          <w:rFonts w:ascii="GHEA Grapalat" w:hAnsi="GHEA Grapalat" w:cs="Sylfaen"/>
          <w:b/>
          <w:lang w:val="hy-AM" w:bidi="he-IL"/>
        </w:rPr>
        <w:t>Գրասենյակային նյութեր»</w:t>
      </w:r>
      <w:r w:rsidR="00607B1E" w:rsidRPr="00607B1E">
        <w:rPr>
          <w:rFonts w:ascii="GHEA Grapalat" w:hAnsi="GHEA Grapalat" w:cs="Sylfaen"/>
          <w:b/>
          <w:lang w:val="pt-BR" w:bidi="he-IL"/>
        </w:rPr>
        <w:t xml:space="preserve">, </w:t>
      </w:r>
      <w:r w:rsidRPr="00F9265B">
        <w:rPr>
          <w:rFonts w:ascii="GHEA Grapalat" w:hAnsi="GHEA Grapalat" w:cs="Arial"/>
          <w:b/>
          <w:lang w:val="hy-AM" w:bidi="he-IL"/>
        </w:rPr>
        <w:t>«Այլ</w:t>
      </w:r>
      <w:r w:rsidR="00651494" w:rsidRPr="004C4D8A">
        <w:rPr>
          <w:rFonts w:ascii="GHEA Grapalat" w:hAnsi="GHEA Grapalat" w:cs="Arial"/>
          <w:b/>
          <w:lang w:val="pt-BR" w:bidi="he-IL"/>
        </w:rPr>
        <w:t xml:space="preserve"> </w:t>
      </w:r>
      <w:r w:rsidRPr="00F9265B">
        <w:rPr>
          <w:rFonts w:ascii="GHEA Grapalat" w:hAnsi="GHEA Grapalat" w:cs="Arial"/>
          <w:b/>
          <w:lang w:val="hy-AM" w:bidi="he-IL"/>
        </w:rPr>
        <w:t>ն</w:t>
      </w:r>
      <w:r w:rsidRPr="00F9265B">
        <w:rPr>
          <w:rFonts w:ascii="GHEA Grapalat" w:hAnsi="GHEA Grapalat" w:cs="Sylfaen"/>
          <w:b/>
          <w:lang w:val="hy-AM" w:bidi="he-IL"/>
        </w:rPr>
        <w:t>յութեր»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="00607B1E">
        <w:rPr>
          <w:rFonts w:ascii="GHEA Grapalat" w:hAnsi="GHEA Grapalat" w:cs="Sylfaen"/>
          <w:b/>
          <w:lang w:val="pt-BR" w:bidi="he-IL"/>
        </w:rPr>
        <w:t>և</w:t>
      </w:r>
      <w:r w:rsidR="00651494">
        <w:rPr>
          <w:rFonts w:ascii="GHEA Grapalat" w:hAnsi="GHEA Grapalat" w:cs="Sylfaen"/>
          <w:b/>
          <w:lang w:val="pt-BR" w:bidi="he-IL"/>
        </w:rPr>
        <w:t xml:space="preserve"> </w:t>
      </w:r>
      <w:r w:rsidR="00607B1E" w:rsidRPr="00F9265B">
        <w:rPr>
          <w:rFonts w:ascii="GHEA Grapalat" w:hAnsi="GHEA Grapalat" w:cs="Arial"/>
          <w:b/>
          <w:lang w:val="hy-AM" w:bidi="he-IL"/>
        </w:rPr>
        <w:t>«Այլ</w:t>
      </w:r>
      <w:r w:rsidR="00651494" w:rsidRPr="004C4D8A">
        <w:rPr>
          <w:rFonts w:ascii="GHEA Grapalat" w:hAnsi="GHEA Grapalat" w:cs="Arial"/>
          <w:b/>
          <w:lang w:val="pt-BR" w:bidi="he-IL"/>
        </w:rPr>
        <w:t xml:space="preserve"> </w:t>
      </w:r>
      <w:r w:rsidR="00607B1E">
        <w:rPr>
          <w:rFonts w:ascii="GHEA Grapalat" w:hAnsi="GHEA Grapalat" w:cs="Arial"/>
          <w:b/>
          <w:lang w:bidi="he-IL"/>
        </w:rPr>
        <w:t>ծախս</w:t>
      </w:r>
      <w:r w:rsidR="00607B1E" w:rsidRPr="00F9265B">
        <w:rPr>
          <w:rFonts w:ascii="GHEA Grapalat" w:hAnsi="GHEA Grapalat" w:cs="Sylfaen"/>
          <w:b/>
          <w:lang w:val="hy-AM" w:bidi="he-IL"/>
        </w:rPr>
        <w:t xml:space="preserve">եր» </w:t>
      </w:r>
      <w:r w:rsidRPr="00F9265B">
        <w:rPr>
          <w:rFonts w:ascii="GHEA Grapalat" w:hAnsi="GHEA Grapalat" w:cs="Arial Armenian"/>
          <w:lang w:val="hy-AM" w:bidi="he-IL"/>
        </w:rPr>
        <w:t>տնտեսագիտական դասակարգման</w:t>
      </w:r>
      <w:r w:rsidRPr="00F9265B">
        <w:rPr>
          <w:rFonts w:ascii="GHEA Grapalat" w:hAnsi="GHEA Grapalat" w:cs="Sylfaen"/>
          <w:lang w:val="hy-AM" w:bidi="he-IL"/>
        </w:rPr>
        <w:t xml:space="preserve"> հոդվածներով</w:t>
      </w:r>
      <w:r w:rsidR="00651494" w:rsidRPr="004C4D8A">
        <w:rPr>
          <w:rFonts w:ascii="GHEA Grapalat" w:hAnsi="GHEA Grapalat" w:cs="Sylfaen"/>
          <w:lang w:val="pt-BR" w:bidi="he-IL"/>
        </w:rPr>
        <w:t xml:space="preserve"> </w:t>
      </w:r>
      <w:r w:rsidR="00167ED0">
        <w:rPr>
          <w:rFonts w:ascii="GHEA Grapalat" w:hAnsi="GHEA Grapalat" w:cs="Times Armenian"/>
          <w:bCs/>
        </w:rPr>
        <w:t>ո</w:t>
      </w:r>
      <w:r w:rsidRPr="00F9265B">
        <w:rPr>
          <w:rFonts w:ascii="GHEA Grapalat" w:hAnsi="GHEA Grapalat" w:cs="Times Armenian"/>
          <w:bCs/>
          <w:lang w:val="hy-AM"/>
        </w:rPr>
        <w:t>ւ</w:t>
      </w:r>
      <w:r w:rsidRPr="00F9265B">
        <w:rPr>
          <w:rFonts w:ascii="GHEA Grapalat" w:hAnsi="GHEA Grapalat" w:cs="Sylfaen"/>
          <w:bCs/>
          <w:lang w:val="hy-AM"/>
        </w:rPr>
        <w:t>սուցման համար անհրաժեշտ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դիդակտիկ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նյութերի</w:t>
      </w:r>
      <w:r w:rsidRPr="00F9265B">
        <w:rPr>
          <w:rFonts w:ascii="GHEA Grapalat" w:hAnsi="GHEA Grapalat" w:cs="Times Armenian"/>
          <w:bCs/>
          <w:lang w:val="hy-AM"/>
        </w:rPr>
        <w:t>, գրասենյակային</w:t>
      </w:r>
      <w:r w:rsidR="00651494" w:rsidRPr="004C4D8A">
        <w:rPr>
          <w:rFonts w:ascii="GHEA Grapalat" w:hAnsi="GHEA Grapalat" w:cs="Times Armenia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ապրանքների, ուսումնական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պրոցեսի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հետ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կապված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ծառայությունների</w:t>
      </w:r>
      <w:r w:rsidRPr="00F9265B">
        <w:rPr>
          <w:rFonts w:ascii="GHEA Grapalat" w:hAnsi="GHEA Grapalat" w:cs="Times Armenian"/>
          <w:bCs/>
          <w:lang w:val="hy-AM"/>
        </w:rPr>
        <w:t xml:space="preserve">, ինչպես նաև </w:t>
      </w:r>
      <w:r w:rsidRPr="00F9265B">
        <w:rPr>
          <w:rFonts w:ascii="GHEA Grapalat" w:hAnsi="GHEA Grapalat" w:cs="Arial Armenian"/>
          <w:lang w:val="hy-AM" w:bidi="he-IL"/>
        </w:rPr>
        <w:t>կոմունալ ծախսերի</w:t>
      </w:r>
      <w:r w:rsidRPr="00F9265B">
        <w:rPr>
          <w:rFonts w:ascii="GHEA Grapalat" w:hAnsi="GHEA Grapalat" w:cs="Arial Armenian"/>
          <w:lang w:val="pt-BR" w:bidi="he-IL"/>
        </w:rPr>
        <w:t xml:space="preserve">, </w:t>
      </w:r>
      <w:r w:rsidRPr="00F9265B">
        <w:rPr>
          <w:rFonts w:ascii="GHEA Grapalat" w:hAnsi="GHEA Grapalat" w:cs="Arial Armenian"/>
          <w:lang w:val="hy-AM" w:bidi="he-IL"/>
        </w:rPr>
        <w:t xml:space="preserve">այդ թվում </w:t>
      </w:r>
      <w:r w:rsidRPr="00F9265B">
        <w:rPr>
          <w:rFonts w:ascii="GHEA Grapalat" w:hAnsi="GHEA Grapalat" w:cs="Arial"/>
          <w:b/>
          <w:lang w:val="hy-AM" w:bidi="he-IL"/>
        </w:rPr>
        <w:t>«</w:t>
      </w:r>
      <w:r w:rsidRPr="00F9265B">
        <w:rPr>
          <w:rFonts w:ascii="GHEA Grapalat" w:hAnsi="GHEA Grapalat" w:cs="Sylfaen"/>
          <w:b/>
          <w:lang w:val="hy-AM" w:bidi="he-IL"/>
        </w:rPr>
        <w:t>Էլեկտրաէներգիայի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դիմաց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վճարումներ»</w:t>
      </w:r>
      <w:r w:rsidRPr="00F9265B">
        <w:rPr>
          <w:rFonts w:ascii="GHEA Grapalat" w:hAnsi="GHEA Grapalat" w:cs="Sylfaen"/>
          <w:b/>
          <w:lang w:val="pt-BR" w:bidi="he-IL"/>
        </w:rPr>
        <w:t xml:space="preserve">, </w:t>
      </w:r>
      <w:r w:rsidRPr="00F9265B">
        <w:rPr>
          <w:rFonts w:ascii="GHEA Grapalat" w:hAnsi="GHEA Grapalat" w:cs="Arial"/>
          <w:b/>
          <w:lang w:val="hy-AM" w:bidi="he-IL"/>
        </w:rPr>
        <w:t>«</w:t>
      </w:r>
      <w:r w:rsidRPr="00F9265B">
        <w:rPr>
          <w:rFonts w:ascii="GHEA Grapalat" w:hAnsi="GHEA Grapalat" w:cs="Sylfaen"/>
          <w:b/>
          <w:lang w:val="hy-AM" w:bidi="he-IL"/>
        </w:rPr>
        <w:t>Գազի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դիմաց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վճարումներ»</w:t>
      </w:r>
      <w:r w:rsidRPr="00F9265B">
        <w:rPr>
          <w:rFonts w:ascii="GHEA Grapalat" w:hAnsi="GHEA Grapalat" w:cs="Sylfaen"/>
          <w:b/>
          <w:lang w:val="pt-BR" w:bidi="he-IL"/>
        </w:rPr>
        <w:t xml:space="preserve">, </w:t>
      </w:r>
      <w:r w:rsidRPr="00F9265B">
        <w:rPr>
          <w:rFonts w:ascii="GHEA Grapalat" w:hAnsi="GHEA Grapalat" w:cs="Arial"/>
          <w:b/>
          <w:lang w:val="hy-AM" w:bidi="he-IL"/>
        </w:rPr>
        <w:t>«</w:t>
      </w:r>
      <w:r w:rsidRPr="00F9265B">
        <w:rPr>
          <w:rFonts w:ascii="GHEA Grapalat" w:hAnsi="GHEA Grapalat" w:cs="Sylfaen"/>
          <w:b/>
          <w:lang w:val="hy-AM" w:bidi="he-IL"/>
        </w:rPr>
        <w:t>Այլ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կոմունալ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ծառայությունների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դիմաց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վճարումներ»</w:t>
      </w:r>
      <w:r w:rsidRPr="00F9265B">
        <w:rPr>
          <w:rFonts w:ascii="GHEA Grapalat" w:hAnsi="GHEA Grapalat" w:cs="Arial"/>
          <w:b/>
          <w:lang w:val="hy-AM" w:bidi="he-IL"/>
        </w:rPr>
        <w:t xml:space="preserve"> և</w:t>
      </w:r>
      <w:r w:rsidR="00651494" w:rsidRPr="004C4D8A">
        <w:rPr>
          <w:rFonts w:ascii="GHEA Grapalat" w:hAnsi="GHEA Grapalat" w:cs="Arial"/>
          <w:b/>
          <w:lang w:val="pt-BR" w:bidi="he-IL"/>
        </w:rPr>
        <w:t xml:space="preserve"> </w:t>
      </w:r>
      <w:r w:rsidRPr="00F9265B">
        <w:rPr>
          <w:rFonts w:ascii="GHEA Grapalat" w:hAnsi="GHEA Grapalat" w:cs="Arial"/>
          <w:b/>
          <w:lang w:val="hy-AM" w:bidi="he-IL"/>
        </w:rPr>
        <w:t>«</w:t>
      </w:r>
      <w:r w:rsidRPr="00F9265B">
        <w:rPr>
          <w:rFonts w:ascii="GHEA Grapalat" w:hAnsi="GHEA Grapalat" w:cs="Sylfaen"/>
          <w:b/>
          <w:lang w:val="hy-AM" w:bidi="he-IL"/>
        </w:rPr>
        <w:t>Կապի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ծառայությունների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դիմաց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val="hy-AM" w:bidi="he-IL"/>
        </w:rPr>
        <w:t>վճարումներ»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Arial Armenian"/>
          <w:lang w:val="hy-AM" w:bidi="he-IL"/>
        </w:rPr>
        <w:t>տնտեսագիտական դասակարգման</w:t>
      </w:r>
      <w:r w:rsidRPr="00F9265B">
        <w:rPr>
          <w:rFonts w:ascii="GHEA Grapalat" w:hAnsi="GHEA Grapalat" w:cs="Sylfaen"/>
          <w:lang w:val="hy-AM" w:bidi="he-IL"/>
        </w:rPr>
        <w:t xml:space="preserve"> հոդվածներով</w:t>
      </w:r>
      <w:r w:rsidR="00651494" w:rsidRPr="004C4D8A">
        <w:rPr>
          <w:rFonts w:ascii="GHEA Grapalat" w:hAnsi="GHEA Grapalat" w:cs="Sylfaen"/>
          <w:lang w:val="pt-BR" w:bidi="he-IL"/>
        </w:rPr>
        <w:t xml:space="preserve"> </w:t>
      </w:r>
      <w:r w:rsidRPr="00F9265B">
        <w:rPr>
          <w:rFonts w:ascii="GHEA Grapalat" w:hAnsi="GHEA Grapalat" w:cs="Times Armenian"/>
          <w:bCs/>
          <w:lang w:val="hy-AM"/>
        </w:rPr>
        <w:t>ծառայությունների</w:t>
      </w:r>
      <w:r w:rsidR="00651494" w:rsidRPr="004C4D8A">
        <w:rPr>
          <w:rFonts w:ascii="GHEA Grapalat" w:hAnsi="GHEA Grapalat" w:cs="Times Armenia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ձեռքբերման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ծախսերը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bCs/>
          <w:lang w:val="hy-AM"/>
        </w:rPr>
        <w:t>կկազմեն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Pr="00F9265B">
        <w:rPr>
          <w:rFonts w:ascii="GHEA Grapalat" w:hAnsi="GHEA Grapalat" w:cs="Sylfaen"/>
          <w:lang w:val="pt-BR"/>
        </w:rPr>
        <w:t>202</w:t>
      </w:r>
      <w:r w:rsidR="004504E5" w:rsidRPr="00F9265B">
        <w:rPr>
          <w:rFonts w:ascii="GHEA Grapalat" w:hAnsi="GHEA Grapalat" w:cs="Sylfaen"/>
          <w:lang w:val="pt-BR"/>
        </w:rPr>
        <w:t>4</w:t>
      </w:r>
      <w:r w:rsidR="00651494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թվականին՝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շուրջ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="004F4EF2" w:rsidRPr="00F9265B">
        <w:rPr>
          <w:rFonts w:ascii="GHEA Grapalat" w:hAnsi="GHEA Grapalat"/>
          <w:lang w:val="pt-BR"/>
        </w:rPr>
        <w:t>2</w:t>
      </w:r>
      <w:r w:rsidR="004504E5" w:rsidRPr="00F9265B">
        <w:rPr>
          <w:rFonts w:ascii="GHEA Grapalat" w:hAnsi="GHEA Grapalat"/>
          <w:lang w:val="pt-BR"/>
        </w:rPr>
        <w:t>104.3</w:t>
      </w:r>
      <w:r w:rsidR="00167ED0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հազ</w:t>
      </w:r>
      <w:r w:rsidRPr="00F9265B">
        <w:rPr>
          <w:rFonts w:ascii="GHEA Grapalat" w:hAnsi="GHEA Grapalat" w:cs="Sylfaen"/>
          <w:lang w:val="pt-BR"/>
        </w:rPr>
        <w:t>.</w:t>
      </w:r>
      <w:r w:rsidRPr="00F9265B">
        <w:rPr>
          <w:rFonts w:ascii="GHEA Grapalat" w:hAnsi="GHEA Grapalat" w:cs="Sylfaen"/>
          <w:lang w:val="hy-AM"/>
        </w:rPr>
        <w:t>դրամ</w:t>
      </w:r>
      <w:r w:rsidRPr="00F9265B">
        <w:rPr>
          <w:rFonts w:ascii="GHEA Grapalat" w:hAnsi="GHEA Grapalat" w:cs="Sylfaen"/>
          <w:lang w:val="pt-BR"/>
        </w:rPr>
        <w:t xml:space="preserve"> (</w:t>
      </w:r>
      <w:r w:rsidRPr="00F9265B">
        <w:rPr>
          <w:rFonts w:ascii="GHEA Grapalat" w:hAnsi="GHEA Grapalat" w:cs="Sylfaen"/>
          <w:lang w:val="hy-AM"/>
        </w:rPr>
        <w:t>հաշվի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առնելով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վերջին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տարիներին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տեղի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ունեցած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գնաճը</w:t>
      </w:r>
      <w:r w:rsidRPr="00F9265B">
        <w:rPr>
          <w:rFonts w:ascii="GHEA Grapalat" w:hAnsi="GHEA Grapalat" w:cs="Sylfaen"/>
          <w:lang w:val="pt-BR"/>
        </w:rPr>
        <w:t xml:space="preserve">), </w:t>
      </w:r>
      <w:r w:rsidRPr="00F9265B">
        <w:rPr>
          <w:rFonts w:ascii="GHEA Grapalat" w:hAnsi="GHEA Grapalat"/>
          <w:lang w:val="pt-BR"/>
        </w:rPr>
        <w:t>202</w:t>
      </w:r>
      <w:r w:rsidR="004504E5" w:rsidRPr="00F9265B">
        <w:rPr>
          <w:rFonts w:ascii="GHEA Grapalat" w:hAnsi="GHEA Grapalat"/>
          <w:lang w:val="pt-BR"/>
        </w:rPr>
        <w:t>5</w:t>
      </w:r>
      <w:r w:rsidRPr="00F9265B">
        <w:rPr>
          <w:rFonts w:ascii="GHEA Grapalat" w:hAnsi="GHEA Grapalat"/>
          <w:lang w:val="pt-BR"/>
        </w:rPr>
        <w:t xml:space="preserve"> թվականին՝ շուրջ </w:t>
      </w:r>
      <w:r w:rsidR="004F4EF2" w:rsidRPr="00F9265B">
        <w:rPr>
          <w:rFonts w:ascii="GHEA Grapalat" w:hAnsi="GHEA Grapalat"/>
          <w:lang w:val="pt-BR"/>
        </w:rPr>
        <w:t>2</w:t>
      </w:r>
      <w:r w:rsidR="004504E5" w:rsidRPr="00F9265B">
        <w:rPr>
          <w:rFonts w:ascii="GHEA Grapalat" w:hAnsi="GHEA Grapalat"/>
          <w:lang w:val="pt-BR"/>
        </w:rPr>
        <w:t>104.3</w:t>
      </w:r>
      <w:r w:rsidR="00167ED0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  <w:lang w:val="pt-BR"/>
        </w:rPr>
        <w:t>հազ.դրամ, 202</w:t>
      </w:r>
      <w:r w:rsidR="004504E5" w:rsidRPr="00F9265B">
        <w:rPr>
          <w:rFonts w:ascii="GHEA Grapalat" w:hAnsi="GHEA Grapalat"/>
          <w:lang w:val="pt-BR"/>
        </w:rPr>
        <w:t>6</w:t>
      </w:r>
      <w:r w:rsidRPr="00F9265B">
        <w:rPr>
          <w:rFonts w:ascii="GHEA Grapalat" w:hAnsi="GHEA Grapalat"/>
          <w:lang w:val="pt-BR"/>
        </w:rPr>
        <w:t xml:space="preserve"> թվականին՝ շուրջ </w:t>
      </w:r>
      <w:r w:rsidR="00BA59D0" w:rsidRPr="00F9265B">
        <w:rPr>
          <w:rFonts w:ascii="GHEA Grapalat" w:hAnsi="GHEA Grapalat"/>
          <w:lang w:val="pt-BR"/>
        </w:rPr>
        <w:t>2104.3</w:t>
      </w:r>
      <w:r w:rsidR="00167ED0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  <w:lang w:val="pt-BR"/>
        </w:rPr>
        <w:t xml:space="preserve">հազ.դրամ: </w:t>
      </w:r>
    </w:p>
    <w:p w:rsidR="003F63E6" w:rsidRPr="00F9265B" w:rsidRDefault="003F63E6" w:rsidP="003F63E6">
      <w:pPr>
        <w:tabs>
          <w:tab w:val="left" w:pos="6630"/>
        </w:tabs>
        <w:spacing w:line="276" w:lineRule="auto"/>
        <w:jc w:val="both"/>
        <w:rPr>
          <w:rFonts w:ascii="GHEA Grapalat" w:hAnsi="GHEA Grapalat" w:cs="Sylfaen"/>
          <w:lang w:val="hy-AM" w:bidi="he-IL"/>
        </w:rPr>
      </w:pPr>
      <w:r w:rsidRPr="00F9265B">
        <w:rPr>
          <w:rFonts w:ascii="GHEA Grapalat" w:hAnsi="GHEA Grapalat" w:cs="Sylfaen"/>
          <w:b/>
          <w:lang w:val="hy-AM"/>
        </w:rPr>
        <w:t>«</w:t>
      </w:r>
      <w:r w:rsidRPr="00F9265B">
        <w:rPr>
          <w:rFonts w:ascii="GHEA Grapalat" w:hAnsi="GHEA Grapalat" w:cs="Sylfaen"/>
          <w:b/>
          <w:lang w:bidi="he-IL"/>
        </w:rPr>
        <w:t>Ներքին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bidi="he-IL"/>
        </w:rPr>
        <w:t>և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bidi="he-IL"/>
        </w:rPr>
        <w:t>արտասահմանյան</w:t>
      </w:r>
      <w:r w:rsidR="00651494" w:rsidRPr="004C4D8A">
        <w:rPr>
          <w:rFonts w:ascii="GHEA Grapalat" w:hAnsi="GHEA Grapalat" w:cs="Sylfaen"/>
          <w:b/>
          <w:lang w:val="pt-BR" w:bidi="he-IL"/>
        </w:rPr>
        <w:t xml:space="preserve"> </w:t>
      </w:r>
      <w:r w:rsidRPr="00F9265B">
        <w:rPr>
          <w:rFonts w:ascii="GHEA Grapalat" w:hAnsi="GHEA Grapalat" w:cs="Sylfaen"/>
          <w:b/>
          <w:lang w:bidi="he-IL"/>
        </w:rPr>
        <w:t>գործուղումներ</w:t>
      </w:r>
      <w:r w:rsidRPr="00F9265B">
        <w:rPr>
          <w:rFonts w:ascii="GHEA Grapalat" w:hAnsi="GHEA Grapalat" w:cs="Sylfaen"/>
          <w:b/>
          <w:lang w:val="hy-AM" w:bidi="he-IL"/>
        </w:rPr>
        <w:t xml:space="preserve">» </w:t>
      </w:r>
      <w:r w:rsidRPr="00F9265B">
        <w:rPr>
          <w:rFonts w:ascii="GHEA Grapalat" w:hAnsi="GHEA Grapalat" w:cs="Sylfaen"/>
          <w:lang w:val="hy-AM" w:bidi="he-IL"/>
        </w:rPr>
        <w:t xml:space="preserve">տնտեսագիտական դասակարգման հոդվածով </w:t>
      </w:r>
      <w:r w:rsidRPr="00F9265B">
        <w:rPr>
          <w:rFonts w:ascii="GHEA Grapalat" w:hAnsi="GHEA Grapalat" w:cs="Sylfaen"/>
          <w:lang w:bidi="he-IL"/>
        </w:rPr>
        <w:t>ա</w:t>
      </w:r>
      <w:r w:rsidRPr="00F9265B">
        <w:rPr>
          <w:rFonts w:ascii="GHEA Grapalat" w:hAnsi="GHEA Grapalat" w:cs="Sylfaen"/>
          <w:lang w:val="hy-AM"/>
        </w:rPr>
        <w:t>րտագնա դասընթացներ կազմակերպելու նպատակով</w:t>
      </w:r>
      <w:r w:rsidRPr="00F9265B">
        <w:rPr>
          <w:rFonts w:ascii="GHEA Grapalat" w:hAnsi="GHEA Grapalat" w:cs="Sylfaen"/>
          <w:lang w:val="pt-BR"/>
        </w:rPr>
        <w:t xml:space="preserve">, </w:t>
      </w:r>
      <w:r w:rsidRPr="00F9265B">
        <w:rPr>
          <w:rFonts w:ascii="GHEA Grapalat" w:hAnsi="GHEA Grapalat" w:cs="Sylfaen"/>
          <w:lang w:val="hy-AM" w:bidi="he-IL"/>
        </w:rPr>
        <w:t xml:space="preserve">նախատեսվում է </w:t>
      </w:r>
      <w:r w:rsidRPr="00F9265B">
        <w:rPr>
          <w:rFonts w:ascii="GHEA Grapalat" w:hAnsi="GHEA Grapalat" w:cs="Sylfaen"/>
          <w:lang w:val="pt-BR"/>
        </w:rPr>
        <w:t>202</w:t>
      </w:r>
      <w:r w:rsidR="00BA59D0" w:rsidRPr="00F9265B">
        <w:rPr>
          <w:rFonts w:ascii="GHEA Grapalat" w:hAnsi="GHEA Grapalat" w:cs="Sylfaen"/>
          <w:lang w:val="pt-BR"/>
        </w:rPr>
        <w:t>4</w:t>
      </w:r>
      <w:r w:rsidR="00651494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թվականին՝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շուրջ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="00BA59D0" w:rsidRPr="00F9265B">
        <w:rPr>
          <w:rFonts w:ascii="GHEA Grapalat" w:hAnsi="GHEA Grapalat" w:cs="Sylfaen"/>
          <w:lang w:val="pt-BR"/>
        </w:rPr>
        <w:t>149</w:t>
      </w:r>
      <w:r w:rsidR="00424FAD" w:rsidRPr="00F9265B">
        <w:rPr>
          <w:rFonts w:ascii="GHEA Grapalat" w:hAnsi="GHEA Grapalat" w:cs="Sylfaen"/>
          <w:lang w:val="pt-BR"/>
        </w:rPr>
        <w:t>.0</w:t>
      </w:r>
      <w:r w:rsidRPr="00F9265B">
        <w:rPr>
          <w:rFonts w:ascii="GHEA Grapalat" w:hAnsi="GHEA Grapalat" w:cs="Sylfaen"/>
        </w:rPr>
        <w:t>հազ</w:t>
      </w:r>
      <w:r w:rsidRPr="00F9265B">
        <w:rPr>
          <w:rFonts w:ascii="GHEA Grapalat" w:hAnsi="GHEA Grapalat" w:cs="Sylfaen"/>
          <w:lang w:val="pt-BR"/>
        </w:rPr>
        <w:t>.</w:t>
      </w:r>
      <w:r w:rsidRPr="00F9265B">
        <w:rPr>
          <w:rFonts w:ascii="GHEA Grapalat" w:hAnsi="GHEA Grapalat" w:cs="Sylfaen"/>
        </w:rPr>
        <w:t>դրամ</w:t>
      </w:r>
      <w:r w:rsidRPr="00F9265B">
        <w:rPr>
          <w:rFonts w:ascii="GHEA Grapalat" w:hAnsi="GHEA Grapalat" w:cs="Sylfaen"/>
          <w:lang w:val="pt-BR"/>
        </w:rPr>
        <w:t>,</w:t>
      </w:r>
      <w:r w:rsidRPr="00F9265B">
        <w:rPr>
          <w:rFonts w:ascii="GHEA Grapalat" w:hAnsi="GHEA Grapalat"/>
          <w:lang w:val="pt-BR"/>
        </w:rPr>
        <w:t xml:space="preserve"> 202</w:t>
      </w:r>
      <w:r w:rsidR="00BA59D0" w:rsidRPr="00F9265B">
        <w:rPr>
          <w:rFonts w:ascii="GHEA Grapalat" w:hAnsi="GHEA Grapalat"/>
          <w:lang w:val="pt-BR"/>
        </w:rPr>
        <w:t>5</w:t>
      </w:r>
      <w:r w:rsidRPr="00F9265B">
        <w:rPr>
          <w:rFonts w:ascii="GHEA Grapalat" w:hAnsi="GHEA Grapalat"/>
          <w:lang w:val="pt-BR"/>
        </w:rPr>
        <w:t xml:space="preserve"> թվականին՝ շուրջ </w:t>
      </w:r>
      <w:r w:rsidR="00BA59D0" w:rsidRPr="00F9265B">
        <w:rPr>
          <w:rFonts w:ascii="GHEA Grapalat" w:hAnsi="GHEA Grapalat" w:cs="Sylfaen"/>
          <w:lang w:val="pt-BR"/>
        </w:rPr>
        <w:t>149</w:t>
      </w:r>
      <w:r w:rsidR="00424FAD" w:rsidRPr="00F9265B">
        <w:rPr>
          <w:rFonts w:ascii="GHEA Grapalat" w:hAnsi="GHEA Grapalat" w:cs="Sylfaen"/>
          <w:lang w:val="pt-BR"/>
        </w:rPr>
        <w:t>.0</w:t>
      </w:r>
      <w:r w:rsidRPr="00F9265B">
        <w:rPr>
          <w:rFonts w:ascii="GHEA Grapalat" w:hAnsi="GHEA Grapalat"/>
          <w:lang w:val="pt-BR"/>
        </w:rPr>
        <w:t xml:space="preserve"> հազ.դրամ, 202</w:t>
      </w:r>
      <w:r w:rsidR="00BA59D0" w:rsidRPr="00F9265B">
        <w:rPr>
          <w:rFonts w:ascii="GHEA Grapalat" w:hAnsi="GHEA Grapalat"/>
          <w:lang w:val="pt-BR"/>
        </w:rPr>
        <w:t>6</w:t>
      </w:r>
      <w:r w:rsidRPr="00F9265B">
        <w:rPr>
          <w:rFonts w:ascii="GHEA Grapalat" w:hAnsi="GHEA Grapalat"/>
          <w:lang w:val="pt-BR"/>
        </w:rPr>
        <w:t xml:space="preserve"> թվականին՝ շուրջ </w:t>
      </w:r>
      <w:r w:rsidR="00BA59D0" w:rsidRPr="00F9265B">
        <w:rPr>
          <w:rFonts w:ascii="GHEA Grapalat" w:hAnsi="GHEA Grapalat"/>
          <w:lang w:val="pt-BR"/>
        </w:rPr>
        <w:t>149</w:t>
      </w:r>
      <w:r w:rsidR="00424FAD" w:rsidRPr="00F9265B">
        <w:rPr>
          <w:rFonts w:ascii="GHEA Grapalat" w:hAnsi="GHEA Grapalat"/>
          <w:lang w:val="pt-BR"/>
        </w:rPr>
        <w:t>.0</w:t>
      </w:r>
      <w:r w:rsidRPr="00F9265B">
        <w:rPr>
          <w:rFonts w:ascii="GHEA Grapalat" w:hAnsi="GHEA Grapalat"/>
          <w:lang w:val="pt-BR"/>
        </w:rPr>
        <w:t xml:space="preserve"> հազ.դրամ: </w:t>
      </w:r>
      <w:r w:rsidRPr="00F9265B">
        <w:rPr>
          <w:rFonts w:ascii="GHEA Grapalat" w:hAnsi="GHEA Grapalat" w:cs="Sylfaen"/>
          <w:lang w:val="hy-AM"/>
        </w:rPr>
        <w:t xml:space="preserve">Վերջինս հաշվարկվել </w:t>
      </w:r>
      <w:r w:rsidRPr="00F9265B">
        <w:rPr>
          <w:rFonts w:ascii="GHEA Grapalat" w:hAnsi="GHEA Grapalat" w:cs="Sylfaen"/>
        </w:rPr>
        <w:t>է</w:t>
      </w:r>
      <w:r w:rsidRPr="00F9265B">
        <w:rPr>
          <w:rFonts w:ascii="GHEA Grapalat" w:hAnsi="GHEA Grapalat" w:cs="Sylfaen"/>
          <w:lang w:val="hy-AM"/>
        </w:rPr>
        <w:t xml:space="preserve"> կանխատեսվող ուղղություններով արտագնա դասընթացների վայրեր գործուղելու հետ կապված ՀՀ Կառավարության 2005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թ</w:t>
      </w:r>
      <w:r w:rsidRPr="00F9265B">
        <w:rPr>
          <w:rFonts w:ascii="GHEA Grapalat" w:hAnsi="GHEA Grapalat" w:cs="Sylfaen"/>
        </w:rPr>
        <w:t>վականի</w:t>
      </w:r>
      <w:r w:rsidRPr="00F9265B">
        <w:rPr>
          <w:rFonts w:ascii="GHEA Grapalat" w:hAnsi="GHEA Grapalat" w:cs="Sylfaen"/>
          <w:lang w:val="hy-AM"/>
        </w:rPr>
        <w:t xml:space="preserve"> դեկտեմբերի 29-ին ընդունված թիվ 2335-Ն որոշմամբ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սահմանված</w:t>
      </w:r>
      <w:r w:rsidRPr="00F9265B">
        <w:rPr>
          <w:rFonts w:ascii="GHEA Grapalat" w:hAnsi="GHEA Grapalat" w:cs="Sylfaen"/>
          <w:lang w:val="hy-AM"/>
        </w:rPr>
        <w:t xml:space="preserve"> գործուղվող աշխատողների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</w:rPr>
        <w:t>ճանապարհածախսի</w:t>
      </w:r>
      <w:r w:rsidRPr="00F9265B">
        <w:rPr>
          <w:rFonts w:ascii="GHEA Grapalat" w:hAnsi="GHEA Grapalat" w:cs="Sylfaen"/>
          <w:lang w:val="pt-BR"/>
        </w:rPr>
        <w:t>,</w:t>
      </w:r>
      <w:r w:rsidRPr="00F9265B">
        <w:rPr>
          <w:rFonts w:ascii="GHEA Grapalat" w:hAnsi="GHEA Grapalat" w:cs="Sylfaen"/>
          <w:lang w:val="hy-AM"/>
        </w:rPr>
        <w:t xml:space="preserve"> օրապահիկի և գիշերավարձի նվազագույն չափ</w:t>
      </w:r>
      <w:r w:rsidRPr="00F9265B">
        <w:rPr>
          <w:rFonts w:ascii="GHEA Grapalat" w:hAnsi="GHEA Grapalat" w:cs="Sylfaen"/>
        </w:rPr>
        <w:t>երով</w:t>
      </w:r>
      <w:r w:rsidRPr="00F9265B">
        <w:rPr>
          <w:rFonts w:ascii="GHEA Grapalat" w:hAnsi="GHEA Grapalat" w:cs="Sylfaen"/>
          <w:lang w:val="pt-BR"/>
        </w:rPr>
        <w:t>:</w:t>
      </w:r>
      <w:r w:rsidRPr="00F9265B">
        <w:rPr>
          <w:rFonts w:ascii="GHEA Grapalat" w:hAnsi="GHEA Grapalat" w:cs="Sylfaen"/>
          <w:lang w:val="hy-AM"/>
        </w:rPr>
        <w:t xml:space="preserve"> Ինչպես նշվեց արտագնա դասընթացները նախատեսվում է կազմակերպել ՀՀ </w:t>
      </w:r>
      <w:r w:rsidR="00167ED0">
        <w:rPr>
          <w:rFonts w:ascii="GHEA Grapalat" w:hAnsi="GHEA Grapalat" w:cs="Sylfaen"/>
        </w:rPr>
        <w:t>իրավասու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մարմինների</w:t>
      </w:r>
      <w:r w:rsidRPr="00F9265B">
        <w:rPr>
          <w:rFonts w:ascii="GHEA Grapalat" w:hAnsi="GHEA Grapalat" w:cs="Sylfaen"/>
          <w:lang w:val="hy-AM"/>
        </w:rPr>
        <w:t xml:space="preserve"> տարածքային ստորաբաժանումներում, ինչպես նաև </w:t>
      </w:r>
      <w:r w:rsidR="00167ED0">
        <w:rPr>
          <w:rFonts w:ascii="GHEA Grapalat" w:hAnsi="GHEA Grapalat" w:cs="Sylfaen"/>
        </w:rPr>
        <w:t>անհրաժեշտության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դեպքում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  <w:lang w:val="pt-BR"/>
        </w:rPr>
        <w:t>Արցախի Հանրապետության տարածքում</w:t>
      </w:r>
      <w:r w:rsidRPr="00F9265B">
        <w:rPr>
          <w:rFonts w:ascii="GHEA Grapalat" w:hAnsi="GHEA Grapalat" w:cs="Sylfaen"/>
          <w:lang w:val="hy-AM"/>
        </w:rPr>
        <w:t xml:space="preserve">։ </w:t>
      </w:r>
    </w:p>
    <w:p w:rsidR="003F63E6" w:rsidRPr="00F9265B" w:rsidRDefault="003F63E6" w:rsidP="00167ED0">
      <w:pPr>
        <w:spacing w:line="276" w:lineRule="auto"/>
        <w:ind w:firstLine="360"/>
        <w:jc w:val="both"/>
        <w:rPr>
          <w:rFonts w:ascii="GHEA Grapalat" w:hAnsi="GHEA Grapalat"/>
          <w:lang w:val="pt-BR"/>
        </w:rPr>
      </w:pPr>
      <w:r w:rsidRPr="00F9265B">
        <w:rPr>
          <w:rFonts w:ascii="GHEA Grapalat" w:hAnsi="GHEA Grapalat" w:cs="Sylfaen"/>
          <w:lang w:val="hy-AM" w:bidi="he-IL"/>
        </w:rPr>
        <w:t>«</w:t>
      </w:r>
      <w:r w:rsidRPr="00F9265B">
        <w:rPr>
          <w:rFonts w:ascii="GHEA Grapalat" w:hAnsi="GHEA Grapalat" w:cs="Sylfaen"/>
          <w:b/>
          <w:lang w:val="hy-AM" w:bidi="he-IL"/>
        </w:rPr>
        <w:t>Հարկեր, տուրքեր և այլ պարտադիր վճարներ</w:t>
      </w:r>
      <w:r w:rsidRPr="00F9265B">
        <w:rPr>
          <w:rFonts w:ascii="GHEA Grapalat" w:hAnsi="GHEA Grapalat" w:cs="Sylfaen"/>
          <w:lang w:val="hy-AM" w:bidi="he-IL"/>
        </w:rPr>
        <w:t xml:space="preserve">» տնտեսագիտական դասակարգման հոդվածով նախատեսվում է </w:t>
      </w:r>
      <w:r w:rsidRPr="00F9265B">
        <w:rPr>
          <w:rFonts w:ascii="GHEA Grapalat" w:hAnsi="GHEA Grapalat" w:cs="Sylfaen"/>
          <w:lang w:val="pt-BR"/>
        </w:rPr>
        <w:t>202</w:t>
      </w:r>
      <w:r w:rsidR="00BA59D0" w:rsidRPr="00F9265B">
        <w:rPr>
          <w:rFonts w:ascii="GHEA Grapalat" w:hAnsi="GHEA Grapalat" w:cs="Sylfaen"/>
          <w:lang w:val="hy-AM"/>
        </w:rPr>
        <w:t>4</w:t>
      </w:r>
      <w:r w:rsidR="00651494" w:rsidRPr="004C4D8A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 xml:space="preserve">թվականին՝ շուրջ </w:t>
      </w:r>
      <w:r w:rsidR="004F4EF2" w:rsidRPr="00F9265B">
        <w:rPr>
          <w:rFonts w:ascii="GHEA Grapalat" w:hAnsi="GHEA Grapalat" w:cs="Sylfaen"/>
          <w:lang w:val="pt-BR"/>
        </w:rPr>
        <w:t>180</w:t>
      </w:r>
      <w:r w:rsidR="00BA59D0" w:rsidRPr="00F9265B">
        <w:rPr>
          <w:rFonts w:ascii="GHEA Grapalat" w:hAnsi="GHEA Grapalat" w:cs="Sylfaen"/>
          <w:lang w:val="pt-BR"/>
        </w:rPr>
        <w:t>2</w:t>
      </w:r>
      <w:r w:rsidR="004F4EF2" w:rsidRPr="00F9265B">
        <w:rPr>
          <w:rFonts w:ascii="GHEA Grapalat" w:hAnsi="GHEA Grapalat" w:cs="Sylfaen"/>
          <w:lang w:val="pt-BR"/>
        </w:rPr>
        <w:t>.</w:t>
      </w:r>
      <w:r w:rsidR="00BA59D0" w:rsidRPr="00F9265B">
        <w:rPr>
          <w:rFonts w:ascii="GHEA Grapalat" w:hAnsi="GHEA Grapalat" w:cs="Sylfaen"/>
          <w:lang w:val="pt-BR"/>
        </w:rPr>
        <w:t>7</w:t>
      </w:r>
      <w:r w:rsidR="00651494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հազ</w:t>
      </w:r>
      <w:r w:rsidRPr="00F9265B">
        <w:rPr>
          <w:rFonts w:ascii="GHEA Grapalat" w:hAnsi="GHEA Grapalat" w:cs="Sylfaen"/>
          <w:lang w:val="pt-BR"/>
        </w:rPr>
        <w:t>.</w:t>
      </w:r>
      <w:r w:rsidRPr="00F9265B">
        <w:rPr>
          <w:rFonts w:ascii="GHEA Grapalat" w:hAnsi="GHEA Grapalat" w:cs="Sylfaen"/>
          <w:lang w:val="hy-AM"/>
        </w:rPr>
        <w:t>դրամ</w:t>
      </w:r>
      <w:r w:rsidRPr="00F9265B">
        <w:rPr>
          <w:rFonts w:ascii="GHEA Grapalat" w:hAnsi="GHEA Grapalat" w:cs="Sylfaen"/>
          <w:lang w:val="pt-BR"/>
        </w:rPr>
        <w:t xml:space="preserve">, </w:t>
      </w:r>
      <w:r w:rsidRPr="00F9265B">
        <w:rPr>
          <w:rFonts w:ascii="GHEA Grapalat" w:hAnsi="GHEA Grapalat"/>
          <w:lang w:val="pt-BR"/>
        </w:rPr>
        <w:t>202</w:t>
      </w:r>
      <w:r w:rsidR="00BA59D0" w:rsidRPr="00F9265B">
        <w:rPr>
          <w:rFonts w:ascii="GHEA Grapalat" w:hAnsi="GHEA Grapalat"/>
          <w:lang w:val="hy-AM"/>
        </w:rPr>
        <w:t>5</w:t>
      </w:r>
      <w:r w:rsidRPr="00F9265B">
        <w:rPr>
          <w:rFonts w:ascii="GHEA Grapalat" w:hAnsi="GHEA Grapalat"/>
          <w:lang w:val="pt-BR"/>
        </w:rPr>
        <w:t xml:space="preserve">թ-ին՝ շուրջ </w:t>
      </w:r>
      <w:r w:rsidR="0040357E" w:rsidRPr="00F9265B">
        <w:rPr>
          <w:rFonts w:ascii="GHEA Grapalat" w:hAnsi="GHEA Grapalat" w:cs="Sylfaen"/>
          <w:lang w:val="pt-BR"/>
        </w:rPr>
        <w:t>180</w:t>
      </w:r>
      <w:r w:rsidR="00BA59D0" w:rsidRPr="00F9265B">
        <w:rPr>
          <w:rFonts w:ascii="GHEA Grapalat" w:hAnsi="GHEA Grapalat" w:cs="Sylfaen"/>
          <w:lang w:val="pt-BR"/>
        </w:rPr>
        <w:t>2</w:t>
      </w:r>
      <w:r w:rsidR="0040357E" w:rsidRPr="00F9265B">
        <w:rPr>
          <w:rFonts w:ascii="GHEA Grapalat" w:hAnsi="GHEA Grapalat" w:cs="Sylfaen"/>
          <w:lang w:val="pt-BR"/>
        </w:rPr>
        <w:t>.</w:t>
      </w:r>
      <w:r w:rsidR="00BA59D0" w:rsidRPr="00F9265B">
        <w:rPr>
          <w:rFonts w:ascii="GHEA Grapalat" w:hAnsi="GHEA Grapalat" w:cs="Sylfaen"/>
          <w:lang w:val="pt-BR"/>
        </w:rPr>
        <w:t>7</w:t>
      </w:r>
      <w:r w:rsidR="00651494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/>
          <w:lang w:val="pt-BR"/>
        </w:rPr>
        <w:t>հազ.դրամ, 202</w:t>
      </w:r>
      <w:r w:rsidR="00BA59D0" w:rsidRPr="00F9265B">
        <w:rPr>
          <w:rFonts w:ascii="GHEA Grapalat" w:hAnsi="GHEA Grapalat"/>
          <w:lang w:val="hy-AM"/>
        </w:rPr>
        <w:t>6</w:t>
      </w:r>
      <w:r w:rsidRPr="00F9265B">
        <w:rPr>
          <w:rFonts w:ascii="GHEA Grapalat" w:hAnsi="GHEA Grapalat"/>
          <w:lang w:val="pt-BR"/>
        </w:rPr>
        <w:t xml:space="preserve">թ-ին՝ շուրջ </w:t>
      </w:r>
      <w:r w:rsidR="004F4EF2" w:rsidRPr="00F9265B">
        <w:rPr>
          <w:rFonts w:ascii="GHEA Grapalat" w:hAnsi="GHEA Grapalat" w:cs="Sylfaen"/>
          <w:lang w:val="pt-BR"/>
        </w:rPr>
        <w:t>180</w:t>
      </w:r>
      <w:r w:rsidR="00BA59D0" w:rsidRPr="00F9265B">
        <w:rPr>
          <w:rFonts w:ascii="GHEA Grapalat" w:hAnsi="GHEA Grapalat" w:cs="Sylfaen"/>
          <w:lang w:val="pt-BR"/>
        </w:rPr>
        <w:t>2</w:t>
      </w:r>
      <w:r w:rsidR="004F4EF2" w:rsidRPr="00F9265B">
        <w:rPr>
          <w:rFonts w:ascii="GHEA Grapalat" w:hAnsi="GHEA Grapalat" w:cs="Sylfaen"/>
          <w:lang w:val="pt-BR"/>
        </w:rPr>
        <w:t>.</w:t>
      </w:r>
      <w:r w:rsidR="00BA59D0" w:rsidRPr="00F9265B">
        <w:rPr>
          <w:rFonts w:ascii="GHEA Grapalat" w:hAnsi="GHEA Grapalat" w:cs="Sylfaen"/>
          <w:lang w:val="pt-BR"/>
        </w:rPr>
        <w:t>7</w:t>
      </w:r>
      <w:r w:rsidR="00651494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/>
          <w:lang w:val="pt-BR"/>
        </w:rPr>
        <w:t xml:space="preserve">հազ.դրամ: </w:t>
      </w:r>
    </w:p>
    <w:p w:rsidR="00C878F1" w:rsidRPr="00F9265B" w:rsidRDefault="003F63E6" w:rsidP="00CC0608">
      <w:pPr>
        <w:spacing w:line="276" w:lineRule="auto"/>
        <w:ind w:firstLine="360"/>
        <w:jc w:val="both"/>
        <w:rPr>
          <w:rFonts w:ascii="GHEA Grapalat" w:hAnsi="GHEA Grapalat" w:cs="Sylfaen"/>
          <w:lang w:val="pt-BR"/>
        </w:rPr>
      </w:pPr>
      <w:r w:rsidRPr="00F9265B">
        <w:rPr>
          <w:rFonts w:ascii="GHEA Grapalat" w:hAnsi="GHEA Grapalat" w:cs="Sylfaen"/>
          <w:lang w:val="hy-AM"/>
        </w:rPr>
        <w:t>Անհրաժեշտ է նշել, որ տարեցտարի հանցագործությունների կատարման մեխանիզմներ</w:t>
      </w:r>
      <w:r w:rsidR="00167ED0">
        <w:rPr>
          <w:rFonts w:ascii="GHEA Grapalat" w:hAnsi="GHEA Grapalat" w:cs="Sylfaen"/>
        </w:rPr>
        <w:t>ի</w:t>
      </w:r>
      <w:r w:rsidRPr="00F9265B">
        <w:rPr>
          <w:rFonts w:ascii="GHEA Grapalat" w:hAnsi="GHEA Grapalat" w:cs="Sylfaen"/>
          <w:lang w:val="hy-AM"/>
        </w:rPr>
        <w:t xml:space="preserve"> </w:t>
      </w:r>
      <w:r w:rsidR="00167ED0">
        <w:rPr>
          <w:rFonts w:ascii="GHEA Grapalat" w:hAnsi="GHEA Grapalat" w:cs="Sylfaen"/>
        </w:rPr>
        <w:t>և</w:t>
      </w:r>
      <w:r w:rsidRPr="00F9265B">
        <w:rPr>
          <w:rFonts w:ascii="GHEA Grapalat" w:hAnsi="GHEA Grapalat" w:cs="Sylfaen"/>
          <w:lang w:val="hy-AM"/>
        </w:rPr>
        <w:t xml:space="preserve"> հնարավորություններ</w:t>
      </w:r>
      <w:r w:rsidR="00167ED0">
        <w:rPr>
          <w:rFonts w:ascii="GHEA Grapalat" w:hAnsi="GHEA Grapalat" w:cs="Sylfaen"/>
        </w:rPr>
        <w:t>ի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ավելացմամբ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և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ընդլայնմամբ</w:t>
      </w:r>
      <w:r w:rsidRPr="00F9265B">
        <w:rPr>
          <w:rFonts w:ascii="GHEA Grapalat" w:hAnsi="GHEA Grapalat" w:cs="Sylfaen"/>
          <w:lang w:val="hy-AM"/>
        </w:rPr>
        <w:t xml:space="preserve"> </w:t>
      </w:r>
      <w:r w:rsidR="00167ED0">
        <w:rPr>
          <w:rFonts w:ascii="GHEA Grapalat" w:hAnsi="GHEA Grapalat" w:cs="Sylfaen"/>
        </w:rPr>
        <w:t>պայմանավորված</w:t>
      </w:r>
      <w:r w:rsidR="00167ED0" w:rsidRPr="00F9265B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 xml:space="preserve">դասընթացների ամբողջական կազմակերպման համար </w:t>
      </w:r>
      <w:r w:rsidR="00167ED0">
        <w:rPr>
          <w:rFonts w:ascii="GHEA Grapalat" w:hAnsi="GHEA Grapalat" w:cs="Sylfaen"/>
        </w:rPr>
        <w:t>անհրաժեշտություն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է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առաջանում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>ուսումնական պլանների մեջ ընդգրկել այդ առումով նոր թեմաներ</w:t>
      </w:r>
      <w:r w:rsidR="00167ED0" w:rsidRPr="00167ED0">
        <w:rPr>
          <w:rFonts w:ascii="GHEA Grapalat" w:hAnsi="GHEA Grapalat" w:cs="Sylfaen"/>
          <w:lang w:val="pt-BR"/>
        </w:rPr>
        <w:t>,</w:t>
      </w:r>
      <w:r w:rsidRPr="00F9265B">
        <w:rPr>
          <w:rFonts w:ascii="GHEA Grapalat" w:hAnsi="GHEA Grapalat" w:cs="Sylfaen"/>
          <w:lang w:val="hy-AM"/>
        </w:rPr>
        <w:t xml:space="preserve"> նաև տնտեսական հանցագործությունների կատարմանը վերաբերող թեմաներով, որոնց  կատարման ընթացքում որպես գործիք օգտագործվում է փաստաթղթերի կեղծումը, շահումով խաղային ավտոմատների, հսկիչ դրամարկղային մեքենաների և այլ</w:t>
      </w:r>
      <w:r w:rsidR="00651494" w:rsidRPr="004C4D8A">
        <w:rPr>
          <w:rFonts w:ascii="GHEA Grapalat" w:hAnsi="GHEA Grapalat" w:cs="Sylfaen"/>
          <w:lang w:val="pt-BR"/>
        </w:rPr>
        <w:t xml:space="preserve"> </w:t>
      </w:r>
      <w:r w:rsidRPr="00F9265B">
        <w:rPr>
          <w:rFonts w:ascii="GHEA Grapalat" w:hAnsi="GHEA Grapalat" w:cs="Sylfaen"/>
          <w:lang w:val="hy-AM"/>
        </w:rPr>
        <w:t xml:space="preserve">ֆիսկալային հիշողությունների ոչնչացումը և այլն: </w:t>
      </w:r>
    </w:p>
    <w:p w:rsidR="00B36783" w:rsidRPr="00F9265B" w:rsidRDefault="003F63E6" w:rsidP="00B36783">
      <w:pPr>
        <w:spacing w:line="276" w:lineRule="auto"/>
        <w:ind w:firstLine="360"/>
        <w:jc w:val="both"/>
        <w:rPr>
          <w:rFonts w:ascii="GHEA Grapalat" w:hAnsi="GHEA Grapalat"/>
          <w:lang w:val="pt-BR"/>
        </w:rPr>
      </w:pPr>
      <w:r w:rsidRPr="00F9265B">
        <w:rPr>
          <w:rFonts w:ascii="GHEA Grapalat" w:hAnsi="GHEA Grapalat"/>
          <w:lang w:val="pt-BR"/>
        </w:rPr>
        <w:t xml:space="preserve">Հաշվի առնելով նշված գործընթացի շարունակական բնույթը, ինչպես նաև ելնելով այն նկատառումներից, որ սույն ծրագրի շրջանակներում </w:t>
      </w:r>
      <w:r w:rsidR="007D21D1" w:rsidRPr="00F9265B">
        <w:rPr>
          <w:rFonts w:ascii="GHEA Grapalat" w:hAnsi="GHEA Grapalat"/>
          <w:lang w:val="pt-BR"/>
        </w:rPr>
        <w:t xml:space="preserve">ներկայումս հնարավոր չէ ստույգ կանխատեսել </w:t>
      </w:r>
      <w:r w:rsidRPr="00F9265B">
        <w:rPr>
          <w:rFonts w:ascii="GHEA Grapalat" w:hAnsi="GHEA Grapalat"/>
          <w:lang w:val="pt-BR"/>
        </w:rPr>
        <w:t xml:space="preserve">ունկնդիրների ընդհանուր քանակության </w:t>
      </w:r>
      <w:r w:rsidRPr="00F9265B">
        <w:rPr>
          <w:rFonts w:ascii="GHEA Grapalat" w:hAnsi="GHEA Grapalat"/>
          <w:lang w:val="hy-AM"/>
        </w:rPr>
        <w:t>տարեկան</w:t>
      </w:r>
      <w:r w:rsidR="00C878F1" w:rsidRPr="00F9265B">
        <w:rPr>
          <w:rFonts w:ascii="GHEA Grapalat" w:hAnsi="GHEA Grapalat"/>
          <w:lang w:val="pt-BR"/>
        </w:rPr>
        <w:t xml:space="preserve"> աճ, ուստի</w:t>
      </w:r>
      <w:r w:rsidR="00B36783" w:rsidRPr="00F9265B">
        <w:rPr>
          <w:rFonts w:ascii="GHEA Grapalat" w:hAnsi="GHEA Grapalat"/>
          <w:lang w:val="pt-BR"/>
        </w:rPr>
        <w:t>`</w:t>
      </w:r>
      <w:r w:rsidR="00651494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  <w:lang w:val="pt-BR"/>
        </w:rPr>
        <w:t>202</w:t>
      </w:r>
      <w:r w:rsidR="00BA59D0" w:rsidRPr="00F9265B">
        <w:rPr>
          <w:rFonts w:ascii="GHEA Grapalat" w:hAnsi="GHEA Grapalat"/>
          <w:lang w:val="pt-BR"/>
        </w:rPr>
        <w:t>4</w:t>
      </w:r>
      <w:r w:rsidRPr="00F9265B">
        <w:rPr>
          <w:rFonts w:ascii="GHEA Grapalat" w:hAnsi="GHEA Grapalat"/>
          <w:lang w:val="pt-BR"/>
        </w:rPr>
        <w:t>-202</w:t>
      </w:r>
      <w:r w:rsidR="00BA59D0" w:rsidRPr="00F9265B">
        <w:rPr>
          <w:rFonts w:ascii="GHEA Grapalat" w:hAnsi="GHEA Grapalat"/>
          <w:lang w:val="pt-BR"/>
        </w:rPr>
        <w:t>6</w:t>
      </w:r>
      <w:r w:rsidRPr="00F9265B">
        <w:rPr>
          <w:rFonts w:ascii="GHEA Grapalat" w:hAnsi="GHEA Grapalat"/>
          <w:lang w:val="hy-AM"/>
        </w:rPr>
        <w:t>թ</w:t>
      </w:r>
      <w:r w:rsidRPr="00F9265B">
        <w:rPr>
          <w:rFonts w:ascii="GHEA Grapalat" w:hAnsi="GHEA Grapalat"/>
          <w:lang w:val="pt-BR"/>
        </w:rPr>
        <w:t xml:space="preserve">թ.-ի ընթացքում </w:t>
      </w:r>
      <w:r w:rsidR="00B36783" w:rsidRPr="00F9265B">
        <w:rPr>
          <w:rFonts w:ascii="GHEA Grapalat" w:hAnsi="GHEA Grapalat" w:cs="Sylfaen"/>
          <w:bCs/>
          <w:lang w:val="hy-AM"/>
        </w:rPr>
        <w:t>լրացուցիչ կրթության շրջանակներում իրականացվող ուսուցման գործընթաց</w:t>
      </w:r>
      <w:r w:rsidR="00B36783" w:rsidRPr="00F9265B">
        <w:rPr>
          <w:rFonts w:ascii="GHEA Grapalat" w:hAnsi="GHEA Grapalat" w:cs="Sylfaen"/>
          <w:bCs/>
        </w:rPr>
        <w:t>ում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="00B36783" w:rsidRPr="00F9265B">
        <w:rPr>
          <w:rFonts w:ascii="GHEA Grapalat" w:hAnsi="GHEA Grapalat" w:cs="Sylfaen"/>
          <w:bCs/>
        </w:rPr>
        <w:t>յուրաքանչյուր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="00B36783" w:rsidRPr="00F9265B">
        <w:rPr>
          <w:rFonts w:ascii="GHEA Grapalat" w:hAnsi="GHEA Grapalat" w:cs="Sylfaen"/>
          <w:bCs/>
        </w:rPr>
        <w:t>տարի</w:t>
      </w:r>
      <w:r w:rsidR="00651494" w:rsidRPr="004C4D8A">
        <w:rPr>
          <w:rFonts w:ascii="GHEA Grapalat" w:hAnsi="GHEA Grapalat" w:cs="Sylfaen"/>
          <w:bCs/>
          <w:lang w:val="pt-BR"/>
        </w:rPr>
        <w:t xml:space="preserve"> </w:t>
      </w:r>
      <w:r w:rsidR="007D21D1" w:rsidRPr="00F9265B">
        <w:rPr>
          <w:rFonts w:ascii="GHEA Grapalat" w:hAnsi="GHEA Grapalat" w:cs="Sylfaen"/>
          <w:bCs/>
          <w:lang w:val="pt-BR"/>
        </w:rPr>
        <w:t>նախատեսվում է ներգրավել</w:t>
      </w:r>
      <w:r w:rsidR="00B36783" w:rsidRPr="00F9265B">
        <w:rPr>
          <w:rFonts w:ascii="GHEA Grapalat" w:hAnsi="GHEA Grapalat" w:cs="Sylfaen"/>
          <w:bCs/>
          <w:lang w:val="pt-BR"/>
        </w:rPr>
        <w:t xml:space="preserve"> 180</w:t>
      </w:r>
      <w:r w:rsidR="00651494">
        <w:rPr>
          <w:rFonts w:ascii="GHEA Grapalat" w:hAnsi="GHEA Grapalat" w:cs="Sylfaen"/>
          <w:bCs/>
          <w:lang w:val="pt-BR"/>
        </w:rPr>
        <w:t xml:space="preserve"> </w:t>
      </w:r>
      <w:r w:rsidR="00B36783" w:rsidRPr="00F9265B">
        <w:rPr>
          <w:rFonts w:ascii="GHEA Grapalat" w:hAnsi="GHEA Grapalat" w:cs="Sylfaen"/>
          <w:lang w:val="hy-AM"/>
        </w:rPr>
        <w:t>ունկնդիր</w:t>
      </w:r>
      <w:r w:rsidR="00B36783" w:rsidRPr="00F9265B">
        <w:rPr>
          <w:rFonts w:ascii="GHEA Grapalat" w:hAnsi="GHEA Grapalat" w:cs="Sylfaen"/>
          <w:lang w:val="pt-BR"/>
        </w:rPr>
        <w:t>:</w:t>
      </w:r>
    </w:p>
    <w:p w:rsidR="003F63E6" w:rsidRPr="00F9265B" w:rsidRDefault="003F63E6" w:rsidP="00212C12">
      <w:pPr>
        <w:tabs>
          <w:tab w:val="left" w:pos="284"/>
        </w:tabs>
        <w:spacing w:line="276" w:lineRule="auto"/>
        <w:ind w:firstLine="360"/>
        <w:jc w:val="both"/>
        <w:rPr>
          <w:rFonts w:ascii="GHEA Grapalat" w:hAnsi="GHEA Grapalat"/>
          <w:sz w:val="16"/>
          <w:lang w:val="pt-BR"/>
        </w:rPr>
      </w:pPr>
      <w:r w:rsidRPr="00F9265B">
        <w:rPr>
          <w:rFonts w:ascii="GHEA Grapalat" w:hAnsi="GHEA Grapalat"/>
          <w:lang w:val="pt-BR"/>
        </w:rPr>
        <w:t>Վերոնշյալ հաշվարկներից հետևում է, որ բյուջետային ծախսերի գործառնական դասակարգման 1144 ծրագրի 11001 միջոցառման դասիչով նախատեսված «Մասնագիտական ուսուցում և որակավորման բարձրացման կազմակերպում»  ֆինանսավորվող ծրագրի շրջանակներում պետական բյուջեից նվազագույնը ակնկալվում է ֆինանսավորում 202</w:t>
      </w:r>
      <w:r w:rsidR="00BA59D0" w:rsidRPr="00F9265B">
        <w:rPr>
          <w:rFonts w:ascii="GHEA Grapalat" w:hAnsi="GHEA Grapalat"/>
          <w:lang w:val="pt-BR"/>
        </w:rPr>
        <w:t>4</w:t>
      </w:r>
      <w:r w:rsidRPr="00F9265B">
        <w:rPr>
          <w:rFonts w:ascii="GHEA Grapalat" w:hAnsi="GHEA Grapalat"/>
          <w:lang w:val="pt-BR"/>
        </w:rPr>
        <w:t>-202</w:t>
      </w:r>
      <w:r w:rsidR="00BA59D0" w:rsidRPr="00F9265B">
        <w:rPr>
          <w:rFonts w:ascii="GHEA Grapalat" w:hAnsi="GHEA Grapalat"/>
          <w:lang w:val="pt-BR"/>
        </w:rPr>
        <w:t>6</w:t>
      </w:r>
      <w:r w:rsidRPr="00F9265B">
        <w:rPr>
          <w:rFonts w:ascii="GHEA Grapalat" w:hAnsi="GHEA Grapalat"/>
          <w:lang w:val="pt-BR"/>
        </w:rPr>
        <w:t xml:space="preserve"> թ</w:t>
      </w:r>
      <w:r w:rsidRPr="00F9265B">
        <w:rPr>
          <w:rFonts w:ascii="GHEA Grapalat" w:hAnsi="GHEA Grapalat"/>
        </w:rPr>
        <w:t>վականների</w:t>
      </w:r>
      <w:r w:rsidR="003203EB" w:rsidRPr="004C4D8A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</w:rPr>
        <w:t>յուրաքանչյուր</w:t>
      </w:r>
      <w:r w:rsidR="003203EB" w:rsidRPr="004C4D8A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</w:rPr>
        <w:t>տարվա</w:t>
      </w:r>
      <w:r w:rsidRPr="00F9265B">
        <w:rPr>
          <w:rFonts w:ascii="GHEA Grapalat" w:hAnsi="GHEA Grapalat"/>
          <w:lang w:val="pt-BR"/>
        </w:rPr>
        <w:t xml:space="preserve"> համար` </w:t>
      </w:r>
      <w:r w:rsidR="00B36783" w:rsidRPr="00F9265B">
        <w:rPr>
          <w:rFonts w:ascii="GHEA Grapalat" w:hAnsi="GHEA Grapalat"/>
          <w:lang w:val="pt-BR"/>
        </w:rPr>
        <w:t>10800</w:t>
      </w:r>
      <w:r w:rsidRPr="00F9265B">
        <w:rPr>
          <w:rFonts w:ascii="GHEA Grapalat" w:hAnsi="GHEA Grapalat"/>
          <w:lang w:val="pt-BR"/>
        </w:rPr>
        <w:t>.</w:t>
      </w:r>
      <w:r w:rsidR="00B36783" w:rsidRPr="00F9265B">
        <w:rPr>
          <w:rFonts w:ascii="GHEA Grapalat" w:hAnsi="GHEA Grapalat"/>
          <w:lang w:val="pt-BR"/>
        </w:rPr>
        <w:t>0</w:t>
      </w:r>
      <w:r w:rsidRPr="00F9265B">
        <w:rPr>
          <w:rFonts w:ascii="GHEA Grapalat" w:hAnsi="GHEA Grapalat"/>
          <w:lang w:val="pt-BR"/>
        </w:rPr>
        <w:t xml:space="preserve"> հազ</w:t>
      </w:r>
      <w:r w:rsidR="008165AE" w:rsidRPr="00F9265B">
        <w:rPr>
          <w:rFonts w:ascii="GHEA Grapalat" w:hAnsi="GHEA Grapalat"/>
          <w:lang w:val="pt-BR"/>
        </w:rPr>
        <w:t>ար</w:t>
      </w:r>
      <w:r w:rsidRPr="00F9265B">
        <w:rPr>
          <w:rFonts w:ascii="GHEA Grapalat" w:hAnsi="GHEA Grapalat"/>
          <w:lang w:val="pt-BR"/>
        </w:rPr>
        <w:t xml:space="preserve"> դրամի չափով</w:t>
      </w:r>
      <w:r w:rsidR="00212C12" w:rsidRPr="00F9265B">
        <w:rPr>
          <w:rFonts w:ascii="GHEA Grapalat" w:hAnsi="GHEA Grapalat" w:cs="Sylfaen"/>
          <w:lang w:val="hy-AM"/>
        </w:rPr>
        <w:t xml:space="preserve">։  </w:t>
      </w: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bookmarkStart w:id="2" w:name="_Toc468281225"/>
      <w:r w:rsidRPr="00F9265B">
        <w:rPr>
          <w:rFonts w:ascii="GHEA Grapalat" w:hAnsi="GHEA Grapalat"/>
          <w:kern w:val="16"/>
          <w:sz w:val="22"/>
          <w:szCs w:val="22"/>
          <w:lang w:val="hy-AM"/>
        </w:rPr>
        <w:t>4.3. Նոր նախաձեռնությունները</w:t>
      </w:r>
      <w:bookmarkEnd w:id="2"/>
    </w:p>
    <w:p w:rsidR="003F63E6" w:rsidRPr="00F9265B" w:rsidRDefault="003F63E6" w:rsidP="00167ED0">
      <w:pPr>
        <w:widowControl w:val="0"/>
        <w:autoSpaceDE w:val="0"/>
        <w:autoSpaceDN w:val="0"/>
        <w:adjustRightInd w:val="0"/>
        <w:spacing w:line="276" w:lineRule="auto"/>
        <w:ind w:firstLine="618"/>
        <w:jc w:val="both"/>
        <w:rPr>
          <w:rFonts w:ascii="GHEA Grapalat" w:hAnsi="GHEA Grapalat" w:cs="Sylfaen"/>
          <w:lang w:val="pt-BR"/>
        </w:rPr>
      </w:pPr>
      <w:r w:rsidRPr="00F9265B">
        <w:rPr>
          <w:rFonts w:ascii="GHEA Grapalat" w:hAnsi="GHEA Grapalat" w:cs="Sylfaen"/>
          <w:lang w:val="hy-AM"/>
        </w:rPr>
        <w:t>202</w:t>
      </w:r>
      <w:r w:rsidR="00BA59D0" w:rsidRPr="00F9265B">
        <w:rPr>
          <w:rFonts w:ascii="GHEA Grapalat" w:hAnsi="GHEA Grapalat" w:cs="Sylfaen"/>
          <w:lang w:val="hy-AM"/>
        </w:rPr>
        <w:t>4</w:t>
      </w:r>
      <w:r w:rsidRPr="00F9265B">
        <w:rPr>
          <w:rFonts w:ascii="GHEA Grapalat" w:hAnsi="GHEA Grapalat" w:cs="Sylfaen"/>
          <w:lang w:val="hy-AM"/>
        </w:rPr>
        <w:t>-202</w:t>
      </w:r>
      <w:r w:rsidR="00BA59D0" w:rsidRPr="00F9265B">
        <w:rPr>
          <w:rFonts w:ascii="GHEA Grapalat" w:hAnsi="GHEA Grapalat" w:cs="Sylfaen"/>
          <w:lang w:val="hy-AM"/>
        </w:rPr>
        <w:t>6</w:t>
      </w:r>
      <w:r w:rsidRPr="00F9265B">
        <w:rPr>
          <w:rFonts w:ascii="GHEA Grapalat" w:hAnsi="GHEA Grapalat" w:cs="Sylfaen"/>
          <w:lang w:val="hy-AM"/>
        </w:rPr>
        <w:t xml:space="preserve"> թվականների ընթացքում ՀՀ ԳԱԱ «Փորձաքննությունների ազգային բյուրո» պետական ոչ առևտրային կազմակերպությունում նախատեսվում է փորձաքննությունների համար ելակետային տվյալներ ձեռք բերելու պարտականություններ և փորձաքննություններ նշանակելու լիազորություն ունեցող իրավասու մարմինների աշխատողների </w:t>
      </w:r>
      <w:r w:rsidR="00167ED0" w:rsidRPr="00167ED0">
        <w:rPr>
          <w:rFonts w:ascii="GHEA Grapalat" w:hAnsi="GHEA Grapalat" w:cs="Sylfaen"/>
          <w:lang w:val="hy-AM"/>
        </w:rPr>
        <w:t>մասնագիտա</w:t>
      </w:r>
      <w:r w:rsidR="000F3AD5" w:rsidRPr="000F3AD5">
        <w:rPr>
          <w:rFonts w:ascii="GHEA Grapalat" w:hAnsi="GHEA Grapalat" w:cs="Sylfaen"/>
          <w:lang w:val="hy-AM"/>
        </w:rPr>
        <w:t>կան</w:t>
      </w:r>
      <w:r w:rsidR="00167ED0" w:rsidRPr="00167ED0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>ուսուց</w:t>
      </w:r>
      <w:r w:rsidR="007D21D1" w:rsidRPr="00F9265B">
        <w:rPr>
          <w:rFonts w:ascii="GHEA Grapalat" w:hAnsi="GHEA Grapalat" w:cs="Sylfaen"/>
          <w:lang w:val="hy-AM"/>
        </w:rPr>
        <w:t>ման</w:t>
      </w:r>
      <w:r w:rsidRPr="00F9265B">
        <w:rPr>
          <w:rFonts w:ascii="GHEA Grapalat" w:hAnsi="GHEA Grapalat" w:cs="Sylfaen"/>
          <w:lang w:val="hy-AM"/>
        </w:rPr>
        <w:t xml:space="preserve"> և վերապատրաստ</w:t>
      </w:r>
      <w:r w:rsidR="007D21D1" w:rsidRPr="00F9265B">
        <w:rPr>
          <w:rFonts w:ascii="GHEA Grapalat" w:hAnsi="GHEA Grapalat" w:cs="Sylfaen"/>
          <w:lang w:val="hy-AM"/>
        </w:rPr>
        <w:t>ման</w:t>
      </w:r>
      <w:r w:rsidR="003203EB" w:rsidRPr="004C4D8A">
        <w:rPr>
          <w:rFonts w:ascii="GHEA Grapalat" w:hAnsi="GHEA Grapalat" w:cs="Sylfaen"/>
          <w:lang w:val="pt-BR"/>
        </w:rPr>
        <w:t xml:space="preserve"> </w:t>
      </w:r>
      <w:r w:rsidR="007D21D1" w:rsidRPr="00F9265B">
        <w:rPr>
          <w:rFonts w:ascii="GHEA Grapalat" w:hAnsi="GHEA Grapalat" w:cs="Sylfaen"/>
          <w:lang w:val="hy-AM"/>
        </w:rPr>
        <w:t xml:space="preserve">ժամանակակից պահանջներին համապատասխան </w:t>
      </w:r>
      <w:r w:rsidRPr="00F9265B">
        <w:rPr>
          <w:rFonts w:ascii="GHEA Grapalat" w:hAnsi="GHEA Grapalat" w:cs="Sylfaen"/>
          <w:lang w:val="hy-AM"/>
        </w:rPr>
        <w:t>կազմակերպ</w:t>
      </w:r>
      <w:r w:rsidR="007D21D1" w:rsidRPr="00F9265B">
        <w:rPr>
          <w:rFonts w:ascii="GHEA Grapalat" w:hAnsi="GHEA Grapalat" w:cs="Sylfaen"/>
          <w:lang w:val="hy-AM"/>
        </w:rPr>
        <w:t>ման</w:t>
      </w:r>
      <w:r w:rsidRPr="00F9265B">
        <w:rPr>
          <w:rFonts w:ascii="GHEA Grapalat" w:hAnsi="GHEA Grapalat" w:cs="Sylfaen"/>
          <w:lang w:val="hy-AM"/>
        </w:rPr>
        <w:t xml:space="preserve"> նպատակով </w:t>
      </w:r>
      <w:r w:rsidR="007D21D1" w:rsidRPr="00F9265B">
        <w:rPr>
          <w:rFonts w:ascii="GHEA Grapalat" w:hAnsi="GHEA Grapalat" w:cs="Sylfaen"/>
          <w:lang w:val="hy-AM"/>
        </w:rPr>
        <w:t xml:space="preserve">իրականացնել </w:t>
      </w:r>
      <w:r w:rsidR="00167ED0" w:rsidRPr="00167ED0">
        <w:rPr>
          <w:rFonts w:ascii="GHEA Grapalat" w:hAnsi="GHEA Grapalat" w:cs="Sylfaen"/>
          <w:lang w:val="hy-AM"/>
        </w:rPr>
        <w:t xml:space="preserve">արդիական ուղղություններով </w:t>
      </w:r>
      <w:r w:rsidRPr="00F9265B">
        <w:rPr>
          <w:rFonts w:ascii="GHEA Grapalat" w:hAnsi="GHEA Grapalat" w:cs="Sylfaen"/>
          <w:lang w:val="hy-AM"/>
        </w:rPr>
        <w:t xml:space="preserve">անհրաժեշտ </w:t>
      </w:r>
      <w:r w:rsidR="007D21D1" w:rsidRPr="00F9265B">
        <w:rPr>
          <w:rFonts w:ascii="GHEA Grapalat" w:hAnsi="GHEA Grapalat" w:cs="Sylfaen"/>
          <w:lang w:val="hy-AM"/>
        </w:rPr>
        <w:t xml:space="preserve">նոր </w:t>
      </w:r>
      <w:r w:rsidRPr="00F9265B">
        <w:rPr>
          <w:rFonts w:ascii="GHEA Grapalat" w:hAnsi="GHEA Grapalat" w:cs="Sylfaen"/>
          <w:lang w:val="hy-AM"/>
        </w:rPr>
        <w:t>թեմաներով ծրագրեր-սեղմագրերի մշակում և ներդրում</w:t>
      </w:r>
      <w:r w:rsidR="007D21D1" w:rsidRPr="00F9265B">
        <w:rPr>
          <w:rFonts w:ascii="GHEA Grapalat" w:hAnsi="GHEA Grapalat" w:cs="Sylfaen"/>
          <w:lang w:val="hy-AM"/>
        </w:rPr>
        <w:t>, ինչպես նաև դասավանդման սխեմաներում նորարարական հնարավորությունների ներդրում և կիրառում</w:t>
      </w:r>
      <w:r w:rsidRPr="00F9265B">
        <w:rPr>
          <w:rFonts w:ascii="GHEA Grapalat" w:hAnsi="GHEA Grapalat" w:cs="Sylfaen"/>
          <w:lang w:val="pt-BR"/>
        </w:rPr>
        <w:t>:</w:t>
      </w:r>
    </w:p>
    <w:p w:rsidR="007D4292" w:rsidRPr="00F9265B" w:rsidRDefault="003F63E6" w:rsidP="007D4292">
      <w:pPr>
        <w:spacing w:line="276" w:lineRule="auto"/>
        <w:ind w:left="-90" w:right="125" w:firstLine="708"/>
        <w:jc w:val="both"/>
        <w:rPr>
          <w:rFonts w:ascii="GHEA Grapalat" w:hAnsi="GHEA Grapalat" w:cs="Sylfaen"/>
          <w:color w:val="000000"/>
          <w:lang w:val="pt-BR"/>
        </w:rPr>
      </w:pPr>
      <w:r w:rsidRPr="00F9265B">
        <w:rPr>
          <w:rFonts w:ascii="GHEA Grapalat" w:hAnsi="GHEA Grapalat" w:cs="Sylfaen"/>
          <w:lang w:val="hy-AM"/>
        </w:rPr>
        <w:t xml:space="preserve">Վերոգրյալով պայմանավորված նախատեսվում է </w:t>
      </w:r>
      <w:r w:rsidR="007D4292" w:rsidRPr="00F9265B">
        <w:rPr>
          <w:rFonts w:ascii="GHEA Grapalat" w:hAnsi="GHEA Grapalat" w:cs="Sylfaen"/>
          <w:color w:val="000000"/>
          <w:lang w:val="hy-AM"/>
        </w:rPr>
        <w:t>Կազմա</w:t>
      </w:r>
      <w:r w:rsidR="007D4292" w:rsidRPr="00F9265B">
        <w:rPr>
          <w:rFonts w:ascii="GHEA Grapalat" w:hAnsi="GHEA Grapalat" w:cs="Sylfaen"/>
          <w:color w:val="000000"/>
          <w:lang w:val="hy-AM"/>
        </w:rPr>
        <w:softHyphen/>
        <w:t>կերպության համապատասխան ստորաբաժանումների կողմից ունկնդիրների յուրաքանչյուր խմբի համար մշակ</w:t>
      </w:r>
      <w:r w:rsidR="007D4292" w:rsidRPr="00F9265B">
        <w:rPr>
          <w:rFonts w:ascii="GHEA Grapalat" w:hAnsi="GHEA Grapalat" w:cs="Sylfaen"/>
          <w:color w:val="000000"/>
        </w:rPr>
        <w:t>ել</w:t>
      </w:r>
      <w:r w:rsidR="007D4292" w:rsidRPr="00F9265B">
        <w:rPr>
          <w:rFonts w:ascii="GHEA Grapalat" w:hAnsi="GHEA Grapalat" w:cs="Sylfaen"/>
          <w:color w:val="000000"/>
          <w:lang w:val="hy-AM"/>
        </w:rPr>
        <w:t xml:space="preserve"> համապատասխան </w:t>
      </w:r>
      <w:r w:rsidR="007D4292" w:rsidRPr="00F9265B">
        <w:rPr>
          <w:rFonts w:ascii="GHEA Grapalat" w:hAnsi="GHEA Grapalat" w:cs="Sylfaen"/>
          <w:color w:val="000000"/>
        </w:rPr>
        <w:t>նոր</w:t>
      </w:r>
      <w:r w:rsidR="003203EB" w:rsidRPr="004C4D8A">
        <w:rPr>
          <w:rFonts w:ascii="GHEA Grapalat" w:hAnsi="GHEA Grapalat" w:cs="Sylfaen"/>
          <w:color w:val="000000"/>
          <w:lang w:val="pt-BR"/>
        </w:rPr>
        <w:t xml:space="preserve"> </w:t>
      </w:r>
      <w:r w:rsidR="00167ED0">
        <w:rPr>
          <w:rFonts w:ascii="GHEA Grapalat" w:hAnsi="GHEA Grapalat" w:cs="Sylfaen"/>
          <w:color w:val="000000"/>
          <w:lang w:val="hy-AM"/>
        </w:rPr>
        <w:t xml:space="preserve">ծրագիր-սեղմագրեր, </w:t>
      </w:r>
      <w:r w:rsidR="007D4292" w:rsidRPr="00F9265B">
        <w:rPr>
          <w:rFonts w:ascii="GHEA Grapalat" w:hAnsi="GHEA Grapalat" w:cs="Sylfaen"/>
          <w:color w:val="000000"/>
          <w:lang w:val="hy-AM"/>
        </w:rPr>
        <w:t xml:space="preserve">որոնցում </w:t>
      </w:r>
      <w:r w:rsidR="007D4292" w:rsidRPr="00F9265B">
        <w:rPr>
          <w:rFonts w:ascii="GHEA Grapalat" w:hAnsi="GHEA Grapalat" w:cs="Sylfaen"/>
          <w:color w:val="000000"/>
        </w:rPr>
        <w:t>կ</w:t>
      </w:r>
      <w:r w:rsidR="007D4292" w:rsidRPr="00F9265B">
        <w:rPr>
          <w:rFonts w:ascii="GHEA Grapalat" w:hAnsi="GHEA Grapalat" w:cs="Sylfaen"/>
          <w:color w:val="000000"/>
          <w:lang w:val="hy-AM"/>
        </w:rPr>
        <w:t xml:space="preserve">ներառվեն </w:t>
      </w:r>
      <w:r w:rsidR="00167ED0">
        <w:rPr>
          <w:rFonts w:ascii="GHEA Grapalat" w:hAnsi="GHEA Grapalat" w:cs="Sylfaen"/>
          <w:color w:val="000000"/>
        </w:rPr>
        <w:t>նաև</w:t>
      </w:r>
      <w:r w:rsidR="00167ED0" w:rsidRPr="00167ED0">
        <w:rPr>
          <w:rFonts w:ascii="GHEA Grapalat" w:hAnsi="GHEA Grapalat" w:cs="Sylfaen"/>
          <w:color w:val="000000"/>
          <w:lang w:val="pt-BR"/>
        </w:rPr>
        <w:t xml:space="preserve"> </w:t>
      </w:r>
      <w:r w:rsidR="00167ED0">
        <w:rPr>
          <w:rFonts w:ascii="GHEA Grapalat" w:hAnsi="GHEA Grapalat" w:cs="Sylfaen"/>
          <w:color w:val="000000"/>
        </w:rPr>
        <w:t>նոր</w:t>
      </w:r>
      <w:r w:rsidR="00167ED0" w:rsidRPr="00167ED0">
        <w:rPr>
          <w:rFonts w:ascii="GHEA Grapalat" w:hAnsi="GHEA Grapalat" w:cs="Sylfaen"/>
          <w:color w:val="000000"/>
          <w:lang w:val="pt-BR"/>
        </w:rPr>
        <w:t xml:space="preserve"> </w:t>
      </w:r>
      <w:r w:rsidR="00167ED0">
        <w:rPr>
          <w:rFonts w:ascii="GHEA Grapalat" w:hAnsi="GHEA Grapalat" w:cs="Sylfaen"/>
          <w:color w:val="000000"/>
        </w:rPr>
        <w:t>ուղղություններով</w:t>
      </w:r>
      <w:r w:rsidR="00167ED0" w:rsidRPr="00167ED0">
        <w:rPr>
          <w:rFonts w:ascii="GHEA Grapalat" w:hAnsi="GHEA Grapalat" w:cs="Sylfaen"/>
          <w:color w:val="000000"/>
          <w:lang w:val="pt-BR"/>
        </w:rPr>
        <w:t xml:space="preserve"> </w:t>
      </w:r>
      <w:r w:rsidR="007D21D1" w:rsidRPr="00F9265B">
        <w:rPr>
          <w:rFonts w:ascii="GHEA Grapalat" w:hAnsi="GHEA Grapalat" w:cs="Sylfaen"/>
          <w:color w:val="000000"/>
        </w:rPr>
        <w:t>արդիական</w:t>
      </w:r>
      <w:r w:rsidR="00167ED0" w:rsidRPr="00167ED0">
        <w:rPr>
          <w:rFonts w:ascii="GHEA Grapalat" w:hAnsi="GHEA Grapalat" w:cs="Sylfaen"/>
          <w:color w:val="000000"/>
          <w:lang w:val="pt-BR"/>
        </w:rPr>
        <w:t xml:space="preserve"> </w:t>
      </w:r>
      <w:r w:rsidR="007D4292" w:rsidRPr="00F9265B">
        <w:rPr>
          <w:rFonts w:ascii="GHEA Grapalat" w:hAnsi="GHEA Grapalat" w:cs="Sylfaen"/>
          <w:color w:val="000000"/>
          <w:lang w:val="hy-AM"/>
        </w:rPr>
        <w:t>թեմաներ</w:t>
      </w:r>
      <w:r w:rsidR="00167ED0">
        <w:rPr>
          <w:rFonts w:ascii="GHEA Grapalat" w:hAnsi="GHEA Grapalat" w:cs="Sylfaen"/>
          <w:color w:val="000000"/>
        </w:rPr>
        <w:t>ը</w:t>
      </w:r>
      <w:r w:rsidR="007D4292" w:rsidRPr="00F9265B">
        <w:rPr>
          <w:rFonts w:ascii="GHEA Grapalat" w:hAnsi="GHEA Grapalat" w:cs="Sylfaen"/>
          <w:color w:val="000000"/>
          <w:lang w:val="hy-AM"/>
        </w:rPr>
        <w:t xml:space="preserve">: </w:t>
      </w: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r w:rsidRPr="00F9265B">
        <w:rPr>
          <w:rFonts w:ascii="GHEA Grapalat" w:hAnsi="GHEA Grapalat"/>
          <w:kern w:val="16"/>
          <w:sz w:val="22"/>
          <w:szCs w:val="22"/>
          <w:lang w:val="hy-AM"/>
        </w:rPr>
        <w:t>6. ՏԱՐԱԾՔԱՅԻՆ ԶԱՐԳԱՑՄԱՆՆ ԱՌՆՉՎՈՂ ԾՐԱԳՐԵՐԸ/ՄԻՋՈՑԱՌՈՒՄՆԵՐԸ</w:t>
      </w:r>
    </w:p>
    <w:p w:rsidR="003F63E6" w:rsidRPr="000F3AD5" w:rsidRDefault="003F63E6" w:rsidP="003F63E6">
      <w:pPr>
        <w:pStyle w:val="Text"/>
        <w:spacing w:line="276" w:lineRule="auto"/>
        <w:ind w:firstLine="708"/>
        <w:rPr>
          <w:rFonts w:ascii="GHEA Grapalat" w:hAnsi="GHEA Grapalat" w:cs="Sylfaen"/>
          <w:kern w:val="16"/>
          <w:sz w:val="24"/>
          <w:lang w:val="hy-AM"/>
        </w:rPr>
      </w:pPr>
      <w:r w:rsidRPr="00F9265B">
        <w:rPr>
          <w:rFonts w:ascii="GHEA Grapalat" w:hAnsi="GHEA Grapalat" w:cs="Sylfaen"/>
          <w:kern w:val="16"/>
          <w:sz w:val="24"/>
          <w:lang w:val="hy-AM"/>
        </w:rPr>
        <w:t xml:space="preserve">Ծրագրում համաչափորեն կներգրավվեն ՀՀ և ԱՀ իրավասու մարմինների </w:t>
      </w:r>
      <w:r w:rsidR="00B36783" w:rsidRPr="00F9265B">
        <w:rPr>
          <w:rFonts w:ascii="GHEA Grapalat" w:hAnsi="GHEA Grapalat" w:cs="Sylfaen"/>
          <w:kern w:val="16"/>
          <w:sz w:val="24"/>
          <w:lang w:val="hy-AM"/>
        </w:rPr>
        <w:t xml:space="preserve">կենտրոնական ապարատի և </w:t>
      </w:r>
      <w:r w:rsidRPr="00F9265B">
        <w:rPr>
          <w:rFonts w:ascii="GHEA Grapalat" w:hAnsi="GHEA Grapalat" w:cs="Sylfaen"/>
          <w:kern w:val="16"/>
          <w:sz w:val="24"/>
          <w:lang w:val="hy-AM"/>
        </w:rPr>
        <w:t>տարածքային ստորաբաժանումների</w:t>
      </w:r>
      <w:r w:rsidR="00B74D3D" w:rsidRPr="004C4D8A">
        <w:rPr>
          <w:rFonts w:ascii="GHEA Grapalat" w:hAnsi="GHEA Grapalat" w:cs="Sylfaen"/>
          <w:kern w:val="16"/>
          <w:sz w:val="24"/>
          <w:lang w:val="pt-BR"/>
        </w:rPr>
        <w:t xml:space="preserve"> </w:t>
      </w:r>
      <w:r w:rsidRPr="00F9265B">
        <w:rPr>
          <w:rFonts w:ascii="GHEA Grapalat" w:hAnsi="GHEA Grapalat" w:cs="Sylfaen"/>
          <w:kern w:val="16"/>
          <w:sz w:val="24"/>
          <w:lang w:val="hy-AM"/>
        </w:rPr>
        <w:t>ներկայացուցիչները՝ ըստ գերատեսչությունների ղեկավարների գրավոր առաջարկությունների և գերակայությունների:</w:t>
      </w:r>
      <w:r w:rsidR="000F3AD5" w:rsidRPr="000F3AD5">
        <w:rPr>
          <w:rFonts w:ascii="GHEA Grapalat" w:hAnsi="GHEA Grapalat" w:cs="Sylfaen"/>
          <w:kern w:val="16"/>
          <w:sz w:val="24"/>
          <w:lang w:val="hy-AM"/>
        </w:rPr>
        <w:t xml:space="preserve"> </w:t>
      </w:r>
    </w:p>
    <w:p w:rsidR="000F3AD5" w:rsidRPr="007C4762" w:rsidRDefault="000F3AD5" w:rsidP="000F3AD5">
      <w:pPr>
        <w:spacing w:line="276" w:lineRule="auto"/>
        <w:ind w:firstLine="708"/>
        <w:jc w:val="both"/>
        <w:rPr>
          <w:rFonts w:ascii="GHEA Grapalat" w:hAnsi="GHEA Grapalat"/>
          <w:lang w:val="hy-AM" w:eastAsia="ru-RU"/>
        </w:rPr>
      </w:pPr>
      <w:r w:rsidRPr="007C4762">
        <w:rPr>
          <w:rFonts w:ascii="GHEA Grapalat" w:hAnsi="GHEA Grapalat"/>
          <w:lang w:val="hy-AM" w:eastAsia="ru-RU"/>
        </w:rPr>
        <w:t xml:space="preserve">Ներկայացվող առաջարկին համապատասխան կապահովվի նաև վերապատրաստվող ունկնդիրների շրջանում կին/տղամարդ սահմանված հարաբերակցությունը:  </w:t>
      </w: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r w:rsidRPr="00F9265B">
        <w:rPr>
          <w:rFonts w:ascii="GHEA Grapalat" w:hAnsi="GHEA Grapalat"/>
          <w:kern w:val="16"/>
          <w:sz w:val="22"/>
          <w:szCs w:val="22"/>
          <w:lang w:val="hy-AM"/>
        </w:rPr>
        <w:t>7. ԱՐՏԱՔԻՆ ԱՂԲՅՈՒՐՆԵՐԻՑ` ՊԵՏԱԿԱՆ ԲՅՈՒՋԵԻ ԽՈՂՈՎԱԿՆԵՐՈՎ ՍՏԱՑՎՈՂ ՎԱՐԿԵՐԻ ԵՎ ԴՐԱՄԱՇՆՈՐՀՆԵՐԻ ՀԱՇՎԻՆ ԻՐԱԿԱՆԱՑՎԵԼԻՔ ԾՐԱԳՐԵՐԸ/ ՄԻՋՈՑԱՌՈՒՄՆԵՐԸ</w:t>
      </w:r>
    </w:p>
    <w:p w:rsidR="003F63E6" w:rsidRPr="007C4762" w:rsidRDefault="003F63E6" w:rsidP="003F63E6">
      <w:pPr>
        <w:spacing w:line="276" w:lineRule="auto"/>
        <w:ind w:firstLine="708"/>
        <w:jc w:val="both"/>
        <w:rPr>
          <w:rFonts w:ascii="GHEA Grapalat" w:hAnsi="GHEA Grapalat"/>
          <w:lang w:val="hy-AM" w:eastAsia="ru-RU"/>
        </w:rPr>
      </w:pPr>
      <w:r w:rsidRPr="00F9265B">
        <w:rPr>
          <w:rFonts w:ascii="GHEA Grapalat" w:hAnsi="GHEA Grapalat"/>
          <w:lang w:val="hy-AM" w:eastAsia="ru-RU"/>
        </w:rPr>
        <w:t>Արտաքին աղբյուրներից` պետական բյուջեի խողովակներով ստացվող վարկերի և դրամաշնորհների հաշվին իրականացվելիք ծրագրեր «Մասնագիտական ուսուցում և որակավորման բարձրացման կազմակերպում» ծրագրի կատարման գծով Կազմակերպությունը չունի:</w:t>
      </w:r>
    </w:p>
    <w:p w:rsidR="003F63E6" w:rsidRPr="00F9265B" w:rsidRDefault="003F63E6" w:rsidP="003F63E6">
      <w:pPr>
        <w:spacing w:line="276" w:lineRule="auto"/>
        <w:jc w:val="both"/>
        <w:rPr>
          <w:rFonts w:ascii="GHEA Grapalat" w:hAnsi="GHEA Grapalat"/>
          <w:sz w:val="10"/>
          <w:lang w:val="hy-AM" w:eastAsia="ru-RU"/>
        </w:rPr>
      </w:pPr>
    </w:p>
    <w:p w:rsidR="003F63E6" w:rsidRPr="00F9265B" w:rsidRDefault="003F63E6" w:rsidP="003F63E6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C4BC96"/>
        <w:spacing w:before="120" w:line="240" w:lineRule="auto"/>
        <w:rPr>
          <w:rFonts w:ascii="GHEA Grapalat" w:hAnsi="GHEA Grapalat"/>
          <w:kern w:val="16"/>
          <w:sz w:val="22"/>
          <w:szCs w:val="22"/>
          <w:lang w:val="hy-AM"/>
        </w:rPr>
      </w:pPr>
      <w:r w:rsidRPr="00F9265B">
        <w:rPr>
          <w:rFonts w:ascii="GHEA Grapalat" w:hAnsi="GHEA Grapalat"/>
          <w:kern w:val="16"/>
          <w:sz w:val="22"/>
          <w:szCs w:val="22"/>
          <w:lang w:val="hy-AM"/>
        </w:rPr>
        <w:t>8. ՄԺԾԾ ԺԱՄԱՆԱԿԱՀԱՏՎԱԾՈՒՄ ՖԻՆԱՆՍԱԿԱՆ ՊԱՀԱՆՋՆԵՐԻ ԱՄՓՈՓՈՒՄ</w:t>
      </w:r>
    </w:p>
    <w:p w:rsidR="003F63E6" w:rsidRDefault="003F63E6" w:rsidP="003F63E6">
      <w:pPr>
        <w:tabs>
          <w:tab w:val="left" w:pos="284"/>
        </w:tabs>
        <w:spacing w:line="276" w:lineRule="auto"/>
        <w:ind w:firstLine="360"/>
        <w:jc w:val="both"/>
        <w:rPr>
          <w:rFonts w:ascii="GHEA Grapalat" w:hAnsi="GHEA Grapalat"/>
          <w:lang w:val="pt-BR"/>
        </w:rPr>
      </w:pPr>
      <w:r w:rsidRPr="00F9265B">
        <w:rPr>
          <w:rFonts w:ascii="GHEA Grapalat" w:hAnsi="GHEA Grapalat"/>
          <w:lang w:val="pt-BR"/>
        </w:rPr>
        <w:t>Վերոնշյալ հաշվարկներից հետևում է, որ բյուջետային ծախսերի գործառնական դասակարգման 1144 ծրագրի 11001 միջոցառման դասիչով նախատեսված «Մասնագիտական ուսուցում և որակավորման բարձրացման կազմակերպում»  ֆինանսավորվող ծրագրի շրջանակներում պետական բյուջեից նվազագույնը ակնկալվում է ֆինանսավորում 202</w:t>
      </w:r>
      <w:r w:rsidR="00F9265B" w:rsidRPr="00F9265B">
        <w:rPr>
          <w:rFonts w:ascii="GHEA Grapalat" w:hAnsi="GHEA Grapalat"/>
          <w:lang w:val="hy-AM"/>
        </w:rPr>
        <w:t>4</w:t>
      </w:r>
      <w:r w:rsidRPr="00F9265B">
        <w:rPr>
          <w:rFonts w:ascii="GHEA Grapalat" w:hAnsi="GHEA Grapalat"/>
          <w:lang w:val="pt-BR"/>
        </w:rPr>
        <w:t>-202</w:t>
      </w:r>
      <w:r w:rsidR="00F9265B" w:rsidRPr="00F9265B">
        <w:rPr>
          <w:rFonts w:ascii="GHEA Grapalat" w:hAnsi="GHEA Grapalat"/>
          <w:lang w:val="hy-AM"/>
        </w:rPr>
        <w:t>6</w:t>
      </w:r>
      <w:r w:rsidRPr="00F9265B">
        <w:rPr>
          <w:rFonts w:ascii="GHEA Grapalat" w:hAnsi="GHEA Grapalat"/>
          <w:lang w:val="pt-BR"/>
        </w:rPr>
        <w:t xml:space="preserve"> թ</w:t>
      </w:r>
      <w:r w:rsidRPr="00F9265B">
        <w:rPr>
          <w:rFonts w:ascii="GHEA Grapalat" w:hAnsi="GHEA Grapalat"/>
          <w:lang w:val="hy-AM"/>
        </w:rPr>
        <w:t>վականների</w:t>
      </w:r>
      <w:r w:rsidR="003203EB" w:rsidRPr="004C4D8A">
        <w:rPr>
          <w:rFonts w:ascii="GHEA Grapalat" w:hAnsi="GHEA Grapalat"/>
          <w:lang w:val="hy-AM"/>
        </w:rPr>
        <w:t xml:space="preserve"> </w:t>
      </w:r>
      <w:r w:rsidRPr="00F9265B">
        <w:rPr>
          <w:rFonts w:ascii="GHEA Grapalat" w:hAnsi="GHEA Grapalat"/>
          <w:lang w:val="hy-AM"/>
        </w:rPr>
        <w:t>յուրաքանչյուր</w:t>
      </w:r>
      <w:r w:rsidR="003203EB" w:rsidRPr="004C4D8A">
        <w:rPr>
          <w:rFonts w:ascii="GHEA Grapalat" w:hAnsi="GHEA Grapalat"/>
          <w:lang w:val="hy-AM"/>
        </w:rPr>
        <w:t xml:space="preserve"> </w:t>
      </w:r>
      <w:r w:rsidRPr="00F9265B">
        <w:rPr>
          <w:rFonts w:ascii="GHEA Grapalat" w:hAnsi="GHEA Grapalat"/>
          <w:lang w:val="hy-AM"/>
        </w:rPr>
        <w:t>տարվա</w:t>
      </w:r>
      <w:r w:rsidRPr="00F9265B">
        <w:rPr>
          <w:rFonts w:ascii="GHEA Grapalat" w:hAnsi="GHEA Grapalat"/>
          <w:lang w:val="pt-BR"/>
        </w:rPr>
        <w:t xml:space="preserve"> համար` </w:t>
      </w:r>
      <w:r w:rsidR="00B36783" w:rsidRPr="00F9265B">
        <w:rPr>
          <w:rFonts w:ascii="GHEA Grapalat" w:hAnsi="GHEA Grapalat"/>
          <w:lang w:val="pt-BR"/>
        </w:rPr>
        <w:t>108</w:t>
      </w:r>
      <w:r w:rsidRPr="00F9265B">
        <w:rPr>
          <w:rFonts w:ascii="GHEA Grapalat" w:hAnsi="GHEA Grapalat"/>
          <w:lang w:val="pt-BR"/>
        </w:rPr>
        <w:t>0</w:t>
      </w:r>
      <w:r w:rsidR="00B36783" w:rsidRPr="00F9265B">
        <w:rPr>
          <w:rFonts w:ascii="GHEA Grapalat" w:hAnsi="GHEA Grapalat"/>
          <w:lang w:val="pt-BR"/>
        </w:rPr>
        <w:t>0</w:t>
      </w:r>
      <w:r w:rsidRPr="00F9265B">
        <w:rPr>
          <w:rFonts w:ascii="GHEA Grapalat" w:hAnsi="GHEA Grapalat"/>
          <w:lang w:val="pt-BR"/>
        </w:rPr>
        <w:t>.</w:t>
      </w:r>
      <w:r w:rsidR="00B36783" w:rsidRPr="00F9265B">
        <w:rPr>
          <w:rFonts w:ascii="GHEA Grapalat" w:hAnsi="GHEA Grapalat"/>
          <w:lang w:val="pt-BR"/>
        </w:rPr>
        <w:t>0</w:t>
      </w:r>
      <w:r w:rsidRPr="00F9265B">
        <w:rPr>
          <w:rFonts w:ascii="GHEA Grapalat" w:hAnsi="GHEA Grapalat"/>
          <w:lang w:val="pt-BR"/>
        </w:rPr>
        <w:t xml:space="preserve"> հազար դրամի չափով:</w:t>
      </w:r>
    </w:p>
    <w:p w:rsidR="003F63E6" w:rsidRDefault="003F63E6" w:rsidP="003F63E6">
      <w:pPr>
        <w:rPr>
          <w:rFonts w:ascii="GHEA Grapalat" w:hAnsi="GHEA Grapalat"/>
          <w:b/>
          <w:lang w:val="pt-BR"/>
        </w:rPr>
      </w:pPr>
    </w:p>
    <w:p w:rsidR="003F63E6" w:rsidRDefault="003F63E6" w:rsidP="003F63E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pt-BR"/>
        </w:rPr>
        <w:t>Աղյուսակ  N 1. Ոլորտի (համակարգի) ծրագրերի գծով 202</w:t>
      </w:r>
      <w:r w:rsidR="00F9265B" w:rsidRPr="00F9265B">
        <w:rPr>
          <w:rFonts w:ascii="GHEA Grapalat" w:hAnsi="GHEA Grapalat"/>
          <w:b/>
          <w:lang w:val="pt-BR"/>
        </w:rPr>
        <w:t>4</w:t>
      </w:r>
      <w:r>
        <w:rPr>
          <w:rFonts w:ascii="GHEA Grapalat" w:hAnsi="GHEA Grapalat"/>
          <w:b/>
          <w:lang w:val="pt-BR"/>
        </w:rPr>
        <w:t>-202</w:t>
      </w:r>
      <w:r w:rsidR="00F9265B" w:rsidRPr="00F9265B">
        <w:rPr>
          <w:rFonts w:ascii="GHEA Grapalat" w:hAnsi="GHEA Grapalat"/>
          <w:b/>
          <w:lang w:val="pt-BR"/>
        </w:rPr>
        <w:t>6</w:t>
      </w:r>
      <w:r>
        <w:rPr>
          <w:rFonts w:ascii="GHEA Grapalat" w:hAnsi="GHEA Grapalat"/>
          <w:b/>
          <w:lang w:val="pt-BR"/>
        </w:rPr>
        <w:t>թ.թ. ծախսերի կանխատեսում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790"/>
        <w:gridCol w:w="774"/>
        <w:gridCol w:w="2463"/>
        <w:gridCol w:w="1620"/>
        <w:gridCol w:w="1312"/>
        <w:gridCol w:w="1312"/>
        <w:gridCol w:w="1376"/>
      </w:tblGrid>
      <w:tr w:rsidR="003F63E6" w:rsidRPr="00B36783" w:rsidTr="00B36783">
        <w:trPr>
          <w:trHeight w:val="35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Ծագրի</w:t>
            </w:r>
            <w:r w:rsidR="003203EB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դասիչը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Միջոցառման</w:t>
            </w:r>
          </w:p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դասիչը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Ծրագրիանվանում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 w:rsidP="00F408D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202</w:t>
            </w:r>
            <w:r w:rsidR="00F408D0">
              <w:rPr>
                <w:rFonts w:ascii="GHEA Grapalat" w:hAnsi="GHEA Grapalat" w:cs="Arial"/>
                <w:b/>
                <w:sz w:val="18"/>
                <w:szCs w:val="18"/>
              </w:rPr>
              <w:t>3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թ. հաստատված</w:t>
            </w:r>
            <w:r w:rsidR="003203EB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բյուջե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Կանխատեսում</w:t>
            </w:r>
          </w:p>
        </w:tc>
      </w:tr>
      <w:tr w:rsidR="003F63E6" w:rsidRPr="00B36783" w:rsidTr="00CC0608">
        <w:trPr>
          <w:trHeight w:val="307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E6" w:rsidRPr="00B36783" w:rsidRDefault="003F63E6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E6" w:rsidRPr="00B36783" w:rsidRDefault="003F63E6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E6" w:rsidRPr="00B36783" w:rsidRDefault="003F63E6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E6" w:rsidRPr="00B36783" w:rsidRDefault="003F63E6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 w:rsidP="00F408D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202</w:t>
            </w:r>
            <w:r w:rsidR="00F408D0">
              <w:rPr>
                <w:rFonts w:ascii="GHEA Grapalat" w:hAnsi="GHEA Grapalat" w:cs="Arial"/>
                <w:b/>
                <w:sz w:val="18"/>
                <w:szCs w:val="18"/>
              </w:rPr>
              <w:t>4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թ.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 w:rsidP="00F408D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202</w:t>
            </w:r>
            <w:r w:rsidR="00F408D0">
              <w:rPr>
                <w:rFonts w:ascii="GHEA Grapalat" w:hAnsi="GHEA Grapalat" w:cs="Arial"/>
                <w:b/>
                <w:sz w:val="18"/>
                <w:szCs w:val="18"/>
              </w:rPr>
              <w:t>5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թ.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 w:rsidP="00F408D0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202</w:t>
            </w:r>
            <w:r w:rsidR="00F408D0">
              <w:rPr>
                <w:rFonts w:ascii="GHEA Grapalat" w:hAnsi="GHEA Grapalat" w:cs="Arial"/>
                <w:b/>
                <w:sz w:val="18"/>
                <w:szCs w:val="18"/>
              </w:rPr>
              <w:t>6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թ.</w:t>
            </w:r>
          </w:p>
        </w:tc>
      </w:tr>
      <w:tr w:rsidR="003F63E6" w:rsidRPr="00B36783" w:rsidTr="00B36783">
        <w:trPr>
          <w:trHeight w:val="469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E6" w:rsidRPr="00B36783" w:rsidRDefault="003F63E6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E6" w:rsidRPr="00B36783" w:rsidRDefault="003F63E6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E6" w:rsidRPr="00B36783" w:rsidRDefault="003F63E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4</w:t>
            </w:r>
          </w:p>
        </w:tc>
      </w:tr>
      <w:tr w:rsidR="002F0988" w:rsidRPr="00B36783" w:rsidTr="00CC0608">
        <w:trPr>
          <w:trHeight w:val="1294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1144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Courier New"/>
                <w:b/>
                <w:sz w:val="18"/>
                <w:szCs w:val="18"/>
              </w:rPr>
              <w:t>11001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88" w:rsidRPr="00B36783" w:rsidRDefault="002F0988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«Մասնագիտական</w:t>
            </w:r>
            <w:r w:rsidR="003203EB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ուսուցման և որակավորման</w:t>
            </w:r>
            <w:r w:rsidR="003203EB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բարձրացման</w:t>
            </w:r>
            <w:r w:rsidR="003203EB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կազմակերպում», այդ</w:t>
            </w:r>
            <w:r w:rsidR="003203EB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թվում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F408D0" w:rsidRDefault="00F408D0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</w:tr>
      <w:tr w:rsidR="002F0988" w:rsidRPr="00B36783" w:rsidTr="00B36783">
        <w:trPr>
          <w:trHeight w:val="237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88" w:rsidRPr="00B36783" w:rsidRDefault="002F0988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88" w:rsidRPr="00B36783" w:rsidRDefault="002F0988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88" w:rsidRPr="00B36783" w:rsidRDefault="002F0988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Ընթացիկ</w:t>
            </w:r>
            <w:r w:rsidR="003203EB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F408D0" w:rsidRDefault="00F408D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</w:tr>
      <w:tr w:rsidR="002F0988" w:rsidRPr="00B36783" w:rsidTr="00B36783">
        <w:trPr>
          <w:trHeight w:val="343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88" w:rsidRPr="00B36783" w:rsidRDefault="002F0988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88" w:rsidRPr="00B36783" w:rsidRDefault="002F0988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988" w:rsidRPr="00B36783" w:rsidRDefault="002F0988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Կապիտալ</w:t>
            </w:r>
            <w:r w:rsidR="003203EB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bCs/>
                <w:sz w:val="18"/>
                <w:szCs w:val="18"/>
              </w:rPr>
              <w:t>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4B5149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149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</w:tr>
      <w:tr w:rsidR="002F0988" w:rsidRPr="00B36783" w:rsidTr="00B36783">
        <w:trPr>
          <w:trHeight w:val="365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Ընդամենը</w:t>
            </w:r>
            <w:r w:rsidR="003203EB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պարտավորություններ, որից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988" w:rsidRPr="00F408D0" w:rsidRDefault="00F408D0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10800.0</w:t>
            </w:r>
          </w:p>
        </w:tc>
      </w:tr>
      <w:tr w:rsidR="002F0988" w:rsidRPr="00B36783" w:rsidTr="00B36783">
        <w:trPr>
          <w:trHeight w:val="344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Ընթացիկ</w:t>
            </w:r>
            <w:r w:rsidR="003203EB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988" w:rsidRPr="00F408D0" w:rsidRDefault="00F408D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10800.0</w:t>
            </w:r>
          </w:p>
        </w:tc>
      </w:tr>
      <w:tr w:rsidR="002F0988" w:rsidRPr="00B36783" w:rsidTr="00B36783">
        <w:trPr>
          <w:trHeight w:val="264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Ընթացիկ</w:t>
            </w:r>
            <w:r w:rsidR="003203EB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կապիտալ</w:t>
            </w:r>
            <w:r w:rsidR="003203EB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B36783">
              <w:rPr>
                <w:rFonts w:ascii="GHEA Grapalat" w:hAnsi="GHEA Grapalat" w:cs="Arial"/>
                <w:b/>
                <w:sz w:val="18"/>
                <w:szCs w:val="18"/>
              </w:rPr>
              <w:t>ծախսեր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988" w:rsidRPr="00B36783" w:rsidRDefault="002F09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B36783">
              <w:rPr>
                <w:rFonts w:ascii="GHEA Grapalat" w:hAnsi="GHEA Grapalat" w:cs="Arial"/>
                <w:sz w:val="18"/>
                <w:szCs w:val="18"/>
              </w:rPr>
              <w:t>0.0</w:t>
            </w:r>
          </w:p>
        </w:tc>
      </w:tr>
    </w:tbl>
    <w:p w:rsidR="003F63E6" w:rsidRDefault="003F63E6" w:rsidP="003F63E6">
      <w:pPr>
        <w:ind w:left="708" w:firstLine="708"/>
        <w:rPr>
          <w:rFonts w:ascii="GHEA Grapalat" w:hAnsi="GHEA Grapalat" w:cs="Sylfaen"/>
          <w:szCs w:val="20"/>
        </w:rPr>
      </w:pPr>
    </w:p>
    <w:p w:rsidR="003F63E6" w:rsidRDefault="003F63E6" w:rsidP="00CC0608">
      <w:pPr>
        <w:rPr>
          <w:rFonts w:ascii="GHEA Grapalat" w:hAnsi="GHEA Grapalat" w:cs="Sylfaen"/>
          <w:szCs w:val="20"/>
          <w:lang w:val="pt-BR"/>
        </w:rPr>
      </w:pPr>
      <w:r>
        <w:rPr>
          <w:rFonts w:ascii="GHEA Grapalat" w:hAnsi="GHEA Grapalat" w:cs="Sylfaen"/>
          <w:szCs w:val="20"/>
          <w:lang w:val="hy-AM"/>
        </w:rPr>
        <w:t xml:space="preserve">Տնօրեն՝ </w:t>
      </w:r>
      <w:r>
        <w:rPr>
          <w:rFonts w:ascii="GHEA Grapalat" w:hAnsi="GHEA Grapalat" w:cs="Sylfaen"/>
          <w:szCs w:val="20"/>
          <w:lang w:val="pt-BR"/>
        </w:rPr>
        <w:tab/>
      </w:r>
      <w:r>
        <w:rPr>
          <w:rFonts w:ascii="GHEA Grapalat" w:hAnsi="GHEA Grapalat" w:cs="Sylfaen"/>
          <w:szCs w:val="20"/>
          <w:lang w:val="pt-BR"/>
        </w:rPr>
        <w:tab/>
      </w:r>
      <w:r>
        <w:rPr>
          <w:rFonts w:ascii="GHEA Grapalat" w:hAnsi="GHEA Grapalat" w:cs="Sylfaen"/>
          <w:szCs w:val="20"/>
          <w:lang w:val="pt-BR"/>
        </w:rPr>
        <w:tab/>
      </w:r>
      <w:r>
        <w:rPr>
          <w:rFonts w:ascii="GHEA Grapalat" w:hAnsi="GHEA Grapalat" w:cs="Sylfaen"/>
          <w:szCs w:val="20"/>
          <w:lang w:val="pt-BR"/>
        </w:rPr>
        <w:tab/>
      </w:r>
      <w:r>
        <w:rPr>
          <w:rFonts w:ascii="GHEA Grapalat" w:hAnsi="GHEA Grapalat" w:cs="Sylfaen"/>
          <w:szCs w:val="20"/>
          <w:lang w:val="pt-BR"/>
        </w:rPr>
        <w:tab/>
      </w:r>
      <w:r>
        <w:rPr>
          <w:rFonts w:ascii="GHEA Grapalat" w:hAnsi="GHEA Grapalat" w:cs="Sylfaen"/>
          <w:szCs w:val="20"/>
          <w:lang w:val="pt-BR"/>
        </w:rPr>
        <w:tab/>
      </w:r>
      <w:r>
        <w:rPr>
          <w:rFonts w:ascii="GHEA Grapalat" w:hAnsi="GHEA Grapalat" w:cs="Sylfaen"/>
          <w:szCs w:val="20"/>
          <w:lang w:val="pt-BR"/>
        </w:rPr>
        <w:tab/>
      </w:r>
      <w:r>
        <w:rPr>
          <w:rFonts w:ascii="GHEA Grapalat" w:hAnsi="GHEA Grapalat" w:cs="Sylfaen"/>
          <w:szCs w:val="20"/>
          <w:lang w:val="hy-AM"/>
        </w:rPr>
        <w:t>Ա. Հովսեփյան</w:t>
      </w:r>
    </w:p>
    <w:p w:rsidR="003F63E6" w:rsidRDefault="003F63E6" w:rsidP="003F63E6">
      <w:pPr>
        <w:ind w:left="1426" w:firstLine="691"/>
        <w:rPr>
          <w:rFonts w:ascii="GHEA Grapalat" w:hAnsi="GHEA Grapalat" w:cs="Sylfaen"/>
          <w:sz w:val="22"/>
          <w:szCs w:val="20"/>
          <w:lang w:val="pt-BR"/>
        </w:rPr>
      </w:pPr>
      <w:r>
        <w:rPr>
          <w:rFonts w:ascii="GHEA Grapalat" w:hAnsi="GHEA Grapalat" w:cs="Sylfaen"/>
          <w:sz w:val="22"/>
          <w:szCs w:val="20"/>
          <w:lang w:val="pt-BR"/>
        </w:rPr>
        <w:tab/>
      </w:r>
    </w:p>
    <w:p w:rsidR="003F63E6" w:rsidRDefault="003F63E6" w:rsidP="003F63E6">
      <w:pPr>
        <w:ind w:left="708" w:firstLine="708"/>
        <w:rPr>
          <w:rFonts w:ascii="GHEA Grapalat" w:hAnsi="GHEA Grapalat"/>
          <w:lang w:val="pt-BR"/>
        </w:rPr>
      </w:pPr>
    </w:p>
    <w:p w:rsidR="003F63E6" w:rsidRDefault="003F63E6" w:rsidP="00CC0608">
      <w:pPr>
        <w:rPr>
          <w:rFonts w:ascii="GHEA Grapalat" w:hAnsi="GHEA Grapalat"/>
          <w:lang w:val="pt-BR"/>
        </w:rPr>
      </w:pPr>
      <w:r>
        <w:rPr>
          <w:rFonts w:ascii="GHEA Grapalat" w:hAnsi="GHEA Grapalat"/>
        </w:rPr>
        <w:t>Ֆինանսատնտեսագիտական</w:t>
      </w:r>
      <w:r w:rsidR="003203EB" w:rsidRPr="000F3AD5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բաժնի</w:t>
      </w:r>
    </w:p>
    <w:p w:rsidR="003F63E6" w:rsidRDefault="003F63E6" w:rsidP="00B74D3D">
      <w:pPr>
        <w:rPr>
          <w:rFonts w:ascii="GHEA Grapalat" w:hAnsi="GHEA Grapalat" w:cs="Sylfaen"/>
          <w:szCs w:val="20"/>
          <w:lang w:val="pt-BR"/>
        </w:rPr>
      </w:pPr>
      <w:r>
        <w:rPr>
          <w:rFonts w:ascii="GHEA Grapalat" w:hAnsi="GHEA Grapalat"/>
        </w:rPr>
        <w:t>պետ</w:t>
      </w:r>
      <w:r>
        <w:rPr>
          <w:rFonts w:ascii="GHEA Grapalat" w:hAnsi="GHEA Grapalat"/>
          <w:lang w:val="pt-BR"/>
        </w:rPr>
        <w:t xml:space="preserve"> – </w:t>
      </w:r>
      <w:r>
        <w:rPr>
          <w:rFonts w:ascii="GHEA Grapalat" w:hAnsi="GHEA Grapalat"/>
        </w:rPr>
        <w:t>գլխավոր</w:t>
      </w:r>
      <w:r w:rsidR="003203EB" w:rsidRPr="000F3AD5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հաշվապահ՝</w:t>
      </w:r>
      <w:r>
        <w:rPr>
          <w:rFonts w:ascii="GHEA Grapalat" w:hAnsi="GHEA Grapalat"/>
          <w:lang w:val="pt-BR"/>
        </w:rPr>
        <w:tab/>
      </w:r>
      <w:r>
        <w:rPr>
          <w:rFonts w:ascii="GHEA Grapalat" w:hAnsi="GHEA Grapalat"/>
          <w:lang w:val="pt-BR"/>
        </w:rPr>
        <w:tab/>
      </w:r>
      <w:r>
        <w:rPr>
          <w:rFonts w:ascii="GHEA Grapalat" w:hAnsi="GHEA Grapalat"/>
          <w:lang w:val="pt-BR"/>
        </w:rPr>
        <w:tab/>
      </w:r>
      <w:r>
        <w:rPr>
          <w:rFonts w:ascii="GHEA Grapalat" w:hAnsi="GHEA Grapalat"/>
          <w:lang w:val="pt-BR"/>
        </w:rPr>
        <w:tab/>
      </w:r>
      <w:r w:rsidRPr="00CC0608">
        <w:rPr>
          <w:rFonts w:ascii="GHEA Grapalat" w:hAnsi="GHEA Grapalat" w:cs="Sylfaen"/>
          <w:szCs w:val="20"/>
          <w:lang w:val="pt-BR"/>
        </w:rPr>
        <w:t>Ռ</w:t>
      </w:r>
      <w:r w:rsidR="000F618D">
        <w:rPr>
          <w:rFonts w:ascii="GHEA Grapalat" w:hAnsi="GHEA Grapalat" w:cs="Sylfaen"/>
          <w:szCs w:val="20"/>
          <w:lang w:val="pt-BR"/>
        </w:rPr>
        <w:t>.</w:t>
      </w:r>
      <w:r w:rsidRPr="00CC0608">
        <w:rPr>
          <w:rFonts w:ascii="GHEA Grapalat" w:hAnsi="GHEA Grapalat" w:cs="Sylfaen"/>
          <w:szCs w:val="20"/>
          <w:lang w:val="pt-BR"/>
        </w:rPr>
        <w:t xml:space="preserve"> Պապիկյան</w:t>
      </w:r>
    </w:p>
    <w:p w:rsidR="00007D05" w:rsidRPr="000F3AD5" w:rsidRDefault="00007D05" w:rsidP="00B74D3D">
      <w:pPr>
        <w:rPr>
          <w:lang w:val="pt-BR"/>
        </w:rPr>
      </w:pPr>
    </w:p>
    <w:p w:rsidR="003F63E6" w:rsidRDefault="003F63E6" w:rsidP="003F63E6">
      <w:pPr>
        <w:ind w:left="720"/>
        <w:rPr>
          <w:rFonts w:ascii="GHEA Grapalat" w:hAnsi="GHEA Grapalat" w:cs="Sylfaen"/>
          <w:sz w:val="18"/>
          <w:szCs w:val="20"/>
          <w:lang w:val="pt-BR"/>
        </w:rPr>
      </w:pPr>
    </w:p>
    <w:p w:rsidR="003F63E6" w:rsidRPr="000F3AD5" w:rsidRDefault="003F63E6" w:rsidP="00CC0608">
      <w:pPr>
        <w:rPr>
          <w:rFonts w:ascii="Calibri" w:hAnsi="Calibri" w:cs="Sylfaen"/>
          <w:sz w:val="18"/>
          <w:szCs w:val="18"/>
          <w:lang w:val="pt-BR"/>
        </w:rPr>
      </w:pPr>
      <w:r w:rsidRPr="000F3AD5">
        <w:rPr>
          <w:rFonts w:ascii="GHEA Grapalat" w:hAnsi="GHEA Grapalat" w:cs="Sylfaen"/>
          <w:sz w:val="18"/>
          <w:szCs w:val="18"/>
          <w:lang w:val="hy-AM"/>
        </w:rPr>
        <w:t>Ծրագրի հիմնավորումում նշված տեղեկատվության նախապատրաստման համար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F3AD5">
        <w:rPr>
          <w:rFonts w:ascii="GHEA Grapalat" w:hAnsi="GHEA Grapalat" w:cs="Sylfaen"/>
          <w:sz w:val="18"/>
          <w:szCs w:val="18"/>
          <w:lang w:val="hy-AM"/>
        </w:rPr>
        <w:t xml:space="preserve">պատասխանատուներ՝ տնօրենի տեղակալ փորձաքննությունների գծով Ա.Գահնապետյան, </w:t>
      </w:r>
      <w:r w:rsidR="00E81CF5" w:rsidRPr="000F3AD5">
        <w:rPr>
          <w:rFonts w:ascii="GHEA Grapalat" w:hAnsi="GHEA Grapalat" w:cs="Sylfaen"/>
          <w:sz w:val="18"/>
          <w:szCs w:val="18"/>
          <w:lang w:val="hy-AM"/>
        </w:rPr>
        <w:t xml:space="preserve">տնօրենի տեղակալ </w:t>
      </w:r>
      <w:r w:rsidR="00E81CF5" w:rsidRPr="000F3AD5">
        <w:rPr>
          <w:rFonts w:ascii="GHEA Grapalat" w:hAnsi="GHEA Grapalat" w:cs="Sylfaen"/>
          <w:sz w:val="18"/>
          <w:szCs w:val="18"/>
        </w:rPr>
        <w:t>գիտության</w:t>
      </w:r>
      <w:r w:rsidR="00E81CF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E81CF5" w:rsidRPr="000F3AD5">
        <w:rPr>
          <w:rFonts w:ascii="GHEA Grapalat" w:hAnsi="GHEA Grapalat" w:cs="Sylfaen"/>
          <w:sz w:val="18"/>
          <w:szCs w:val="18"/>
        </w:rPr>
        <w:t>գծով</w:t>
      </w:r>
      <w:r w:rsidR="00E81CF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E81CF5" w:rsidRPr="000F3AD5">
        <w:rPr>
          <w:rFonts w:ascii="GHEA Grapalat" w:hAnsi="GHEA Grapalat" w:cs="Sylfaen"/>
          <w:sz w:val="18"/>
          <w:szCs w:val="18"/>
        </w:rPr>
        <w:t>Պ</w:t>
      </w:r>
      <w:r w:rsidR="00E81CF5" w:rsidRPr="000F3AD5">
        <w:rPr>
          <w:rFonts w:ascii="GHEA Grapalat" w:hAnsi="GHEA Grapalat" w:cs="Sylfaen"/>
          <w:sz w:val="18"/>
          <w:szCs w:val="18"/>
          <w:lang w:val="pt-BR"/>
        </w:rPr>
        <w:t>.</w:t>
      </w:r>
      <w:r w:rsidR="00E81CF5" w:rsidRPr="000F3AD5">
        <w:rPr>
          <w:rFonts w:ascii="GHEA Grapalat" w:hAnsi="GHEA Grapalat" w:cs="Sylfaen"/>
          <w:sz w:val="18"/>
          <w:szCs w:val="18"/>
        </w:rPr>
        <w:t>Ոսկանյան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="00F9265B" w:rsidRPr="000F3AD5">
        <w:rPr>
          <w:rFonts w:ascii="GHEA Grapalat" w:hAnsi="GHEA Grapalat" w:cs="Sylfaen"/>
          <w:sz w:val="18"/>
          <w:szCs w:val="18"/>
          <w:lang w:val="hy-AM"/>
        </w:rPr>
        <w:t xml:space="preserve">տնօրենի տեղակալ ֆինանսական և տնտեսական հարցերի գծով Խ. Աբաջյան, </w:t>
      </w:r>
      <w:r w:rsidR="00007D05" w:rsidRPr="000F3AD5">
        <w:rPr>
          <w:rFonts w:ascii="GHEA Grapalat" w:hAnsi="GHEA Grapalat" w:cs="Sylfaen"/>
          <w:sz w:val="18"/>
          <w:szCs w:val="18"/>
        </w:rPr>
        <w:t>ուսուցման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և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որակավորման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կենտրոնի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պետ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Մ.Սերոբյան, </w:t>
      </w:r>
      <w:r w:rsidRPr="000F3AD5">
        <w:rPr>
          <w:rFonts w:ascii="GHEA Grapalat" w:hAnsi="GHEA Grapalat" w:cs="Sylfaen"/>
          <w:sz w:val="18"/>
          <w:szCs w:val="18"/>
          <w:lang w:val="hy-AM"/>
        </w:rPr>
        <w:t>ֆինանսատնտեսագիտա</w:t>
      </w:r>
      <w:bookmarkStart w:id="3" w:name="_Toc29473210"/>
      <w:r w:rsidR="007E6648" w:rsidRPr="000F3AD5">
        <w:rPr>
          <w:rFonts w:ascii="GHEA Grapalat" w:hAnsi="GHEA Grapalat" w:cs="Sylfaen"/>
          <w:sz w:val="18"/>
          <w:szCs w:val="18"/>
          <w:lang w:val="hy-AM"/>
        </w:rPr>
        <w:t>կան բաժնի տնտեսագետ Ա.Գրիգորյան</w:t>
      </w:r>
    </w:p>
    <w:p w:rsidR="003F63E6" w:rsidRDefault="003F63E6" w:rsidP="003F63E6">
      <w:pPr>
        <w:pStyle w:val="Heading2"/>
        <w:spacing w:after="0"/>
        <w:jc w:val="right"/>
        <w:rPr>
          <w:rFonts w:ascii="GHEA Grapalat" w:hAnsi="GHEA Grapalat"/>
          <w:b/>
          <w:bCs/>
          <w:sz w:val="22"/>
          <w:u w:val="single"/>
          <w:lang w:val="hy-AM"/>
        </w:rPr>
      </w:pPr>
      <w:r>
        <w:rPr>
          <w:rFonts w:ascii="GHEA Grapalat" w:hAnsi="GHEA Grapalat" w:cs="Sylfaen"/>
          <w:b/>
          <w:bCs/>
          <w:sz w:val="22"/>
          <w:u w:val="single"/>
          <w:lang w:val="hy-AM"/>
        </w:rPr>
        <w:t>Հավելված</w:t>
      </w:r>
      <w:r>
        <w:rPr>
          <w:rFonts w:ascii="GHEA Grapalat" w:hAnsi="GHEA Grapalat" w:cs="Times Armenian"/>
          <w:b/>
          <w:bCs/>
          <w:sz w:val="22"/>
          <w:u w:val="single"/>
          <w:lang w:val="hy-AM"/>
        </w:rPr>
        <w:t xml:space="preserve"> N</w:t>
      </w:r>
      <w:r>
        <w:rPr>
          <w:rFonts w:ascii="GHEA Grapalat" w:hAnsi="GHEA Grapalat"/>
          <w:b/>
          <w:bCs/>
          <w:sz w:val="22"/>
          <w:u w:val="single"/>
          <w:lang w:val="hy-AM"/>
        </w:rPr>
        <w:t xml:space="preserve"> 12</w:t>
      </w:r>
      <w:bookmarkEnd w:id="3"/>
    </w:p>
    <w:p w:rsidR="002F0988" w:rsidRPr="001220A0" w:rsidRDefault="002F0988" w:rsidP="003F63E6">
      <w:pPr>
        <w:rPr>
          <w:rFonts w:ascii="GHEA Grapalat" w:hAnsi="GHEA Grapalat"/>
          <w:bCs/>
          <w:sz w:val="22"/>
          <w:u w:val="single"/>
          <w:lang w:val="pt-BR"/>
        </w:rPr>
      </w:pPr>
    </w:p>
    <w:p w:rsidR="003F63E6" w:rsidRPr="001220A0" w:rsidRDefault="003F63E6" w:rsidP="003F63E6">
      <w:pPr>
        <w:rPr>
          <w:rFonts w:ascii="GHEA Grapalat" w:hAnsi="GHEA Grapalat"/>
          <w:bCs/>
          <w:sz w:val="22"/>
          <w:u w:val="single"/>
          <w:lang w:val="pt-BR"/>
        </w:rPr>
      </w:pPr>
      <w:r>
        <w:rPr>
          <w:rFonts w:ascii="GHEA Grapalat" w:hAnsi="GHEA Grapalat"/>
          <w:bCs/>
          <w:sz w:val="22"/>
          <w:u w:val="single"/>
          <w:lang w:val="hy-AM"/>
        </w:rPr>
        <w:t>ՄԺԾԾ ԺԱՄԱՆԱԿՀԱՏՎԱԾՈՒՄ ՀՀ ԿԱՌԱՎԱՐՈՒԹՅԱՆ ՈԼՈՐՏԱՅԻՆ ՔԱՂԱՔԱԿԱՆՈՒԹՅՈՒՆԸ</w:t>
      </w:r>
    </w:p>
    <w:p w:rsidR="002F0988" w:rsidRPr="001220A0" w:rsidRDefault="002F0988" w:rsidP="003F63E6">
      <w:pPr>
        <w:rPr>
          <w:rFonts w:ascii="GHEA Grapalat" w:hAnsi="GHEA Grapalat"/>
          <w:bCs/>
          <w:sz w:val="22"/>
          <w:u w:val="single"/>
          <w:lang w:val="pt-BR"/>
        </w:rPr>
      </w:pPr>
    </w:p>
    <w:p w:rsidR="003F63E6" w:rsidRPr="007C4762" w:rsidRDefault="003F63E6" w:rsidP="003F63E6">
      <w:pPr>
        <w:pStyle w:val="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GHEA Grapalat" w:hAnsi="GHEA Grapalat"/>
          <w:b/>
          <w:lang w:val="pt-BR"/>
        </w:rPr>
      </w:pPr>
      <w:r>
        <w:rPr>
          <w:rFonts w:ascii="GHEA Grapalat" w:hAnsi="GHEA Grapalat"/>
          <w:b/>
          <w:lang w:val="en-US"/>
        </w:rPr>
        <w:t>ՈԼՈՐՏԸ</w:t>
      </w:r>
      <w:r w:rsidRPr="007C4762">
        <w:rPr>
          <w:rFonts w:ascii="GHEA Grapalat" w:hAnsi="GHEA Grapalat"/>
          <w:b/>
          <w:lang w:val="pt-BR"/>
        </w:rPr>
        <w:t xml:space="preserve">  </w:t>
      </w:r>
    </w:p>
    <w:p w:rsidR="00AA436E" w:rsidRPr="00F9265B" w:rsidRDefault="00AA436E" w:rsidP="00AA436E">
      <w:pPr>
        <w:spacing w:line="276" w:lineRule="auto"/>
        <w:ind w:firstLine="360"/>
        <w:jc w:val="both"/>
        <w:rPr>
          <w:rFonts w:ascii="GHEA Grapalat" w:hAnsi="GHEA Grapalat" w:cs="Sylfaen"/>
          <w:lang w:val="hy-AM"/>
        </w:rPr>
      </w:pPr>
      <w:r w:rsidRPr="00F9265B">
        <w:rPr>
          <w:rFonts w:ascii="GHEA Grapalat" w:hAnsi="GHEA Grapalat" w:cs="Sylfaen"/>
          <w:lang w:val="hy-AM"/>
        </w:rPr>
        <w:t>Փորձաքննությունների համար ելակետային տվյալներ ձեռք բերելու պարտականություններ և փորձաքննություններ նշանակելու լիազորություն ունեցող իրավասու մարմինների աշխատողների</w:t>
      </w:r>
      <w:r w:rsidRPr="004C4D8A">
        <w:rPr>
          <w:rFonts w:ascii="GHEA Grapalat" w:hAnsi="GHEA Grapalat" w:cs="Sylfaen"/>
          <w:lang w:val="hy-AM"/>
        </w:rPr>
        <w:t xml:space="preserve"> փորձագիտական բնագավառում</w:t>
      </w:r>
      <w:r>
        <w:rPr>
          <w:rFonts w:ascii="GHEA Grapalat" w:hAnsi="GHEA Grapalat" w:cs="Sylfaen"/>
          <w:lang w:val="hy-AM"/>
        </w:rPr>
        <w:t xml:space="preserve"> </w:t>
      </w:r>
      <w:r w:rsidRPr="004C4D8A">
        <w:rPr>
          <w:rFonts w:ascii="GHEA Grapalat" w:hAnsi="GHEA Grapalat" w:cs="Sylfaen"/>
          <w:lang w:val="hy-AM"/>
        </w:rPr>
        <w:t>մասնագիտական</w:t>
      </w:r>
      <w:r w:rsidRPr="00F9265B">
        <w:rPr>
          <w:rFonts w:ascii="GHEA Grapalat" w:hAnsi="GHEA Grapalat" w:cs="Sylfaen"/>
          <w:lang w:val="hy-AM"/>
        </w:rPr>
        <w:t xml:space="preserve"> վերապատրաստման և որա</w:t>
      </w:r>
      <w:r>
        <w:rPr>
          <w:rFonts w:ascii="GHEA Grapalat" w:hAnsi="GHEA Grapalat" w:cs="Sylfaen"/>
          <w:lang w:val="hy-AM"/>
        </w:rPr>
        <w:t>կավորման բարձրացման դասընթացներ</w:t>
      </w:r>
      <w:r w:rsidRPr="004C4D8A">
        <w:rPr>
          <w:rFonts w:ascii="GHEA Grapalat" w:hAnsi="GHEA Grapalat" w:cs="Sylfaen"/>
          <w:lang w:val="hy-AM"/>
        </w:rPr>
        <w:t>ը նպատակ ունեն ապահովել ունկնդիրների որակավորման բարձրացումը և բարելավել համակարգի գոր</w:t>
      </w:r>
      <w:r>
        <w:rPr>
          <w:rFonts w:ascii="GHEA Grapalat" w:hAnsi="GHEA Grapalat" w:cs="Sylfaen"/>
          <w:lang w:val="hy-AM"/>
        </w:rPr>
        <w:t>ծունեության արդյունավետությունը</w:t>
      </w:r>
      <w:r w:rsidRPr="004C4D8A">
        <w:rPr>
          <w:rFonts w:ascii="GHEA Grapalat" w:hAnsi="GHEA Grapalat" w:cs="Sylfaen"/>
          <w:lang w:val="hy-AM"/>
        </w:rPr>
        <w:t xml:space="preserve">: </w:t>
      </w:r>
    </w:p>
    <w:p w:rsidR="00AA436E" w:rsidRPr="00F9265B" w:rsidRDefault="00AA436E" w:rsidP="00AA436E">
      <w:pPr>
        <w:spacing w:line="276" w:lineRule="auto"/>
        <w:ind w:firstLine="360"/>
        <w:jc w:val="both"/>
        <w:rPr>
          <w:rFonts w:ascii="GHEA Grapalat" w:hAnsi="GHEA Grapalat" w:cs="Sylfaen"/>
          <w:lang w:val="hy-AM"/>
        </w:rPr>
      </w:pPr>
      <w:r w:rsidRPr="00F9265B">
        <w:rPr>
          <w:rFonts w:ascii="GHEA Grapalat" w:hAnsi="GHEA Grapalat" w:cs="Sylfaen"/>
          <w:lang w:val="hy-AM"/>
        </w:rPr>
        <w:t>2024-2026թթ-ի ընթացքում նախատեսվում է</w:t>
      </w:r>
      <w:r w:rsidRPr="004C4D8A">
        <w:rPr>
          <w:rFonts w:ascii="GHEA Grapalat" w:hAnsi="GHEA Grapalat" w:cs="Sylfaen"/>
          <w:lang w:val="hy-AM"/>
        </w:rPr>
        <w:t xml:space="preserve"> ներդաշնակեցնել ժամանակակից պահանջներին և շարունակաբար</w:t>
      </w:r>
      <w:r w:rsidRPr="00F9265B">
        <w:rPr>
          <w:rFonts w:ascii="GHEA Grapalat" w:hAnsi="GHEA Grapalat" w:cs="Sylfaen"/>
          <w:lang w:val="hy-AM"/>
        </w:rPr>
        <w:t xml:space="preserve"> կատարելագործել իրականացվող դասընթացները Հայաստանի Հանրապետության ներքին գործերի նախարարության</w:t>
      </w:r>
      <w:r w:rsidRPr="004C4D8A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>համապատասխան ծառայ</w:t>
      </w:r>
      <w:r>
        <w:rPr>
          <w:rFonts w:ascii="GHEA Grapalat" w:hAnsi="GHEA Grapalat" w:cs="Sylfaen"/>
          <w:lang w:val="hy-AM"/>
        </w:rPr>
        <w:t>ողների,</w:t>
      </w:r>
      <w:r w:rsidRPr="004C4D8A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 xml:space="preserve">Հայաստանի Հանրապետության քննչական կոմիտեի </w:t>
      </w:r>
      <w:r>
        <w:rPr>
          <w:rFonts w:ascii="GHEA Grapalat" w:hAnsi="GHEA Grapalat" w:cs="Sylfaen"/>
          <w:lang w:val="hy-AM"/>
        </w:rPr>
        <w:t>իրավասու աշխատ</w:t>
      </w:r>
      <w:r w:rsidRPr="004C4D8A">
        <w:rPr>
          <w:rFonts w:ascii="GHEA Grapalat" w:hAnsi="GHEA Grapalat" w:cs="Sylfaen"/>
          <w:lang w:val="hy-AM"/>
        </w:rPr>
        <w:t>ողների</w:t>
      </w:r>
      <w:r>
        <w:rPr>
          <w:rFonts w:ascii="GHEA Grapalat" w:hAnsi="GHEA Grapalat" w:cs="Sylfaen"/>
          <w:lang w:val="hy-AM"/>
        </w:rPr>
        <w:t>,</w:t>
      </w:r>
      <w:r w:rsidRPr="004C4D8A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>Հայաստանի Հանրապետության դատախազության, Հայաստանի Հանրապետության հակակոռուպցիոն կոմիտեի, Հայաստանի Հանրապետության ազգային անվտանգության ծա</w:t>
      </w:r>
      <w:r>
        <w:rPr>
          <w:rFonts w:ascii="GHEA Grapalat" w:hAnsi="GHEA Grapalat" w:cs="Sylfaen"/>
          <w:lang w:val="hy-AM"/>
        </w:rPr>
        <w:t>ռայության իրավասու աշխատ</w:t>
      </w:r>
      <w:r w:rsidRPr="004C4D8A">
        <w:rPr>
          <w:rFonts w:ascii="GHEA Grapalat" w:hAnsi="GHEA Grapalat" w:cs="Sylfaen"/>
          <w:lang w:val="hy-AM"/>
        </w:rPr>
        <w:t>ողների</w:t>
      </w:r>
      <w:r w:rsidRPr="00F9265B">
        <w:rPr>
          <w:rFonts w:ascii="GHEA Grapalat" w:hAnsi="GHEA Grapalat" w:cs="Sylfaen"/>
          <w:lang w:val="hy-AM"/>
        </w:rPr>
        <w:t>, Արցախի Հանրապետության</w:t>
      </w:r>
      <w:r w:rsidRPr="004C4D8A">
        <w:rPr>
          <w:rFonts w:ascii="GHEA Grapalat" w:hAnsi="GHEA Grapalat" w:cs="Sylfaen"/>
          <w:lang w:val="hy-AM"/>
        </w:rPr>
        <w:t xml:space="preserve"> դատախազության,</w:t>
      </w:r>
      <w:r w:rsidRPr="00F9265B">
        <w:rPr>
          <w:rFonts w:ascii="GHEA Grapalat" w:hAnsi="GHEA Grapalat" w:cs="Sylfaen"/>
          <w:lang w:val="hy-AM"/>
        </w:rPr>
        <w:t xml:space="preserve"> </w:t>
      </w:r>
      <w:r w:rsidR="000F3AD5" w:rsidRPr="00AA436E">
        <w:rPr>
          <w:rFonts w:ascii="GHEA Grapalat" w:hAnsi="GHEA Grapalat" w:cs="Sylfaen"/>
          <w:lang w:val="hy-AM"/>
        </w:rPr>
        <w:t xml:space="preserve">քննչական </w:t>
      </w:r>
      <w:r w:rsidR="000F3AD5">
        <w:rPr>
          <w:rFonts w:ascii="GHEA Grapalat" w:hAnsi="GHEA Grapalat" w:cs="Sylfaen"/>
          <w:lang w:val="hy-AM"/>
        </w:rPr>
        <w:t>կոմիտեի</w:t>
      </w:r>
      <w:r w:rsidR="000F3AD5" w:rsidRPr="000F3AD5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>ոստիկանության</w:t>
      </w:r>
      <w:r w:rsidRPr="004C4D8A">
        <w:rPr>
          <w:rFonts w:ascii="GHEA Grapalat" w:hAnsi="GHEA Grapalat" w:cs="Sylfaen"/>
          <w:lang w:val="hy-AM"/>
        </w:rPr>
        <w:t xml:space="preserve"> և </w:t>
      </w:r>
      <w:r w:rsidRPr="00F9265B">
        <w:rPr>
          <w:rFonts w:ascii="GHEA Grapalat" w:hAnsi="GHEA Grapalat" w:cs="Sylfaen"/>
          <w:lang w:val="hy-AM"/>
        </w:rPr>
        <w:t xml:space="preserve">արտակարգ իրավիճակների ծառայության իրավասու աշխատակիցների, ինչպես նաև </w:t>
      </w:r>
      <w:r w:rsidRPr="004C4D8A">
        <w:rPr>
          <w:rFonts w:ascii="GHEA Grapalat" w:hAnsi="GHEA Grapalat" w:cs="Sylfaen"/>
          <w:lang w:val="hy-AM"/>
        </w:rPr>
        <w:t xml:space="preserve">դատաիրավական համակարգի </w:t>
      </w:r>
      <w:r w:rsidRPr="00F9265B">
        <w:rPr>
          <w:rFonts w:ascii="GHEA Grapalat" w:hAnsi="GHEA Grapalat" w:cs="Sylfaen"/>
          <w:lang w:val="hy-AM"/>
        </w:rPr>
        <w:t xml:space="preserve">իրավասու այլ մարմինների աշխատակիցների համար՝ ըստ գերատեսչությունների կողմից ներկայացվող առաջարկությունների: </w:t>
      </w:r>
    </w:p>
    <w:p w:rsidR="007D4292" w:rsidRPr="007D4292" w:rsidRDefault="007D4292" w:rsidP="00B05C42">
      <w:pPr>
        <w:tabs>
          <w:tab w:val="left" w:pos="142"/>
        </w:tabs>
        <w:jc w:val="both"/>
        <w:rPr>
          <w:rFonts w:ascii="GHEA Grapalat" w:hAnsi="GHEA Grapalat" w:cs="Sylfaen"/>
          <w:color w:val="000000"/>
          <w:lang w:val="hy-AM"/>
        </w:rPr>
      </w:pPr>
    </w:p>
    <w:p w:rsidR="003F63E6" w:rsidRDefault="003F63E6" w:rsidP="00B05C42">
      <w:pPr>
        <w:pStyle w:val="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ՈԼՈՐՏԱՅԻՆ ՔԱՂԱՔԱԿԱՆՈՒԹՅԱՆ ՀԻՄՆԱԿԱՆ ԹԻՐԱԽՆԵՐԸ </w:t>
      </w:r>
    </w:p>
    <w:p w:rsidR="003F63E6" w:rsidRPr="00F9265B" w:rsidRDefault="003F63E6" w:rsidP="00B05C42">
      <w:pPr>
        <w:tabs>
          <w:tab w:val="left" w:pos="142"/>
        </w:tabs>
        <w:jc w:val="both"/>
        <w:rPr>
          <w:rFonts w:ascii="GHEA Grapalat" w:hAnsi="GHEA Grapalat" w:cs="Sylfaen"/>
          <w:color w:val="000000"/>
        </w:rPr>
      </w:pPr>
      <w:r w:rsidRPr="004F4EF2">
        <w:rPr>
          <w:rFonts w:ascii="GHEA Grapalat" w:hAnsi="GHEA Grapalat" w:cs="Sylfaen"/>
          <w:color w:val="000000"/>
        </w:rPr>
        <w:tab/>
      </w:r>
      <w:r w:rsidRPr="004F4EF2">
        <w:rPr>
          <w:rFonts w:ascii="GHEA Grapalat" w:hAnsi="GHEA Grapalat" w:cs="Sylfaen"/>
          <w:color w:val="000000"/>
        </w:rPr>
        <w:tab/>
      </w:r>
      <w:r>
        <w:rPr>
          <w:rFonts w:ascii="GHEA Grapalat" w:hAnsi="GHEA Grapalat" w:cs="Sylfaen"/>
          <w:color w:val="000000"/>
          <w:lang w:val="hy-AM"/>
        </w:rPr>
        <w:t xml:space="preserve">Հիմնական թիրախներն են՝ </w:t>
      </w:r>
      <w:r w:rsidR="00B05C42">
        <w:rPr>
          <w:rFonts w:ascii="GHEA Grapalat" w:hAnsi="GHEA Grapalat" w:cs="Sylfaen"/>
          <w:color w:val="000000"/>
        </w:rPr>
        <w:t>փ</w:t>
      </w:r>
      <w:r>
        <w:rPr>
          <w:rFonts w:ascii="GHEA Grapalat" w:hAnsi="GHEA Grapalat" w:cs="Sylfaen"/>
          <w:color w:val="000000"/>
          <w:lang w:val="hy-AM"/>
        </w:rPr>
        <w:t xml:space="preserve">որձաքննությունների համար ելակետային տվյալներ ձեռք բերելու պարտականություններ և փորձաքննություններ նշանակելու լիազորություն </w:t>
      </w:r>
      <w:r w:rsidRPr="00F9265B">
        <w:rPr>
          <w:rFonts w:ascii="GHEA Grapalat" w:hAnsi="GHEA Grapalat" w:cs="Sylfaen"/>
          <w:color w:val="000000"/>
          <w:lang w:val="hy-AM"/>
        </w:rPr>
        <w:t>ունեցող իրավասու մարմինների աշխատողների ուսուցման, վերապատրաստման և որակավորման բարձրացման դասընթացների</w:t>
      </w:r>
      <w:r w:rsidR="00B74D3D">
        <w:rPr>
          <w:rFonts w:ascii="GHEA Grapalat" w:hAnsi="GHEA Grapalat" w:cs="Sylfaen"/>
          <w:color w:val="000000"/>
        </w:rPr>
        <w:t xml:space="preserve"> </w:t>
      </w:r>
      <w:r w:rsidRPr="00F9265B">
        <w:rPr>
          <w:rFonts w:ascii="GHEA Grapalat" w:hAnsi="GHEA Grapalat" w:cs="Sylfaen"/>
          <w:color w:val="000000"/>
        </w:rPr>
        <w:t xml:space="preserve">կազմակերպումը՝ </w:t>
      </w:r>
      <w:r w:rsidR="000F3AD5">
        <w:rPr>
          <w:rFonts w:ascii="GHEA Grapalat" w:hAnsi="GHEA Grapalat" w:cs="Sylfaen"/>
          <w:color w:val="000000"/>
        </w:rPr>
        <w:t>դատաիրավական</w:t>
      </w:r>
      <w:r w:rsidR="00B74D3D">
        <w:rPr>
          <w:rFonts w:ascii="GHEA Grapalat" w:hAnsi="GHEA Grapalat" w:cs="Sylfaen"/>
          <w:color w:val="000000"/>
        </w:rPr>
        <w:t xml:space="preserve"> </w:t>
      </w:r>
      <w:r w:rsidRPr="00F9265B">
        <w:rPr>
          <w:rFonts w:ascii="GHEA Grapalat" w:hAnsi="GHEA Grapalat" w:cs="Sylfaen"/>
          <w:color w:val="000000"/>
        </w:rPr>
        <w:t>համակարգի</w:t>
      </w:r>
      <w:r w:rsidR="00B74D3D">
        <w:rPr>
          <w:rFonts w:ascii="GHEA Grapalat" w:hAnsi="GHEA Grapalat" w:cs="Sylfaen"/>
          <w:color w:val="000000"/>
        </w:rPr>
        <w:t xml:space="preserve"> </w:t>
      </w:r>
      <w:r w:rsidRPr="00F9265B">
        <w:rPr>
          <w:rFonts w:ascii="GHEA Grapalat" w:hAnsi="GHEA Grapalat" w:cs="Sylfaen"/>
          <w:color w:val="000000"/>
        </w:rPr>
        <w:t>գործունեության</w:t>
      </w:r>
      <w:r w:rsidR="00B74D3D">
        <w:rPr>
          <w:rFonts w:ascii="GHEA Grapalat" w:hAnsi="GHEA Grapalat" w:cs="Sylfaen"/>
          <w:color w:val="000000"/>
        </w:rPr>
        <w:t xml:space="preserve"> </w:t>
      </w:r>
      <w:r w:rsidRPr="00F9265B">
        <w:rPr>
          <w:rFonts w:ascii="GHEA Grapalat" w:hAnsi="GHEA Grapalat" w:cs="Sylfaen"/>
          <w:color w:val="000000"/>
        </w:rPr>
        <w:t>արդյունավետության</w:t>
      </w:r>
      <w:r w:rsidR="00B74D3D">
        <w:rPr>
          <w:rFonts w:ascii="GHEA Grapalat" w:hAnsi="GHEA Grapalat" w:cs="Sylfaen"/>
          <w:color w:val="000000"/>
        </w:rPr>
        <w:t xml:space="preserve"> </w:t>
      </w:r>
      <w:r w:rsidRPr="00F9265B">
        <w:rPr>
          <w:rFonts w:ascii="GHEA Grapalat" w:hAnsi="GHEA Grapalat" w:cs="Sylfaen"/>
          <w:color w:val="000000"/>
        </w:rPr>
        <w:t>բարձրացման</w:t>
      </w:r>
      <w:r w:rsidR="00B74D3D">
        <w:rPr>
          <w:rFonts w:ascii="GHEA Grapalat" w:hAnsi="GHEA Grapalat" w:cs="Sylfaen"/>
          <w:color w:val="000000"/>
        </w:rPr>
        <w:t xml:space="preserve"> </w:t>
      </w:r>
      <w:r w:rsidRPr="00F9265B">
        <w:rPr>
          <w:rFonts w:ascii="GHEA Grapalat" w:hAnsi="GHEA Grapalat" w:cs="Sylfaen"/>
          <w:color w:val="000000"/>
        </w:rPr>
        <w:t>նպատակով</w:t>
      </w:r>
      <w:r w:rsidRPr="00F9265B">
        <w:rPr>
          <w:rFonts w:ascii="GHEA Grapalat" w:hAnsi="GHEA Grapalat" w:cs="Sylfaen"/>
          <w:color w:val="000000"/>
          <w:lang w:val="hy-AM"/>
        </w:rPr>
        <w:t xml:space="preserve">: </w:t>
      </w:r>
    </w:p>
    <w:p w:rsidR="00167ED0" w:rsidRPr="00F9265B" w:rsidRDefault="003F63E6" w:rsidP="00167ED0">
      <w:pPr>
        <w:spacing w:line="276" w:lineRule="auto"/>
        <w:ind w:firstLine="360"/>
        <w:jc w:val="both"/>
        <w:rPr>
          <w:rFonts w:ascii="GHEA Grapalat" w:hAnsi="GHEA Grapalat" w:cs="Sylfaen"/>
          <w:lang w:val="pt-BR"/>
        </w:rPr>
      </w:pPr>
      <w:r w:rsidRPr="00F9265B">
        <w:rPr>
          <w:rFonts w:ascii="GHEA Grapalat" w:hAnsi="GHEA Grapalat" w:cs="Sylfaen"/>
          <w:color w:val="000000"/>
        </w:rPr>
        <w:tab/>
      </w:r>
      <w:r w:rsidR="00167ED0" w:rsidRPr="00F9265B">
        <w:rPr>
          <w:rFonts w:ascii="GHEA Grapalat" w:hAnsi="GHEA Grapalat" w:cs="Sylfaen"/>
          <w:lang w:val="hy-AM"/>
        </w:rPr>
        <w:t>Անհրաժեշտ է նշել, որ տարեցտարի հանցագործությունների կատարման մեխանիզմներ</w:t>
      </w:r>
      <w:r w:rsidR="00167ED0">
        <w:rPr>
          <w:rFonts w:ascii="GHEA Grapalat" w:hAnsi="GHEA Grapalat" w:cs="Sylfaen"/>
        </w:rPr>
        <w:t>ի</w:t>
      </w:r>
      <w:r w:rsidR="00167ED0" w:rsidRPr="00F9265B">
        <w:rPr>
          <w:rFonts w:ascii="GHEA Grapalat" w:hAnsi="GHEA Grapalat" w:cs="Sylfaen"/>
          <w:lang w:val="hy-AM"/>
        </w:rPr>
        <w:t xml:space="preserve"> </w:t>
      </w:r>
      <w:r w:rsidR="00167ED0">
        <w:rPr>
          <w:rFonts w:ascii="GHEA Grapalat" w:hAnsi="GHEA Grapalat" w:cs="Sylfaen"/>
        </w:rPr>
        <w:t>և</w:t>
      </w:r>
      <w:r w:rsidR="00167ED0" w:rsidRPr="00F9265B">
        <w:rPr>
          <w:rFonts w:ascii="GHEA Grapalat" w:hAnsi="GHEA Grapalat" w:cs="Sylfaen"/>
          <w:lang w:val="hy-AM"/>
        </w:rPr>
        <w:t xml:space="preserve"> հնարավորություններ</w:t>
      </w:r>
      <w:r w:rsidR="00167ED0">
        <w:rPr>
          <w:rFonts w:ascii="GHEA Grapalat" w:hAnsi="GHEA Grapalat" w:cs="Sylfaen"/>
        </w:rPr>
        <w:t>ի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ավելացմամբ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և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ընդլայնմամբ</w:t>
      </w:r>
      <w:r w:rsidR="00167ED0" w:rsidRPr="00F9265B">
        <w:rPr>
          <w:rFonts w:ascii="GHEA Grapalat" w:hAnsi="GHEA Grapalat" w:cs="Sylfaen"/>
          <w:lang w:val="hy-AM"/>
        </w:rPr>
        <w:t xml:space="preserve"> </w:t>
      </w:r>
      <w:r w:rsidR="00167ED0">
        <w:rPr>
          <w:rFonts w:ascii="GHEA Grapalat" w:hAnsi="GHEA Grapalat" w:cs="Sylfaen"/>
        </w:rPr>
        <w:t>պայմանավորված</w:t>
      </w:r>
      <w:r w:rsidR="00167ED0" w:rsidRPr="00F9265B">
        <w:rPr>
          <w:rFonts w:ascii="GHEA Grapalat" w:hAnsi="GHEA Grapalat" w:cs="Sylfaen"/>
          <w:lang w:val="hy-AM"/>
        </w:rPr>
        <w:t xml:space="preserve"> դասընթացների ամբողջական կազմակերպման համար </w:t>
      </w:r>
      <w:r w:rsidR="00167ED0">
        <w:rPr>
          <w:rFonts w:ascii="GHEA Grapalat" w:hAnsi="GHEA Grapalat" w:cs="Sylfaen"/>
        </w:rPr>
        <w:t>անհրաժեշտություն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է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>
        <w:rPr>
          <w:rFonts w:ascii="GHEA Grapalat" w:hAnsi="GHEA Grapalat" w:cs="Sylfaen"/>
        </w:rPr>
        <w:t>առաջանում</w:t>
      </w:r>
      <w:r w:rsidR="00167ED0" w:rsidRPr="00167ED0">
        <w:rPr>
          <w:rFonts w:ascii="GHEA Grapalat" w:hAnsi="GHEA Grapalat" w:cs="Sylfaen"/>
          <w:lang w:val="pt-BR"/>
        </w:rPr>
        <w:t xml:space="preserve"> </w:t>
      </w:r>
      <w:r w:rsidR="00167ED0" w:rsidRPr="00F9265B">
        <w:rPr>
          <w:rFonts w:ascii="GHEA Grapalat" w:hAnsi="GHEA Grapalat" w:cs="Sylfaen"/>
          <w:lang w:val="hy-AM"/>
        </w:rPr>
        <w:t>ուսումնական պլանների մեջ ընդգրկել այդ առումով նոր թեմաներ</w:t>
      </w:r>
      <w:r w:rsidR="00167ED0" w:rsidRPr="00167ED0">
        <w:rPr>
          <w:rFonts w:ascii="GHEA Grapalat" w:hAnsi="GHEA Grapalat" w:cs="Sylfaen"/>
          <w:lang w:val="pt-BR"/>
        </w:rPr>
        <w:t>,</w:t>
      </w:r>
      <w:r w:rsidR="00167ED0" w:rsidRPr="00F9265B">
        <w:rPr>
          <w:rFonts w:ascii="GHEA Grapalat" w:hAnsi="GHEA Grapalat" w:cs="Sylfaen"/>
          <w:lang w:val="hy-AM"/>
        </w:rPr>
        <w:t xml:space="preserve"> նաև տնտեսական հանցագործությունների կատարմանը վերաբերող թեմաներով, որոնց  կատարման ընթացքում որպես գործիք օգտագործվում է փաստաթղթերի կեղծումը, շահումով խաղային ավտոմատների, հսկիչ դրամարկղային մեքենաների և այլ</w:t>
      </w:r>
      <w:r w:rsidR="00167ED0" w:rsidRPr="004C4D8A">
        <w:rPr>
          <w:rFonts w:ascii="GHEA Grapalat" w:hAnsi="GHEA Grapalat" w:cs="Sylfaen"/>
          <w:lang w:val="pt-BR"/>
        </w:rPr>
        <w:t xml:space="preserve"> </w:t>
      </w:r>
      <w:r w:rsidR="00167ED0" w:rsidRPr="00F9265B">
        <w:rPr>
          <w:rFonts w:ascii="GHEA Grapalat" w:hAnsi="GHEA Grapalat" w:cs="Sylfaen"/>
          <w:lang w:val="hy-AM"/>
        </w:rPr>
        <w:t xml:space="preserve">ֆիսկալային հիշողությունների ոչնչացումը և այլն: </w:t>
      </w:r>
    </w:p>
    <w:p w:rsidR="003F63E6" w:rsidRPr="00F9265B" w:rsidRDefault="003F63E6" w:rsidP="00B05C42">
      <w:pPr>
        <w:pStyle w:val="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GHEA Grapalat" w:hAnsi="GHEA Grapalat"/>
          <w:b/>
          <w:lang w:val="it-IT"/>
        </w:rPr>
      </w:pPr>
      <w:r w:rsidRPr="00F9265B">
        <w:rPr>
          <w:rFonts w:ascii="GHEA Grapalat" w:hAnsi="GHEA Grapalat"/>
          <w:b/>
          <w:lang w:val="hy-AM"/>
        </w:rPr>
        <w:t>ՈԼՈՐՏԱՅԻՆ ԾԱԽՍԱՅԻՆ ԾՐԱԳՐԵՐԸ ԵՎ ԾԱԽՍԱՅԻՆ ԳԵՐԱԿԱՅՈՒԹՅՈՒՆՆԵՐԸ</w:t>
      </w:r>
    </w:p>
    <w:p w:rsidR="003F63E6" w:rsidRPr="00F9265B" w:rsidRDefault="003F63E6" w:rsidP="007D21D1">
      <w:pPr>
        <w:ind w:left="-3" w:right="125" w:firstLine="603"/>
        <w:jc w:val="both"/>
        <w:rPr>
          <w:rFonts w:ascii="GHEA Grapalat" w:hAnsi="GHEA Grapalat"/>
          <w:lang w:val="hy-AM"/>
        </w:rPr>
      </w:pPr>
      <w:r w:rsidRPr="00F9265B">
        <w:rPr>
          <w:rFonts w:ascii="GHEA Grapalat" w:hAnsi="GHEA Grapalat" w:cs="Sylfaen"/>
          <w:lang w:val="hy-AM"/>
        </w:rPr>
        <w:t>Փորձաքննությունների համար ելակետային տվյալներ ձեռք բերելու պարտականություններ և փորձաքննություններ նշանակելու լիազորություն ունեցող իրավասու մարմինների աշխատողների ուսուցման, վերապատրաստման և որակավորման բարձրացման դասընթացների կազմակերպման և իրականացման նպատակով արդեն իսկ հաստատված</w:t>
      </w:r>
      <w:r w:rsidRPr="00F9265B">
        <w:rPr>
          <w:rFonts w:ascii="GHEA Grapalat" w:hAnsi="GHEA Grapalat"/>
          <w:lang w:val="pt-BR"/>
        </w:rPr>
        <w:t xml:space="preserve"> ծրագիր-սեղմագրեր</w:t>
      </w:r>
      <w:r w:rsidRPr="00F9265B">
        <w:rPr>
          <w:rFonts w:ascii="GHEA Grapalat" w:hAnsi="GHEA Grapalat"/>
          <w:lang w:val="hy-AM"/>
        </w:rPr>
        <w:t>ի</w:t>
      </w:r>
      <w:r w:rsidR="00B74D3D" w:rsidRPr="004C4D8A">
        <w:rPr>
          <w:rFonts w:ascii="GHEA Grapalat" w:hAnsi="GHEA Grapalat"/>
          <w:lang w:val="it-IT"/>
        </w:rPr>
        <w:t xml:space="preserve"> </w:t>
      </w:r>
      <w:r w:rsidRPr="00F9265B">
        <w:rPr>
          <w:rFonts w:ascii="GHEA Grapalat" w:hAnsi="GHEA Grapalat"/>
          <w:lang w:val="hy-AM"/>
        </w:rPr>
        <w:t>վերանայում</w:t>
      </w:r>
      <w:r w:rsidR="00007D05" w:rsidRPr="00007D05">
        <w:rPr>
          <w:rFonts w:ascii="GHEA Grapalat" w:hAnsi="GHEA Grapalat"/>
          <w:lang w:val="it-IT"/>
        </w:rPr>
        <w:t xml:space="preserve"> </w:t>
      </w:r>
      <w:r w:rsidR="00007D05">
        <w:rPr>
          <w:rFonts w:ascii="GHEA Grapalat" w:hAnsi="GHEA Grapalat"/>
        </w:rPr>
        <w:t>և</w:t>
      </w:r>
      <w:r w:rsidR="00007D05" w:rsidRPr="00007D05">
        <w:rPr>
          <w:rFonts w:ascii="GHEA Grapalat" w:hAnsi="GHEA Grapalat"/>
          <w:lang w:val="it-IT"/>
        </w:rPr>
        <w:t xml:space="preserve"> </w:t>
      </w:r>
      <w:r w:rsidR="00007D05">
        <w:rPr>
          <w:rFonts w:ascii="GHEA Grapalat" w:hAnsi="GHEA Grapalat"/>
        </w:rPr>
        <w:t>ներդաշնակեցում</w:t>
      </w:r>
      <w:r w:rsidR="00007D05" w:rsidRPr="00007D05">
        <w:rPr>
          <w:rFonts w:ascii="GHEA Grapalat" w:hAnsi="GHEA Grapalat"/>
          <w:lang w:val="it-IT"/>
        </w:rPr>
        <w:t xml:space="preserve"> </w:t>
      </w:r>
      <w:r w:rsidR="00007D05">
        <w:rPr>
          <w:rFonts w:ascii="GHEA Grapalat" w:hAnsi="GHEA Grapalat"/>
        </w:rPr>
        <w:t>սահմանվող</w:t>
      </w:r>
      <w:r w:rsidR="00007D05" w:rsidRPr="00007D05">
        <w:rPr>
          <w:rFonts w:ascii="GHEA Grapalat" w:hAnsi="GHEA Grapalat"/>
          <w:lang w:val="it-IT"/>
        </w:rPr>
        <w:t xml:space="preserve"> </w:t>
      </w:r>
      <w:r w:rsidR="00007D05">
        <w:rPr>
          <w:rFonts w:ascii="GHEA Grapalat" w:hAnsi="GHEA Grapalat"/>
        </w:rPr>
        <w:t>պահանջներին</w:t>
      </w:r>
      <w:r w:rsidR="00007D05" w:rsidRPr="00007D05">
        <w:rPr>
          <w:rFonts w:ascii="GHEA Grapalat" w:hAnsi="GHEA Grapalat"/>
          <w:lang w:val="it-IT"/>
        </w:rPr>
        <w:t xml:space="preserve">, </w:t>
      </w:r>
      <w:r w:rsidR="00007D05">
        <w:rPr>
          <w:rFonts w:ascii="GHEA Grapalat" w:hAnsi="GHEA Grapalat"/>
        </w:rPr>
        <w:t>ինչպես</w:t>
      </w:r>
      <w:r w:rsidR="00007D05" w:rsidRPr="00007D05">
        <w:rPr>
          <w:rFonts w:ascii="GHEA Grapalat" w:hAnsi="GHEA Grapalat"/>
          <w:lang w:val="it-IT"/>
        </w:rPr>
        <w:t xml:space="preserve"> </w:t>
      </w:r>
      <w:r w:rsidR="00007D05">
        <w:rPr>
          <w:rFonts w:ascii="GHEA Grapalat" w:hAnsi="GHEA Grapalat"/>
        </w:rPr>
        <w:t>նաև</w:t>
      </w:r>
      <w:r w:rsidR="00007D05" w:rsidRPr="00007D05">
        <w:rPr>
          <w:rFonts w:ascii="GHEA Grapalat" w:hAnsi="GHEA Grapalat"/>
          <w:lang w:val="it-IT"/>
        </w:rPr>
        <w:t xml:space="preserve"> </w:t>
      </w:r>
      <w:r w:rsidRPr="00F9265B">
        <w:rPr>
          <w:rFonts w:ascii="GHEA Grapalat" w:hAnsi="GHEA Grapalat"/>
          <w:lang w:val="hy-AM"/>
        </w:rPr>
        <w:t>իրականացնել դասախոսական անձնակազմի վերապատրաստում և որակավորման բարձրացում, նոր գրականության համալրում և այլն:</w:t>
      </w:r>
    </w:p>
    <w:p w:rsidR="003F63E6" w:rsidRPr="00F9265B" w:rsidRDefault="003F63E6" w:rsidP="00B05C42">
      <w:pPr>
        <w:ind w:left="-3" w:right="125" w:firstLine="603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p w:rsidR="003F63E6" w:rsidRPr="00F9265B" w:rsidRDefault="003F63E6" w:rsidP="00B05C42">
      <w:pPr>
        <w:pStyle w:val="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GHEA Grapalat" w:hAnsi="GHEA Grapalat"/>
          <w:b/>
          <w:lang w:val="hy-AM"/>
        </w:rPr>
      </w:pPr>
      <w:r w:rsidRPr="00F9265B">
        <w:rPr>
          <w:rFonts w:ascii="GHEA Grapalat" w:hAnsi="GHEA Grapalat"/>
          <w:b/>
          <w:lang w:val="hy-AM"/>
        </w:rPr>
        <w:t xml:space="preserve">ՈԼՈՐՏԱՅԻՆ ԾԱԽՍԵՐԻ ԳՆԱՀԱՏԱԿԱՆԸ </w:t>
      </w:r>
    </w:p>
    <w:p w:rsidR="000F618D" w:rsidRPr="00F9265B" w:rsidRDefault="000F618D" w:rsidP="00B05C42">
      <w:pPr>
        <w:pStyle w:val="ListParagraph"/>
        <w:ind w:left="360"/>
        <w:jc w:val="both"/>
        <w:rPr>
          <w:rFonts w:ascii="GHEA Grapalat" w:hAnsi="GHEA Grapalat"/>
          <w:b/>
          <w:kern w:val="16"/>
          <w:sz w:val="16"/>
          <w:szCs w:val="16"/>
          <w:u w:val="single"/>
        </w:rPr>
      </w:pPr>
    </w:p>
    <w:p w:rsidR="000F618D" w:rsidRPr="00F9265B" w:rsidRDefault="000F618D" w:rsidP="00B05C42">
      <w:pPr>
        <w:pStyle w:val="ListParagraph"/>
        <w:ind w:left="360"/>
        <w:jc w:val="both"/>
        <w:rPr>
          <w:rFonts w:ascii="GHEA Grapalat" w:hAnsi="GHEA Grapalat"/>
          <w:b/>
          <w:kern w:val="16"/>
          <w:szCs w:val="22"/>
          <w:u w:val="single"/>
          <w:lang w:val="pt-BR"/>
        </w:rPr>
      </w:pPr>
      <w:r w:rsidRPr="00F9265B">
        <w:rPr>
          <w:rFonts w:ascii="GHEA Grapalat" w:hAnsi="GHEA Grapalat"/>
          <w:b/>
          <w:kern w:val="16"/>
          <w:szCs w:val="22"/>
          <w:u w:val="single"/>
          <w:lang w:val="hy-AM"/>
        </w:rPr>
        <w:t>Գոյություն ունեցող ծախսային ծրագրերը (պարտավորությունները)</w:t>
      </w:r>
    </w:p>
    <w:p w:rsidR="00167ED0" w:rsidRPr="00167ED0" w:rsidRDefault="00167ED0" w:rsidP="00B05C42">
      <w:pPr>
        <w:tabs>
          <w:tab w:val="left" w:pos="284"/>
        </w:tabs>
        <w:ind w:firstLine="360"/>
        <w:jc w:val="both"/>
        <w:rPr>
          <w:rFonts w:ascii="GHEA Grapalat" w:hAnsi="GHEA Grapalat" w:cs="Sylfaen"/>
          <w:lang w:val="pt-BR"/>
        </w:rPr>
      </w:pPr>
      <w:r w:rsidRPr="00F9265B">
        <w:rPr>
          <w:rFonts w:ascii="GHEA Grapalat" w:hAnsi="GHEA Grapalat" w:cs="Sylfaen"/>
          <w:lang w:val="hy-AM"/>
        </w:rPr>
        <w:t>Հաշվի առնելով</w:t>
      </w:r>
      <w:r w:rsidRPr="00AA436E">
        <w:rPr>
          <w:rFonts w:ascii="GHEA Grapalat" w:hAnsi="GHEA Grapalat" w:cs="Sylfaen"/>
          <w:lang w:val="hy-AM"/>
        </w:rPr>
        <w:t xml:space="preserve"> </w:t>
      </w:r>
      <w:r w:rsidRPr="00F9265B">
        <w:rPr>
          <w:rFonts w:ascii="GHEA Grapalat" w:hAnsi="GHEA Grapalat" w:cs="Sylfaen"/>
          <w:lang w:val="hy-AM"/>
        </w:rPr>
        <w:t>նշված գործընթացի շարունակական իրականացման անհրաժեշտությունը</w:t>
      </w:r>
      <w:r w:rsidRPr="00AA436E">
        <w:rPr>
          <w:rFonts w:ascii="GHEA Grapalat" w:hAnsi="GHEA Grapalat" w:cs="Sylfaen"/>
          <w:lang w:val="hy-AM"/>
        </w:rPr>
        <w:t>,</w:t>
      </w:r>
      <w:r w:rsidRPr="00F9265B">
        <w:rPr>
          <w:rFonts w:ascii="GHEA Grapalat" w:hAnsi="GHEA Grapalat" w:cs="Sylfaen"/>
          <w:lang w:val="hy-AM"/>
        </w:rPr>
        <w:t xml:space="preserve"> միևնույն ժամանակ այն, որ 2022 թվականի հուլիսի 1-ից ուժի մեջ է մտել նոր ՀՀ քրեական դատավարության օրենսգիրքը, որով հետաքննությունը որպես սկզբնական փուլ նախատեսված չէ, ինչով էլ պայմանավորված </w:t>
      </w:r>
      <w:r w:rsidRPr="00F9265B">
        <w:rPr>
          <w:rFonts w:ascii="GHEA Grapalat" w:hAnsi="GHEA Grapalat" w:cs="Sylfaen"/>
          <w:color w:val="000000"/>
          <w:lang w:val="hy-AM"/>
        </w:rPr>
        <w:t>ելակետային տվյալներ ձեռք բերելու պարտականություններ և փորձաքննություններ նշանակելու լիազորություն ունեցող իրավասու մարմինների աշխատողների թվաքանակում տեղի</w:t>
      </w:r>
      <w:r w:rsidRPr="00AA436E">
        <w:rPr>
          <w:rFonts w:ascii="GHEA Grapalat" w:hAnsi="GHEA Grapalat" w:cs="Sylfaen"/>
          <w:color w:val="000000"/>
          <w:lang w:val="hy-AM"/>
        </w:rPr>
        <w:t xml:space="preserve"> են ունեցել</w:t>
      </w:r>
      <w:r w:rsidRPr="00F9265B">
        <w:rPr>
          <w:rFonts w:ascii="GHEA Grapalat" w:hAnsi="GHEA Grapalat" w:cs="Sylfaen"/>
          <w:color w:val="000000"/>
          <w:lang w:val="hy-AM"/>
        </w:rPr>
        <w:t xml:space="preserve"> որոշակի </w:t>
      </w:r>
      <w:r w:rsidRPr="00F9265B">
        <w:rPr>
          <w:rFonts w:ascii="GHEA Grapalat" w:hAnsi="GHEA Grapalat" w:cs="Sylfaen"/>
          <w:lang w:val="hy-AM"/>
        </w:rPr>
        <w:t xml:space="preserve">նվազում, ինչով պայմանավորված, ըստ կատարված ուսումնասիրությունների, </w:t>
      </w:r>
      <w:r w:rsidRPr="00AA436E">
        <w:rPr>
          <w:rFonts w:ascii="GHEA Grapalat" w:hAnsi="GHEA Grapalat" w:cs="Sylfaen"/>
          <w:lang w:val="hy-AM"/>
        </w:rPr>
        <w:t xml:space="preserve">ինչպես սահմանված է 2023 թվականի համար, </w:t>
      </w:r>
      <w:r w:rsidRPr="00F9265B">
        <w:rPr>
          <w:rFonts w:ascii="GHEA Grapalat" w:hAnsi="GHEA Grapalat" w:cs="Sylfaen"/>
          <w:lang w:val="hy-AM"/>
        </w:rPr>
        <w:t>2024</w:t>
      </w:r>
      <w:r>
        <w:rPr>
          <w:rFonts w:ascii="GHEA Grapalat" w:hAnsi="GHEA Grapalat" w:cs="Sylfaen"/>
          <w:lang w:val="hy-AM"/>
        </w:rPr>
        <w:t>-202</w:t>
      </w:r>
      <w:r w:rsidRPr="004C4D8A">
        <w:rPr>
          <w:rFonts w:ascii="GHEA Grapalat" w:hAnsi="GHEA Grapalat" w:cs="Sylfaen"/>
          <w:lang w:val="hy-AM"/>
        </w:rPr>
        <w:t>6</w:t>
      </w:r>
      <w:r w:rsidRPr="00F9265B">
        <w:rPr>
          <w:rFonts w:ascii="GHEA Grapalat" w:hAnsi="GHEA Grapalat" w:cs="Sylfaen"/>
          <w:lang w:val="hy-AM"/>
        </w:rPr>
        <w:t>թթ-ի ընթացքում</w:t>
      </w:r>
      <w:r w:rsidRPr="00AA436E">
        <w:rPr>
          <w:rFonts w:ascii="GHEA Grapalat" w:hAnsi="GHEA Grapalat" w:cs="Sylfaen"/>
          <w:lang w:val="hy-AM"/>
        </w:rPr>
        <w:t xml:space="preserve"> ևս</w:t>
      </w:r>
      <w:r w:rsidRPr="00F9265B">
        <w:rPr>
          <w:rFonts w:ascii="GHEA Grapalat" w:hAnsi="GHEA Grapalat" w:cs="Sylfaen"/>
          <w:lang w:val="hy-AM"/>
        </w:rPr>
        <w:t xml:space="preserve"> նախատեսվում է </w:t>
      </w:r>
      <w:r w:rsidRPr="004C4D8A">
        <w:rPr>
          <w:rFonts w:ascii="GHEA Grapalat" w:hAnsi="GHEA Grapalat" w:cs="Sylfaen"/>
          <w:bCs/>
          <w:lang w:val="hy-AM"/>
        </w:rPr>
        <w:t xml:space="preserve">տվյալ ծրագրի </w:t>
      </w:r>
      <w:r w:rsidRPr="00F9265B">
        <w:rPr>
          <w:rFonts w:ascii="GHEA Grapalat" w:hAnsi="GHEA Grapalat" w:cs="Sylfaen"/>
          <w:bCs/>
          <w:lang w:val="hy-AM"/>
        </w:rPr>
        <w:t xml:space="preserve">շրջանակներում իրականացվող </w:t>
      </w:r>
      <w:r w:rsidRPr="004C4D8A">
        <w:rPr>
          <w:rFonts w:ascii="GHEA Grapalat" w:hAnsi="GHEA Grapalat" w:cs="Sylfaen"/>
          <w:bCs/>
          <w:lang w:val="hy-AM"/>
        </w:rPr>
        <w:t xml:space="preserve">դասընթացներին </w:t>
      </w:r>
      <w:r w:rsidRPr="00F9265B">
        <w:rPr>
          <w:rFonts w:ascii="GHEA Grapalat" w:hAnsi="GHEA Grapalat" w:cs="Sylfaen"/>
          <w:bCs/>
          <w:lang w:val="hy-AM"/>
        </w:rPr>
        <w:t xml:space="preserve">յուրաքանչյուր տարի ներգրավել 180 </w:t>
      </w:r>
      <w:r w:rsidRPr="00F9265B">
        <w:rPr>
          <w:rFonts w:ascii="GHEA Grapalat" w:hAnsi="GHEA Grapalat" w:cs="Sylfaen"/>
          <w:lang w:val="hy-AM"/>
        </w:rPr>
        <w:t>ունկնդիրներ</w:t>
      </w:r>
      <w:r w:rsidRPr="00167ED0">
        <w:rPr>
          <w:rFonts w:ascii="GHEA Grapalat" w:hAnsi="GHEA Grapalat" w:cs="Sylfaen"/>
          <w:lang w:val="pt-BR"/>
        </w:rPr>
        <w:t>:</w:t>
      </w:r>
    </w:p>
    <w:p w:rsidR="003F63E6" w:rsidRPr="00F9265B" w:rsidRDefault="003F63E6" w:rsidP="00B05C42">
      <w:pPr>
        <w:tabs>
          <w:tab w:val="left" w:pos="284"/>
        </w:tabs>
        <w:ind w:firstLine="360"/>
        <w:jc w:val="both"/>
        <w:rPr>
          <w:rFonts w:ascii="GHEA Grapalat" w:hAnsi="GHEA Grapalat"/>
          <w:lang w:val="pt-BR"/>
        </w:rPr>
      </w:pPr>
      <w:r w:rsidRPr="00F9265B">
        <w:rPr>
          <w:rFonts w:ascii="GHEA Grapalat" w:hAnsi="GHEA Grapalat"/>
          <w:lang w:val="pt-BR"/>
        </w:rPr>
        <w:t>202</w:t>
      </w:r>
      <w:r w:rsidR="00354D95" w:rsidRPr="00F9265B">
        <w:rPr>
          <w:rFonts w:ascii="GHEA Grapalat" w:hAnsi="GHEA Grapalat"/>
          <w:lang w:val="pt-BR"/>
        </w:rPr>
        <w:t>4</w:t>
      </w:r>
      <w:r w:rsidRPr="00F9265B">
        <w:rPr>
          <w:rFonts w:ascii="GHEA Grapalat" w:hAnsi="GHEA Grapalat"/>
          <w:lang w:val="pt-BR"/>
        </w:rPr>
        <w:t>-202</w:t>
      </w:r>
      <w:r w:rsidR="00354D95" w:rsidRPr="00F9265B">
        <w:rPr>
          <w:rFonts w:ascii="GHEA Grapalat" w:hAnsi="GHEA Grapalat"/>
          <w:lang w:val="pt-BR"/>
        </w:rPr>
        <w:t>6</w:t>
      </w:r>
      <w:r w:rsidRPr="00F9265B">
        <w:rPr>
          <w:rFonts w:ascii="GHEA Grapalat" w:hAnsi="GHEA Grapalat"/>
          <w:lang w:val="pt-BR"/>
        </w:rPr>
        <w:t>թթ.-ի ընթացքում շարունակել</w:t>
      </w:r>
      <w:r w:rsidR="002F0988" w:rsidRPr="00F9265B">
        <w:rPr>
          <w:rFonts w:ascii="GHEA Grapalat" w:hAnsi="GHEA Grapalat"/>
          <w:lang w:val="pt-BR"/>
        </w:rPr>
        <w:t>ով</w:t>
      </w:r>
      <w:r w:rsidRPr="00F9265B">
        <w:rPr>
          <w:rFonts w:ascii="GHEA Grapalat" w:hAnsi="GHEA Grapalat"/>
          <w:lang w:val="pt-BR"/>
        </w:rPr>
        <w:t xml:space="preserve"> վերը նշված լրացուցիչ կրթության շրջանակներում իրականացվող ուսուցման գործընթացը</w:t>
      </w:r>
      <w:r w:rsidR="002F0988" w:rsidRPr="00F9265B">
        <w:rPr>
          <w:rFonts w:ascii="GHEA Grapalat" w:hAnsi="GHEA Grapalat"/>
          <w:lang w:val="pt-BR"/>
        </w:rPr>
        <w:t xml:space="preserve"> նախատեսվում է </w:t>
      </w:r>
      <w:r w:rsidR="00F96B4F" w:rsidRPr="00F9265B">
        <w:rPr>
          <w:rFonts w:ascii="GHEA Grapalat" w:hAnsi="GHEA Grapalat" w:cs="Sylfaen"/>
          <w:bCs/>
          <w:lang w:val="hy-AM"/>
        </w:rPr>
        <w:t>ապահովել բարձրորակ մասնագիտական ներուժով</w:t>
      </w:r>
      <w:r w:rsidR="00F96B4F" w:rsidRPr="00F9265B">
        <w:rPr>
          <w:rFonts w:ascii="GHEA Grapalat" w:hAnsi="GHEA Grapalat" w:cs="Sylfaen"/>
          <w:bCs/>
          <w:lang w:val="pt-BR"/>
        </w:rPr>
        <w:t>,</w:t>
      </w:r>
      <w:r w:rsidR="00F96B4F" w:rsidRPr="00F9265B">
        <w:rPr>
          <w:rFonts w:ascii="GHEA Grapalat" w:hAnsi="GHEA Grapalat" w:cs="Sylfaen"/>
          <w:bCs/>
          <w:lang w:val="hy-AM"/>
        </w:rPr>
        <w:t xml:space="preserve"> նաև պահպանելով և </w:t>
      </w:r>
      <w:r w:rsidR="00B74D3D">
        <w:rPr>
          <w:rFonts w:ascii="GHEA Grapalat" w:hAnsi="GHEA Grapalat" w:cs="Sylfaen"/>
          <w:bCs/>
          <w:lang w:val="hy-AM"/>
        </w:rPr>
        <w:t>զարգացնելով համապատասխան նյութա</w:t>
      </w:r>
      <w:r w:rsidR="00F96B4F" w:rsidRPr="00F9265B">
        <w:rPr>
          <w:rFonts w:ascii="GHEA Grapalat" w:hAnsi="GHEA Grapalat" w:cs="Sylfaen"/>
          <w:bCs/>
          <w:lang w:val="hy-AM"/>
        </w:rPr>
        <w:t>տեխնիկական բազան</w:t>
      </w:r>
      <w:r w:rsidR="00F96B4F" w:rsidRPr="00F9265B">
        <w:rPr>
          <w:rFonts w:ascii="GHEA Grapalat" w:hAnsi="GHEA Grapalat" w:cs="Sylfaen"/>
          <w:bCs/>
          <w:lang w:val="pt-BR"/>
        </w:rPr>
        <w:t>,</w:t>
      </w:r>
      <w:r w:rsidR="00F96B4F" w:rsidRPr="00F9265B">
        <w:rPr>
          <w:rFonts w:ascii="GHEA Grapalat" w:hAnsi="GHEA Grapalat" w:cs="Sylfaen"/>
          <w:bCs/>
          <w:lang w:val="hy-AM"/>
        </w:rPr>
        <w:t xml:space="preserve"> այդ թվում համալրելով նորագույն դիդակտիկ նյութերով, տեխնիկական սարքավորումներով և համակարգչային ծրագրերով</w:t>
      </w:r>
      <w:r w:rsidR="002F7290" w:rsidRPr="00F9265B">
        <w:rPr>
          <w:rFonts w:ascii="GHEA Grapalat" w:hAnsi="GHEA Grapalat"/>
          <w:lang w:val="pt-BR"/>
        </w:rPr>
        <w:t>: Այսպիսով</w:t>
      </w:r>
      <w:r w:rsidRPr="00F9265B">
        <w:rPr>
          <w:rFonts w:ascii="GHEA Grapalat" w:hAnsi="GHEA Grapalat"/>
          <w:lang w:val="pt-BR"/>
        </w:rPr>
        <w:t xml:space="preserve"> բյուջետային ծախսերի գործառնական դասակարգման 1144 ծրագրի 11001 միջոցառման դասիչով նախատեսված «Մասնագիտական ուսուցում և որակավորման բարձրացման կազմակերպում»</w:t>
      </w:r>
      <w:r w:rsidR="00B74D3D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  <w:lang w:val="pt-BR"/>
        </w:rPr>
        <w:t>ֆինանսավորվող ծրագրի շրջանակներում պետական բյուջեից նվազագույնը ակնկալվում է ֆինանսավորում 202</w:t>
      </w:r>
      <w:r w:rsidR="00354D95" w:rsidRPr="00F9265B">
        <w:rPr>
          <w:rFonts w:ascii="GHEA Grapalat" w:hAnsi="GHEA Grapalat"/>
          <w:lang w:val="pt-BR"/>
        </w:rPr>
        <w:t>4</w:t>
      </w:r>
      <w:r w:rsidRPr="00F9265B">
        <w:rPr>
          <w:rFonts w:ascii="GHEA Grapalat" w:hAnsi="GHEA Grapalat"/>
          <w:lang w:val="pt-BR"/>
        </w:rPr>
        <w:t>-202</w:t>
      </w:r>
      <w:r w:rsidR="00354D95" w:rsidRPr="00F9265B">
        <w:rPr>
          <w:rFonts w:ascii="GHEA Grapalat" w:hAnsi="GHEA Grapalat"/>
          <w:lang w:val="pt-BR"/>
        </w:rPr>
        <w:t>6</w:t>
      </w:r>
      <w:r w:rsidRPr="00F9265B">
        <w:rPr>
          <w:rFonts w:ascii="GHEA Grapalat" w:hAnsi="GHEA Grapalat"/>
          <w:lang w:val="pt-BR"/>
        </w:rPr>
        <w:t xml:space="preserve"> թ</w:t>
      </w:r>
      <w:r w:rsidRPr="00F9265B">
        <w:rPr>
          <w:rFonts w:ascii="GHEA Grapalat" w:hAnsi="GHEA Grapalat"/>
          <w:lang w:val="hy-AM"/>
        </w:rPr>
        <w:t>վականների</w:t>
      </w:r>
      <w:r w:rsidR="00B74D3D" w:rsidRPr="004C4D8A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  <w:lang w:val="hy-AM"/>
        </w:rPr>
        <w:t>յուրաքանչյուր</w:t>
      </w:r>
      <w:r w:rsidR="00B74D3D" w:rsidRPr="004C4D8A">
        <w:rPr>
          <w:rFonts w:ascii="GHEA Grapalat" w:hAnsi="GHEA Grapalat"/>
          <w:lang w:val="pt-BR"/>
        </w:rPr>
        <w:t xml:space="preserve"> </w:t>
      </w:r>
      <w:r w:rsidRPr="00F9265B">
        <w:rPr>
          <w:rFonts w:ascii="GHEA Grapalat" w:hAnsi="GHEA Grapalat"/>
          <w:lang w:val="hy-AM"/>
        </w:rPr>
        <w:t>տարվա</w:t>
      </w:r>
      <w:r w:rsidRPr="00F9265B">
        <w:rPr>
          <w:rFonts w:ascii="GHEA Grapalat" w:hAnsi="GHEA Grapalat"/>
          <w:lang w:val="pt-BR"/>
        </w:rPr>
        <w:t xml:space="preserve"> համար` 1</w:t>
      </w:r>
      <w:r w:rsidR="00B36783" w:rsidRPr="00F9265B">
        <w:rPr>
          <w:rFonts w:ascii="GHEA Grapalat" w:hAnsi="GHEA Grapalat"/>
          <w:lang w:val="pt-BR"/>
        </w:rPr>
        <w:t>0800</w:t>
      </w:r>
      <w:r w:rsidRPr="00F9265B">
        <w:rPr>
          <w:rFonts w:ascii="GHEA Grapalat" w:hAnsi="GHEA Grapalat"/>
          <w:lang w:val="pt-BR"/>
        </w:rPr>
        <w:t>.</w:t>
      </w:r>
      <w:r w:rsidR="00B36783" w:rsidRPr="00F9265B">
        <w:rPr>
          <w:rFonts w:ascii="GHEA Grapalat" w:hAnsi="GHEA Grapalat"/>
          <w:lang w:val="pt-BR"/>
        </w:rPr>
        <w:t>0</w:t>
      </w:r>
      <w:r w:rsidRPr="00F9265B">
        <w:rPr>
          <w:rFonts w:ascii="GHEA Grapalat" w:hAnsi="GHEA Grapalat"/>
          <w:lang w:val="pt-BR"/>
        </w:rPr>
        <w:t xml:space="preserve"> հազար դրամի չափով:</w:t>
      </w:r>
    </w:p>
    <w:p w:rsidR="003F63E6" w:rsidRPr="00F9265B" w:rsidRDefault="003F63E6" w:rsidP="002F0988">
      <w:pPr>
        <w:pStyle w:val="Text"/>
        <w:spacing w:after="0"/>
        <w:ind w:left="720"/>
        <w:rPr>
          <w:rFonts w:ascii="GHEA Grapalat" w:hAnsi="GHEA Grapalat" w:cs="Sylfaen"/>
          <w:sz w:val="6"/>
          <w:lang w:val="pt-BR"/>
        </w:rPr>
      </w:pPr>
    </w:p>
    <w:p w:rsidR="003F63E6" w:rsidRPr="000F3AD5" w:rsidRDefault="003F63E6" w:rsidP="002F0988">
      <w:pPr>
        <w:ind w:left="1426" w:firstLine="691"/>
        <w:rPr>
          <w:rFonts w:ascii="GHEA Grapalat" w:hAnsi="GHEA Grapalat" w:cs="Sylfaen"/>
          <w:sz w:val="12"/>
          <w:szCs w:val="12"/>
          <w:lang w:val="pt-BR"/>
        </w:rPr>
      </w:pPr>
    </w:p>
    <w:p w:rsidR="00167ED0" w:rsidRPr="007C4762" w:rsidRDefault="00167ED0" w:rsidP="002F0988">
      <w:pPr>
        <w:ind w:left="1426" w:firstLine="691"/>
        <w:rPr>
          <w:rFonts w:ascii="GHEA Grapalat" w:hAnsi="GHEA Grapalat" w:cs="Sylfaen"/>
          <w:sz w:val="18"/>
          <w:szCs w:val="18"/>
          <w:lang w:val="pt-BR"/>
        </w:rPr>
      </w:pPr>
    </w:p>
    <w:p w:rsidR="003F63E6" w:rsidRPr="00F9265B" w:rsidRDefault="003F63E6" w:rsidP="000F618D">
      <w:pPr>
        <w:rPr>
          <w:rFonts w:ascii="GHEA Grapalat" w:hAnsi="GHEA Grapalat" w:cs="Sylfaen"/>
          <w:szCs w:val="20"/>
          <w:lang w:val="pt-BR"/>
        </w:rPr>
      </w:pPr>
      <w:r w:rsidRPr="00F9265B">
        <w:rPr>
          <w:rFonts w:ascii="GHEA Grapalat" w:hAnsi="GHEA Grapalat" w:cs="Sylfaen"/>
          <w:szCs w:val="20"/>
          <w:lang w:val="hy-AM"/>
        </w:rPr>
        <w:t xml:space="preserve">Տնօրեն՝ </w:t>
      </w:r>
      <w:r w:rsidRPr="00F9265B">
        <w:rPr>
          <w:rFonts w:ascii="GHEA Grapalat" w:hAnsi="GHEA Grapalat" w:cs="Sylfaen"/>
          <w:szCs w:val="20"/>
          <w:lang w:val="pt-BR"/>
        </w:rPr>
        <w:tab/>
      </w:r>
      <w:r w:rsidRPr="00F9265B">
        <w:rPr>
          <w:rFonts w:ascii="GHEA Grapalat" w:hAnsi="GHEA Grapalat" w:cs="Sylfaen"/>
          <w:szCs w:val="20"/>
          <w:lang w:val="pt-BR"/>
        </w:rPr>
        <w:tab/>
      </w:r>
      <w:r w:rsidRPr="00F9265B">
        <w:rPr>
          <w:rFonts w:ascii="GHEA Grapalat" w:hAnsi="GHEA Grapalat" w:cs="Sylfaen"/>
          <w:szCs w:val="20"/>
          <w:lang w:val="pt-BR"/>
        </w:rPr>
        <w:tab/>
      </w:r>
      <w:r w:rsidRPr="00F9265B">
        <w:rPr>
          <w:rFonts w:ascii="GHEA Grapalat" w:hAnsi="GHEA Grapalat" w:cs="Sylfaen"/>
          <w:szCs w:val="20"/>
          <w:lang w:val="pt-BR"/>
        </w:rPr>
        <w:tab/>
      </w:r>
      <w:r w:rsidRPr="00F9265B">
        <w:rPr>
          <w:rFonts w:ascii="GHEA Grapalat" w:hAnsi="GHEA Grapalat" w:cs="Sylfaen"/>
          <w:szCs w:val="20"/>
          <w:lang w:val="pt-BR"/>
        </w:rPr>
        <w:tab/>
      </w:r>
      <w:r w:rsidRPr="00F9265B">
        <w:rPr>
          <w:rFonts w:ascii="GHEA Grapalat" w:hAnsi="GHEA Grapalat" w:cs="Sylfaen"/>
          <w:szCs w:val="20"/>
          <w:lang w:val="pt-BR"/>
        </w:rPr>
        <w:tab/>
      </w:r>
      <w:r w:rsidR="000F3AD5">
        <w:rPr>
          <w:rFonts w:ascii="GHEA Grapalat" w:hAnsi="GHEA Grapalat" w:cs="Sylfaen"/>
          <w:szCs w:val="20"/>
          <w:lang w:val="pt-BR"/>
        </w:rPr>
        <w:tab/>
      </w:r>
      <w:r w:rsidRPr="00F9265B">
        <w:rPr>
          <w:rFonts w:ascii="GHEA Grapalat" w:hAnsi="GHEA Grapalat" w:cs="Sylfaen"/>
          <w:szCs w:val="20"/>
          <w:lang w:val="pt-BR"/>
        </w:rPr>
        <w:tab/>
      </w:r>
      <w:r w:rsidRPr="00F9265B">
        <w:rPr>
          <w:rFonts w:ascii="GHEA Grapalat" w:hAnsi="GHEA Grapalat" w:cs="Sylfaen"/>
          <w:szCs w:val="20"/>
          <w:lang w:val="hy-AM"/>
        </w:rPr>
        <w:t>Ա. Հովսեփյան</w:t>
      </w:r>
    </w:p>
    <w:p w:rsidR="004B5149" w:rsidRPr="00F9265B" w:rsidRDefault="004B5149" w:rsidP="003F63E6">
      <w:pPr>
        <w:ind w:left="1426" w:firstLine="691"/>
        <w:rPr>
          <w:rFonts w:ascii="GHEA Grapalat" w:hAnsi="GHEA Grapalat" w:cs="Sylfaen"/>
          <w:sz w:val="22"/>
          <w:szCs w:val="20"/>
          <w:lang w:val="pt-BR"/>
        </w:rPr>
      </w:pPr>
    </w:p>
    <w:p w:rsidR="003F63E6" w:rsidRPr="00F9265B" w:rsidRDefault="003F63E6" w:rsidP="003F63E6">
      <w:pPr>
        <w:ind w:left="1426" w:firstLine="691"/>
        <w:rPr>
          <w:rFonts w:ascii="GHEA Grapalat" w:hAnsi="GHEA Grapalat" w:cs="Sylfaen"/>
          <w:sz w:val="22"/>
          <w:szCs w:val="20"/>
          <w:lang w:val="pt-BR"/>
        </w:rPr>
      </w:pPr>
      <w:r w:rsidRPr="00F9265B">
        <w:rPr>
          <w:rFonts w:ascii="GHEA Grapalat" w:hAnsi="GHEA Grapalat" w:cs="Sylfaen"/>
          <w:sz w:val="22"/>
          <w:szCs w:val="20"/>
          <w:lang w:val="pt-BR"/>
        </w:rPr>
        <w:tab/>
      </w:r>
    </w:p>
    <w:p w:rsidR="000F618D" w:rsidRPr="00F9265B" w:rsidRDefault="003F63E6" w:rsidP="000F618D">
      <w:pPr>
        <w:rPr>
          <w:rFonts w:ascii="GHEA Grapalat" w:hAnsi="GHEA Grapalat" w:cs="Sylfaen"/>
          <w:szCs w:val="20"/>
          <w:lang w:val="hy-AM"/>
        </w:rPr>
      </w:pPr>
      <w:r w:rsidRPr="00F9265B">
        <w:rPr>
          <w:rFonts w:ascii="GHEA Grapalat" w:hAnsi="GHEA Grapalat"/>
          <w:lang w:val="hy-AM"/>
        </w:rPr>
        <w:t>Ֆինանսատնտեսագիտական</w:t>
      </w:r>
      <w:r w:rsidR="00B74D3D" w:rsidRPr="004C4D8A">
        <w:rPr>
          <w:rFonts w:ascii="GHEA Grapalat" w:hAnsi="GHEA Grapalat"/>
          <w:lang w:val="hy-AM"/>
        </w:rPr>
        <w:t xml:space="preserve"> </w:t>
      </w:r>
      <w:r w:rsidRPr="00F9265B">
        <w:rPr>
          <w:rFonts w:ascii="GHEA Grapalat" w:hAnsi="GHEA Grapalat" w:cs="Sylfaen"/>
          <w:szCs w:val="20"/>
          <w:lang w:val="hy-AM"/>
        </w:rPr>
        <w:t>բաժնի</w:t>
      </w:r>
    </w:p>
    <w:p w:rsidR="003F63E6" w:rsidRDefault="003F63E6" w:rsidP="007C4762">
      <w:pPr>
        <w:rPr>
          <w:rFonts w:ascii="GHEA Grapalat" w:hAnsi="GHEA Grapalat" w:cs="Sylfaen"/>
          <w:szCs w:val="20"/>
        </w:rPr>
      </w:pPr>
      <w:r w:rsidRPr="00F9265B">
        <w:rPr>
          <w:rFonts w:ascii="GHEA Grapalat" w:hAnsi="GHEA Grapalat"/>
          <w:lang w:val="hy-AM"/>
        </w:rPr>
        <w:t>պետ</w:t>
      </w:r>
      <w:r w:rsidRPr="00F9265B">
        <w:rPr>
          <w:rFonts w:ascii="GHEA Grapalat" w:hAnsi="GHEA Grapalat"/>
          <w:lang w:val="pt-BR"/>
        </w:rPr>
        <w:t xml:space="preserve"> – </w:t>
      </w:r>
      <w:r w:rsidRPr="00F9265B">
        <w:rPr>
          <w:rFonts w:ascii="GHEA Grapalat" w:hAnsi="GHEA Grapalat"/>
          <w:lang w:val="hy-AM"/>
        </w:rPr>
        <w:t>գլխավոր</w:t>
      </w:r>
      <w:r w:rsidR="00B74D3D" w:rsidRPr="004C4D8A">
        <w:rPr>
          <w:rFonts w:ascii="GHEA Grapalat" w:hAnsi="GHEA Grapalat"/>
          <w:lang w:val="hy-AM"/>
        </w:rPr>
        <w:t xml:space="preserve"> </w:t>
      </w:r>
      <w:r w:rsidRPr="00F9265B">
        <w:rPr>
          <w:rFonts w:ascii="GHEA Grapalat" w:hAnsi="GHEA Grapalat"/>
          <w:lang w:val="hy-AM"/>
        </w:rPr>
        <w:t>հաշվապահ՝</w:t>
      </w:r>
      <w:r w:rsidRPr="00F9265B">
        <w:rPr>
          <w:rFonts w:ascii="GHEA Grapalat" w:hAnsi="GHEA Grapalat"/>
          <w:lang w:val="pt-BR"/>
        </w:rPr>
        <w:tab/>
      </w:r>
      <w:r w:rsidRPr="00F9265B">
        <w:rPr>
          <w:rFonts w:ascii="GHEA Grapalat" w:hAnsi="GHEA Grapalat"/>
          <w:lang w:val="pt-BR"/>
        </w:rPr>
        <w:tab/>
      </w:r>
      <w:r w:rsidRPr="00F9265B">
        <w:rPr>
          <w:rFonts w:ascii="GHEA Grapalat" w:hAnsi="GHEA Grapalat"/>
          <w:lang w:val="pt-BR"/>
        </w:rPr>
        <w:tab/>
      </w:r>
      <w:r w:rsidRPr="00F9265B">
        <w:rPr>
          <w:rFonts w:ascii="GHEA Grapalat" w:hAnsi="GHEA Grapalat"/>
          <w:lang w:val="pt-BR"/>
        </w:rPr>
        <w:tab/>
      </w:r>
      <w:r w:rsidR="004B5149" w:rsidRPr="00F9265B">
        <w:rPr>
          <w:rFonts w:ascii="GHEA Grapalat" w:hAnsi="GHEA Grapalat"/>
          <w:lang w:val="pt-BR"/>
        </w:rPr>
        <w:tab/>
      </w:r>
      <w:r w:rsidR="004B5149" w:rsidRPr="00F9265B">
        <w:rPr>
          <w:rFonts w:ascii="GHEA Grapalat" w:hAnsi="GHEA Grapalat" w:cs="Sylfaen"/>
          <w:szCs w:val="20"/>
          <w:lang w:val="hy-AM"/>
        </w:rPr>
        <w:t>Ռ</w:t>
      </w:r>
      <w:r w:rsidR="004B5149" w:rsidRPr="00F9265B">
        <w:rPr>
          <w:rFonts w:ascii="GHEA Grapalat" w:hAnsi="GHEA Grapalat" w:cs="Sylfaen"/>
          <w:szCs w:val="20"/>
          <w:lang w:val="pt-BR"/>
        </w:rPr>
        <w:t>.</w:t>
      </w:r>
      <w:r w:rsidR="004B5149" w:rsidRPr="00F9265B">
        <w:rPr>
          <w:rFonts w:ascii="GHEA Grapalat" w:hAnsi="GHEA Grapalat" w:cs="Sylfaen"/>
          <w:szCs w:val="20"/>
          <w:lang w:val="hy-AM"/>
        </w:rPr>
        <w:t xml:space="preserve"> Պապիկյան</w:t>
      </w:r>
    </w:p>
    <w:p w:rsidR="007C4762" w:rsidRPr="007C4762" w:rsidRDefault="007C4762" w:rsidP="007C4762">
      <w:pPr>
        <w:rPr>
          <w:rFonts w:ascii="GHEA Grapalat" w:hAnsi="GHEA Grapalat" w:cs="Sylfaen"/>
          <w:sz w:val="18"/>
          <w:szCs w:val="20"/>
        </w:rPr>
      </w:pPr>
    </w:p>
    <w:p w:rsidR="00D801B8" w:rsidRDefault="00D801B8">
      <w:pPr>
        <w:rPr>
          <w:rFonts w:ascii="GHEA Grapalat" w:hAnsi="GHEA Grapalat" w:cs="Sylfaen"/>
          <w:sz w:val="18"/>
          <w:szCs w:val="20"/>
          <w:lang w:val="pt-BR"/>
        </w:rPr>
      </w:pPr>
    </w:p>
    <w:p w:rsidR="00D801B8" w:rsidRPr="00D801B8" w:rsidRDefault="00D801B8">
      <w:pPr>
        <w:rPr>
          <w:rFonts w:ascii="GHEA Grapalat" w:hAnsi="GHEA Grapalat" w:cs="Sylfaen"/>
          <w:sz w:val="8"/>
          <w:szCs w:val="8"/>
          <w:lang w:val="pt-BR"/>
        </w:rPr>
      </w:pPr>
    </w:p>
    <w:p w:rsidR="00220938" w:rsidRPr="000F3AD5" w:rsidRDefault="000F618D">
      <w:pPr>
        <w:rPr>
          <w:sz w:val="18"/>
          <w:szCs w:val="18"/>
          <w:lang w:val="hy-AM"/>
        </w:rPr>
      </w:pPr>
      <w:r w:rsidRPr="000F3AD5">
        <w:rPr>
          <w:rFonts w:ascii="GHEA Grapalat" w:hAnsi="GHEA Grapalat" w:cs="Sylfaen"/>
          <w:sz w:val="18"/>
          <w:szCs w:val="18"/>
          <w:lang w:val="pt-BR"/>
        </w:rPr>
        <w:t>Ծ</w:t>
      </w:r>
      <w:r w:rsidR="003F63E6" w:rsidRPr="000F3AD5">
        <w:rPr>
          <w:rFonts w:ascii="GHEA Grapalat" w:hAnsi="GHEA Grapalat" w:cs="Sylfaen"/>
          <w:sz w:val="18"/>
          <w:szCs w:val="18"/>
          <w:lang w:val="hy-AM"/>
        </w:rPr>
        <w:t xml:space="preserve">րագրի հիմնավորումում նշված տեղեկատվության նախապատրաստման համարպատասխանատուներ՝ տնօրենի տեղակալ փորձաքննությունների գծով Ա.Գահնապետյան, </w:t>
      </w:r>
      <w:r w:rsidR="00E81CF5" w:rsidRPr="000F3AD5">
        <w:rPr>
          <w:rFonts w:ascii="GHEA Grapalat" w:hAnsi="GHEA Grapalat" w:cs="Sylfaen"/>
          <w:sz w:val="18"/>
          <w:szCs w:val="18"/>
          <w:lang w:val="hy-AM"/>
        </w:rPr>
        <w:t xml:space="preserve">տնօրենի տեղակալ </w:t>
      </w:r>
      <w:r w:rsidR="00E81CF5" w:rsidRPr="000F3AD5">
        <w:rPr>
          <w:rFonts w:ascii="GHEA Grapalat" w:hAnsi="GHEA Grapalat" w:cs="Sylfaen"/>
          <w:sz w:val="18"/>
          <w:szCs w:val="18"/>
        </w:rPr>
        <w:t>գիտության</w:t>
      </w:r>
      <w:r w:rsidR="00E81CF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E81CF5" w:rsidRPr="000F3AD5">
        <w:rPr>
          <w:rFonts w:ascii="GHEA Grapalat" w:hAnsi="GHEA Grapalat" w:cs="Sylfaen"/>
          <w:sz w:val="18"/>
          <w:szCs w:val="18"/>
        </w:rPr>
        <w:t>գծով</w:t>
      </w:r>
      <w:r w:rsidR="00E81CF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E81CF5" w:rsidRPr="000F3AD5">
        <w:rPr>
          <w:rFonts w:ascii="GHEA Grapalat" w:hAnsi="GHEA Grapalat" w:cs="Sylfaen"/>
          <w:sz w:val="18"/>
          <w:szCs w:val="18"/>
        </w:rPr>
        <w:t>Պ</w:t>
      </w:r>
      <w:r w:rsidR="00E81CF5" w:rsidRPr="000F3AD5">
        <w:rPr>
          <w:rFonts w:ascii="GHEA Grapalat" w:hAnsi="GHEA Grapalat" w:cs="Sylfaen"/>
          <w:sz w:val="18"/>
          <w:szCs w:val="18"/>
          <w:lang w:val="pt-BR"/>
        </w:rPr>
        <w:t>.</w:t>
      </w:r>
      <w:r w:rsidR="00E81CF5" w:rsidRPr="000F3AD5">
        <w:rPr>
          <w:rFonts w:ascii="GHEA Grapalat" w:hAnsi="GHEA Grapalat" w:cs="Sylfaen"/>
          <w:sz w:val="18"/>
          <w:szCs w:val="18"/>
        </w:rPr>
        <w:t>Ոսկանյան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="00007D05" w:rsidRPr="000F3AD5">
        <w:rPr>
          <w:rFonts w:ascii="GHEA Grapalat" w:hAnsi="GHEA Grapalat" w:cs="Sylfaen"/>
          <w:sz w:val="18"/>
          <w:szCs w:val="18"/>
          <w:lang w:val="hy-AM"/>
        </w:rPr>
        <w:t xml:space="preserve">տնօրենի տեղակալ ֆինանսական և տնտեսական հարցերի գծով Խ. Աբաջյան, </w:t>
      </w:r>
      <w:r w:rsidR="00007D05" w:rsidRPr="000F3AD5">
        <w:rPr>
          <w:rFonts w:ascii="GHEA Grapalat" w:hAnsi="GHEA Grapalat" w:cs="Sylfaen"/>
          <w:sz w:val="18"/>
          <w:szCs w:val="18"/>
        </w:rPr>
        <w:t>ուսուցման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և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որակավորման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կենտրոնի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007D05" w:rsidRPr="000F3AD5">
        <w:rPr>
          <w:rFonts w:ascii="GHEA Grapalat" w:hAnsi="GHEA Grapalat" w:cs="Sylfaen"/>
          <w:sz w:val="18"/>
          <w:szCs w:val="18"/>
        </w:rPr>
        <w:t>պետ</w:t>
      </w:r>
      <w:r w:rsidR="00007D05" w:rsidRPr="000F3AD5">
        <w:rPr>
          <w:rFonts w:ascii="GHEA Grapalat" w:hAnsi="GHEA Grapalat" w:cs="Sylfaen"/>
          <w:sz w:val="18"/>
          <w:szCs w:val="18"/>
          <w:lang w:val="pt-BR"/>
        </w:rPr>
        <w:t xml:space="preserve"> Մ.Սերոբյան, </w:t>
      </w:r>
      <w:r w:rsidR="003F63E6" w:rsidRPr="000F3AD5">
        <w:rPr>
          <w:rFonts w:ascii="GHEA Grapalat" w:hAnsi="GHEA Grapalat" w:cs="Sylfaen"/>
          <w:sz w:val="18"/>
          <w:szCs w:val="18"/>
          <w:lang w:val="hy-AM"/>
        </w:rPr>
        <w:t>ֆինանսատնտեսագիտական բաժնի տնտեսագետ</w:t>
      </w:r>
      <w:r w:rsidR="00B74D3D" w:rsidRPr="000F3AD5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="003F63E6" w:rsidRPr="000F3AD5">
        <w:rPr>
          <w:rFonts w:ascii="GHEA Grapalat" w:hAnsi="GHEA Grapalat" w:cs="Sylfaen"/>
          <w:sz w:val="18"/>
          <w:szCs w:val="18"/>
          <w:lang w:val="hy-AM"/>
        </w:rPr>
        <w:t>Ա.Գրիգորյան:</w:t>
      </w:r>
    </w:p>
    <w:sectPr w:rsidR="00220938" w:rsidRPr="000F3AD5" w:rsidSect="008165AE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7F" w:rsidRDefault="006D7B7F" w:rsidP="007D21D1">
      <w:r>
        <w:separator/>
      </w:r>
    </w:p>
  </w:endnote>
  <w:endnote w:type="continuationSeparator" w:id="0">
    <w:p w:rsidR="006D7B7F" w:rsidRDefault="006D7B7F" w:rsidP="007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EB" w:rsidRDefault="002338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101B9" w:rsidRPr="004101B9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3203EB" w:rsidRDefault="0032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7F" w:rsidRDefault="006D7B7F" w:rsidP="007D21D1">
      <w:r>
        <w:separator/>
      </w:r>
    </w:p>
  </w:footnote>
  <w:footnote w:type="continuationSeparator" w:id="0">
    <w:p w:rsidR="006D7B7F" w:rsidRDefault="006D7B7F" w:rsidP="007D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D4C3D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DA"/>
    <w:rsid w:val="000002FF"/>
    <w:rsid w:val="0000206B"/>
    <w:rsid w:val="00003CBD"/>
    <w:rsid w:val="00005A57"/>
    <w:rsid w:val="00007D05"/>
    <w:rsid w:val="0006270A"/>
    <w:rsid w:val="000A439C"/>
    <w:rsid w:val="000E1039"/>
    <w:rsid w:val="000F3AD5"/>
    <w:rsid w:val="000F618D"/>
    <w:rsid w:val="00105586"/>
    <w:rsid w:val="001220A0"/>
    <w:rsid w:val="00157721"/>
    <w:rsid w:val="00167ED0"/>
    <w:rsid w:val="001912BC"/>
    <w:rsid w:val="00192424"/>
    <w:rsid w:val="001B1F00"/>
    <w:rsid w:val="001F5E1C"/>
    <w:rsid w:val="002036C3"/>
    <w:rsid w:val="00212C12"/>
    <w:rsid w:val="00220938"/>
    <w:rsid w:val="002338A7"/>
    <w:rsid w:val="002A2D68"/>
    <w:rsid w:val="002F0988"/>
    <w:rsid w:val="002F6E37"/>
    <w:rsid w:val="002F7290"/>
    <w:rsid w:val="003203EB"/>
    <w:rsid w:val="00320B4E"/>
    <w:rsid w:val="00345328"/>
    <w:rsid w:val="00352FCD"/>
    <w:rsid w:val="00354D95"/>
    <w:rsid w:val="003624F0"/>
    <w:rsid w:val="00370E8C"/>
    <w:rsid w:val="003A7AC6"/>
    <w:rsid w:val="003B681E"/>
    <w:rsid w:val="003E3EE6"/>
    <w:rsid w:val="003E742D"/>
    <w:rsid w:val="003F63E6"/>
    <w:rsid w:val="0040357E"/>
    <w:rsid w:val="00405F2F"/>
    <w:rsid w:val="004101B9"/>
    <w:rsid w:val="00424FAD"/>
    <w:rsid w:val="004504E5"/>
    <w:rsid w:val="004548DA"/>
    <w:rsid w:val="004629BB"/>
    <w:rsid w:val="004B5149"/>
    <w:rsid w:val="004C4D8A"/>
    <w:rsid w:val="004F4EF2"/>
    <w:rsid w:val="0052620F"/>
    <w:rsid w:val="005634EF"/>
    <w:rsid w:val="00564939"/>
    <w:rsid w:val="0057018F"/>
    <w:rsid w:val="00587C4B"/>
    <w:rsid w:val="005D4494"/>
    <w:rsid w:val="00607B1E"/>
    <w:rsid w:val="00651494"/>
    <w:rsid w:val="00663467"/>
    <w:rsid w:val="006B0AF2"/>
    <w:rsid w:val="006B44F7"/>
    <w:rsid w:val="006D7B7F"/>
    <w:rsid w:val="006E53B1"/>
    <w:rsid w:val="006F7141"/>
    <w:rsid w:val="007C4762"/>
    <w:rsid w:val="007D21D1"/>
    <w:rsid w:val="007D4292"/>
    <w:rsid w:val="007E6648"/>
    <w:rsid w:val="008165AE"/>
    <w:rsid w:val="00831A2D"/>
    <w:rsid w:val="00832F7A"/>
    <w:rsid w:val="00844D8C"/>
    <w:rsid w:val="008871E6"/>
    <w:rsid w:val="008A433E"/>
    <w:rsid w:val="009204ED"/>
    <w:rsid w:val="00960EB2"/>
    <w:rsid w:val="00977BBA"/>
    <w:rsid w:val="009A0FA6"/>
    <w:rsid w:val="009A25A9"/>
    <w:rsid w:val="009B1971"/>
    <w:rsid w:val="00A417D7"/>
    <w:rsid w:val="00A63D26"/>
    <w:rsid w:val="00AA3841"/>
    <w:rsid w:val="00AA436E"/>
    <w:rsid w:val="00AE1FE9"/>
    <w:rsid w:val="00AF4582"/>
    <w:rsid w:val="00B05C42"/>
    <w:rsid w:val="00B35F86"/>
    <w:rsid w:val="00B36783"/>
    <w:rsid w:val="00B74D3D"/>
    <w:rsid w:val="00BA59D0"/>
    <w:rsid w:val="00BA7769"/>
    <w:rsid w:val="00BD0050"/>
    <w:rsid w:val="00BF3AAE"/>
    <w:rsid w:val="00BF5FEA"/>
    <w:rsid w:val="00C878F1"/>
    <w:rsid w:val="00CC0608"/>
    <w:rsid w:val="00CD200C"/>
    <w:rsid w:val="00CD392D"/>
    <w:rsid w:val="00CD45F3"/>
    <w:rsid w:val="00CD74DF"/>
    <w:rsid w:val="00CE1BCD"/>
    <w:rsid w:val="00CE5193"/>
    <w:rsid w:val="00D01C23"/>
    <w:rsid w:val="00D129D2"/>
    <w:rsid w:val="00D467A7"/>
    <w:rsid w:val="00D801B8"/>
    <w:rsid w:val="00DD5C6F"/>
    <w:rsid w:val="00DE2229"/>
    <w:rsid w:val="00E17BE7"/>
    <w:rsid w:val="00E22EA0"/>
    <w:rsid w:val="00E4343B"/>
    <w:rsid w:val="00E81CF5"/>
    <w:rsid w:val="00ED3264"/>
    <w:rsid w:val="00EE0CDF"/>
    <w:rsid w:val="00EE616D"/>
    <w:rsid w:val="00EF5448"/>
    <w:rsid w:val="00F252F3"/>
    <w:rsid w:val="00F408D0"/>
    <w:rsid w:val="00F450A5"/>
    <w:rsid w:val="00F9265B"/>
    <w:rsid w:val="00F96B4F"/>
    <w:rsid w:val="00FA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7C9EF-235B-43C4-89A5-620E3417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E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Paranum"/>
    <w:basedOn w:val="Normal"/>
    <w:next w:val="Heading3"/>
    <w:link w:val="Heading2Char"/>
    <w:semiHidden/>
    <w:unhideWhenUsed/>
    <w:qFormat/>
    <w:rsid w:val="003F63E6"/>
    <w:pPr>
      <w:keepNext/>
      <w:overflowPunct w:val="0"/>
      <w:autoSpaceDE w:val="0"/>
      <w:autoSpaceDN w:val="0"/>
      <w:adjustRightInd w:val="0"/>
      <w:spacing w:after="220"/>
      <w:outlineLvl w:val="1"/>
    </w:pPr>
    <w:rPr>
      <w:sz w:val="28"/>
      <w:szCs w:val="20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3E6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aranum Char"/>
    <w:link w:val="Heading2"/>
    <w:semiHidden/>
    <w:rsid w:val="003F63E6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3Char">
    <w:name w:val="Heading 3 Char"/>
    <w:link w:val="Heading3"/>
    <w:uiPriority w:val="9"/>
    <w:semiHidden/>
    <w:rsid w:val="003F63E6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21">
    <w:name w:val="Заголовок 2 Знак1"/>
    <w:aliases w:val="Paranum Знак1"/>
    <w:semiHidden/>
    <w:rsid w:val="003F63E6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3F63E6"/>
    <w:rPr>
      <w:sz w:val="20"/>
      <w:szCs w:val="20"/>
      <w:lang w:val="x-none" w:eastAsia="ru-RU"/>
    </w:rPr>
  </w:style>
  <w:style w:type="character" w:customStyle="1" w:styleId="CommentTextChar">
    <w:name w:val="Comment Text Char"/>
    <w:link w:val="CommentText"/>
    <w:semiHidden/>
    <w:rsid w:val="003F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F63E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F63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(Main Text) Char,date Char,Body Text (Main text) Char"/>
    <w:link w:val="BodyText"/>
    <w:locked/>
    <w:rsid w:val="003F63E6"/>
    <w:rPr>
      <w:rFonts w:ascii="Times LatArm" w:eastAsia="Times New Roman" w:hAnsi="Times LatArm"/>
      <w:b/>
      <w:bCs/>
      <w:sz w:val="40"/>
      <w:lang w:val="en-GB"/>
    </w:rPr>
  </w:style>
  <w:style w:type="paragraph" w:styleId="BodyText">
    <w:name w:val="Body Text"/>
    <w:aliases w:val="(Main Text),date,Body Text (Main text)"/>
    <w:basedOn w:val="Normal"/>
    <w:link w:val="BodyTextChar"/>
    <w:unhideWhenUsed/>
    <w:rsid w:val="003F63E6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LatArm" w:hAnsi="Times LatArm"/>
      <w:b/>
      <w:bCs/>
      <w:sz w:val="40"/>
      <w:szCs w:val="20"/>
      <w:lang w:val="en-GB" w:eastAsia="x-none"/>
    </w:rPr>
  </w:style>
  <w:style w:type="character" w:customStyle="1" w:styleId="1">
    <w:name w:val="Основной текст Знак1"/>
    <w:aliases w:val="(Main Text) Знак1,date Знак1,Body Text (Main text) Знак1"/>
    <w:semiHidden/>
    <w:rsid w:val="003F63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3E6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3F63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1">
    <w:name w:val="Body1"/>
    <w:aliases w:val="Text3,Char3"/>
    <w:link w:val="Text"/>
    <w:locked/>
    <w:rsid w:val="003F63E6"/>
    <w:rPr>
      <w:rFonts w:ascii="Times New Roman" w:eastAsia="Times New Roman" w:hAnsi="Times New Roman" w:cs="Times New Roman"/>
      <w:lang w:val="en-GB"/>
    </w:rPr>
  </w:style>
  <w:style w:type="paragraph" w:customStyle="1" w:styleId="Text">
    <w:name w:val="Text"/>
    <w:aliases w:val="Body"/>
    <w:basedOn w:val="Normal"/>
    <w:link w:val="Body1"/>
    <w:rsid w:val="003F63E6"/>
    <w:pPr>
      <w:overflowPunct w:val="0"/>
      <w:autoSpaceDE w:val="0"/>
      <w:autoSpaceDN w:val="0"/>
      <w:adjustRightInd w:val="0"/>
      <w:spacing w:after="220"/>
      <w:jc w:val="both"/>
    </w:pPr>
    <w:rPr>
      <w:sz w:val="20"/>
      <w:szCs w:val="20"/>
      <w:lang w:val="en-GB" w:eastAsia="x-none"/>
    </w:rPr>
  </w:style>
  <w:style w:type="character" w:styleId="CommentReference">
    <w:name w:val="annotation reference"/>
    <w:semiHidden/>
    <w:unhideWhenUsed/>
    <w:rsid w:val="003F63E6"/>
    <w:rPr>
      <w:sz w:val="16"/>
      <w:szCs w:val="16"/>
    </w:rPr>
  </w:style>
  <w:style w:type="character" w:styleId="Hyperlink">
    <w:name w:val="Hyperlink"/>
    <w:uiPriority w:val="99"/>
    <w:semiHidden/>
    <w:unhideWhenUsed/>
    <w:rsid w:val="003F63E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63E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E6"/>
    <w:rPr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3F63E6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F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D45F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F6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1D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D21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39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2457</Words>
  <Characters>17103</Characters>
  <Application>Microsoft Office Word</Application>
  <DocSecurity>0</DocSecurity>
  <Lines>1006</Lines>
  <Paragraphs>454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19106</CharactersWithSpaces>
  <SharedDoc>false</SharedDoc>
  <HLinks>
    <vt:vector size="6" baseType="variant"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https://www.arlis.am/DocumentView.aspx?DocID=139256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A_Mosikyan</dc:creator>
  <cp:keywords/>
  <cp:lastModifiedBy>Arpine Sargsyan</cp:lastModifiedBy>
  <cp:revision>2</cp:revision>
  <cp:lastPrinted>2023-03-07T06:24:00Z</cp:lastPrinted>
  <dcterms:created xsi:type="dcterms:W3CDTF">2023-03-27T08:40:00Z</dcterms:created>
  <dcterms:modified xsi:type="dcterms:W3CDTF">2023-03-27T08:40:00Z</dcterms:modified>
</cp:coreProperties>
</file>