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p>
    <w:p w:rsidR="00637406" w:rsidRPr="00160192" w:rsidRDefault="00637406" w:rsidP="00637406">
      <w:pPr>
        <w:pStyle w:val="BodyText"/>
        <w:rPr>
          <w:rFonts w:ascii="GHEA Grapalat" w:hAnsi="GHEA Grapalat" w:cs="Sylfaen"/>
          <w:sz w:val="28"/>
          <w:szCs w:val="28"/>
          <w:lang w:val="en-US"/>
        </w:rPr>
      </w:pPr>
      <w:r w:rsidRPr="00160192">
        <w:rPr>
          <w:rFonts w:ascii="GHEA Grapalat" w:hAnsi="GHEA Grapalat" w:cs="Sylfaen"/>
          <w:sz w:val="28"/>
          <w:szCs w:val="28"/>
          <w:lang w:val="hy-AM"/>
        </w:rPr>
        <w:t xml:space="preserve">ՀԱՅԱՍՏԱՆԻ ՀԱՆՐԱՊԵՏՈՒԹՅԱՆ </w:t>
      </w:r>
      <w:r w:rsidRPr="00160192">
        <w:rPr>
          <w:rFonts w:ascii="GHEA Grapalat" w:hAnsi="GHEA Grapalat" w:cs="Sylfaen"/>
          <w:sz w:val="28"/>
          <w:szCs w:val="28"/>
          <w:lang w:val="en-US"/>
        </w:rPr>
        <w:t>ԴԱՏԱԽԱԶՈՒԹՅՈՒՆ</w:t>
      </w:r>
    </w:p>
    <w:p w:rsidR="00637406" w:rsidRPr="00160192" w:rsidRDefault="00637406" w:rsidP="00637406">
      <w:pPr>
        <w:pStyle w:val="BodyText"/>
        <w:rPr>
          <w:rFonts w:ascii="GHEA Grapalat" w:hAnsi="GHEA Grapalat" w:cs="Sylfaen"/>
          <w:sz w:val="28"/>
          <w:szCs w:val="28"/>
          <w:lang w:val="hy-AM"/>
        </w:rPr>
      </w:pPr>
    </w:p>
    <w:p w:rsidR="00637406" w:rsidRPr="00160192" w:rsidRDefault="00637406" w:rsidP="00637406">
      <w:pPr>
        <w:spacing w:line="360" w:lineRule="auto"/>
        <w:jc w:val="center"/>
        <w:rPr>
          <w:rFonts w:ascii="GHEA Grapalat" w:hAnsi="GHEA Grapalat"/>
          <w:lang w:val="hy-AM"/>
        </w:rPr>
      </w:pPr>
    </w:p>
    <w:p w:rsidR="00637406" w:rsidRPr="00160192" w:rsidRDefault="00637406" w:rsidP="00637406">
      <w:pPr>
        <w:pStyle w:val="BodyText"/>
        <w:rPr>
          <w:rFonts w:ascii="GHEA Grapalat" w:hAnsi="GHEA Grapalat"/>
          <w:szCs w:val="40"/>
          <w:lang w:val="en-US"/>
        </w:rPr>
      </w:pPr>
      <w:r w:rsidRPr="00160192">
        <w:rPr>
          <w:rFonts w:ascii="GHEA Grapalat" w:hAnsi="GHEA Grapalat"/>
          <w:szCs w:val="40"/>
          <w:lang w:val="hy-AM"/>
        </w:rPr>
        <w:t>202</w:t>
      </w:r>
      <w:r w:rsidR="00241924" w:rsidRPr="00160192">
        <w:rPr>
          <w:rFonts w:ascii="GHEA Grapalat" w:hAnsi="GHEA Grapalat"/>
          <w:szCs w:val="40"/>
          <w:lang w:val="en-US"/>
        </w:rPr>
        <w:t>3</w:t>
      </w:r>
      <w:r w:rsidRPr="00160192">
        <w:rPr>
          <w:rFonts w:ascii="GHEA Grapalat" w:hAnsi="GHEA Grapalat"/>
          <w:szCs w:val="40"/>
          <w:lang w:val="hy-AM"/>
        </w:rPr>
        <w:t>-202</w:t>
      </w:r>
      <w:r w:rsidR="00241924" w:rsidRPr="00160192">
        <w:rPr>
          <w:rFonts w:ascii="GHEA Grapalat" w:hAnsi="GHEA Grapalat"/>
          <w:szCs w:val="40"/>
          <w:lang w:val="en-US"/>
        </w:rPr>
        <w:t>5</w:t>
      </w:r>
    </w:p>
    <w:p w:rsidR="00637406" w:rsidRPr="00160192" w:rsidRDefault="00637406" w:rsidP="00637406">
      <w:pPr>
        <w:pStyle w:val="BodyText"/>
        <w:rPr>
          <w:rFonts w:ascii="GHEA Grapalat" w:hAnsi="GHEA Grapalat"/>
          <w:sz w:val="28"/>
          <w:szCs w:val="28"/>
          <w:lang w:val="hy-AM"/>
        </w:rPr>
      </w:pPr>
      <w:r w:rsidRPr="00160192">
        <w:rPr>
          <w:rFonts w:ascii="GHEA Grapalat" w:hAnsi="GHEA Grapalat" w:cs="Sylfaen"/>
          <w:sz w:val="28"/>
          <w:szCs w:val="28"/>
          <w:lang w:val="hy-AM"/>
        </w:rPr>
        <w:t>ԹՎԱԿԱՆՆԵՐԻ</w:t>
      </w:r>
      <w:r w:rsidRPr="00160192">
        <w:rPr>
          <w:rFonts w:ascii="GHEA Grapalat" w:hAnsi="GHEA Grapalat"/>
          <w:sz w:val="28"/>
          <w:szCs w:val="28"/>
          <w:lang w:val="hy-AM"/>
        </w:rPr>
        <w:t xml:space="preserve"> </w:t>
      </w:r>
      <w:r w:rsidRPr="00160192">
        <w:rPr>
          <w:rFonts w:ascii="GHEA Grapalat" w:hAnsi="GHEA Grapalat" w:cs="Sylfaen"/>
          <w:sz w:val="28"/>
          <w:szCs w:val="28"/>
          <w:lang w:val="hy-AM"/>
        </w:rPr>
        <w:t>ՄԻՋՆԱԺԱՄԿԵՏ</w:t>
      </w:r>
      <w:r w:rsidRPr="00160192">
        <w:rPr>
          <w:rFonts w:ascii="GHEA Grapalat" w:hAnsi="GHEA Grapalat"/>
          <w:sz w:val="28"/>
          <w:szCs w:val="28"/>
          <w:lang w:val="hy-AM"/>
        </w:rPr>
        <w:t xml:space="preserve"> </w:t>
      </w:r>
      <w:r w:rsidRPr="00160192">
        <w:rPr>
          <w:rFonts w:ascii="GHEA Grapalat" w:hAnsi="GHEA Grapalat" w:cs="Sylfaen"/>
          <w:sz w:val="28"/>
          <w:szCs w:val="28"/>
          <w:lang w:val="hy-AM"/>
        </w:rPr>
        <w:t>ԾԱԽՍԱՅԻՆ</w:t>
      </w:r>
      <w:r w:rsidRPr="00160192">
        <w:rPr>
          <w:rFonts w:ascii="GHEA Grapalat" w:hAnsi="GHEA Grapalat"/>
          <w:sz w:val="28"/>
          <w:szCs w:val="28"/>
          <w:lang w:val="hy-AM"/>
        </w:rPr>
        <w:t xml:space="preserve"> </w:t>
      </w:r>
      <w:r w:rsidRPr="00160192">
        <w:rPr>
          <w:rFonts w:ascii="GHEA Grapalat" w:hAnsi="GHEA Grapalat" w:cs="Sylfaen"/>
          <w:sz w:val="28"/>
          <w:szCs w:val="28"/>
          <w:lang w:val="hy-AM"/>
        </w:rPr>
        <w:t>ԾՐԱԳՐԻ</w:t>
      </w:r>
      <w:r w:rsidRPr="00160192">
        <w:rPr>
          <w:rFonts w:ascii="GHEA Grapalat" w:hAnsi="GHEA Grapalat"/>
          <w:sz w:val="28"/>
          <w:szCs w:val="28"/>
          <w:lang w:val="hy-AM"/>
        </w:rPr>
        <w:t xml:space="preserve"> </w:t>
      </w:r>
    </w:p>
    <w:p w:rsidR="00637406" w:rsidRPr="00160192" w:rsidRDefault="00637406" w:rsidP="00637406">
      <w:pPr>
        <w:pStyle w:val="BodyText"/>
        <w:rPr>
          <w:rFonts w:ascii="GHEA Grapalat" w:hAnsi="GHEA Grapalat"/>
          <w:szCs w:val="40"/>
          <w:lang w:val="hy-AM"/>
        </w:rPr>
      </w:pPr>
      <w:r w:rsidRPr="00160192">
        <w:rPr>
          <w:rFonts w:ascii="GHEA Grapalat" w:hAnsi="GHEA Grapalat"/>
          <w:sz w:val="28"/>
          <w:szCs w:val="28"/>
          <w:lang w:val="hy-AM"/>
        </w:rPr>
        <w:t>ԵՎ</w:t>
      </w:r>
      <w:r w:rsidRPr="00160192">
        <w:rPr>
          <w:rFonts w:ascii="GHEA Grapalat" w:hAnsi="GHEA Grapalat"/>
          <w:szCs w:val="40"/>
          <w:lang w:val="hy-AM"/>
        </w:rPr>
        <w:t xml:space="preserve"> 202</w:t>
      </w:r>
      <w:r w:rsidR="00241924" w:rsidRPr="00160192">
        <w:rPr>
          <w:rFonts w:ascii="GHEA Grapalat" w:hAnsi="GHEA Grapalat"/>
          <w:szCs w:val="40"/>
          <w:lang w:val="hy-AM"/>
        </w:rPr>
        <w:t>3</w:t>
      </w:r>
    </w:p>
    <w:p w:rsidR="00637406" w:rsidRPr="00160192" w:rsidRDefault="00637406" w:rsidP="00637406">
      <w:pPr>
        <w:pStyle w:val="BodyText"/>
        <w:rPr>
          <w:rFonts w:ascii="GHEA Grapalat" w:hAnsi="GHEA Grapalat"/>
          <w:sz w:val="28"/>
          <w:szCs w:val="28"/>
          <w:lang w:val="hy-AM"/>
        </w:rPr>
      </w:pPr>
      <w:r w:rsidRPr="00160192">
        <w:rPr>
          <w:rFonts w:ascii="GHEA Grapalat" w:hAnsi="GHEA Grapalat" w:cs="Sylfaen"/>
          <w:sz w:val="28"/>
          <w:szCs w:val="28"/>
          <w:lang w:val="hy-AM"/>
        </w:rPr>
        <w:t>ԹՎԱԿԱՆԻ</w:t>
      </w:r>
      <w:r w:rsidRPr="00160192">
        <w:rPr>
          <w:rFonts w:ascii="GHEA Grapalat" w:hAnsi="GHEA Grapalat"/>
          <w:sz w:val="28"/>
          <w:szCs w:val="28"/>
          <w:lang w:val="hy-AM"/>
        </w:rPr>
        <w:t xml:space="preserve"> </w:t>
      </w:r>
      <w:r w:rsidRPr="00160192">
        <w:rPr>
          <w:rFonts w:ascii="GHEA Grapalat" w:hAnsi="GHEA Grapalat" w:cs="Sylfaen"/>
          <w:sz w:val="28"/>
          <w:szCs w:val="28"/>
          <w:lang w:val="hy-AM"/>
        </w:rPr>
        <w:t>ԲՅՈՒՋԵՏԱՅԻՆ</w:t>
      </w:r>
      <w:r w:rsidRPr="00160192">
        <w:rPr>
          <w:rFonts w:ascii="GHEA Grapalat" w:hAnsi="GHEA Grapalat"/>
          <w:sz w:val="28"/>
          <w:szCs w:val="28"/>
          <w:lang w:val="hy-AM"/>
        </w:rPr>
        <w:t xml:space="preserve"> </w:t>
      </w:r>
      <w:r w:rsidRPr="00160192">
        <w:rPr>
          <w:rFonts w:ascii="GHEA Grapalat" w:hAnsi="GHEA Grapalat" w:cs="Sylfaen"/>
          <w:sz w:val="28"/>
          <w:szCs w:val="28"/>
          <w:lang w:val="hy-AM"/>
        </w:rPr>
        <w:t>ՖԻՆԱՆՍԱՎՈՐՄԱՆ</w:t>
      </w:r>
      <w:r w:rsidRPr="00160192">
        <w:rPr>
          <w:rFonts w:ascii="GHEA Grapalat" w:hAnsi="GHEA Grapalat"/>
          <w:sz w:val="28"/>
          <w:szCs w:val="28"/>
          <w:lang w:val="hy-AM"/>
        </w:rPr>
        <w:t xml:space="preserve"> </w:t>
      </w:r>
      <w:r w:rsidRPr="00160192">
        <w:rPr>
          <w:rFonts w:ascii="GHEA Grapalat" w:hAnsi="GHEA Grapalat" w:cs="Sylfaen"/>
          <w:sz w:val="28"/>
          <w:szCs w:val="28"/>
          <w:lang w:val="hy-AM"/>
        </w:rPr>
        <w:t>ՀԱՅՏ</w:t>
      </w: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637406" w:rsidRPr="00160192" w:rsidRDefault="00637406" w:rsidP="00637406">
      <w:pPr>
        <w:jc w:val="center"/>
        <w:rPr>
          <w:rFonts w:ascii="GHEA Grapalat" w:hAnsi="GHEA Grapalat" w:cs="Sylfaen"/>
          <w:sz w:val="28"/>
          <w:szCs w:val="28"/>
          <w:lang w:val="hy-AM"/>
        </w:rPr>
      </w:pPr>
    </w:p>
    <w:p w:rsidR="009E6CD3" w:rsidRPr="00160192" w:rsidRDefault="009E6CD3" w:rsidP="009E6CD3">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1. ԶԱՐԳԱՑՄԱՆ ՄԻՏՈՒՄՆԵՐԸ ՆԱԽՈՐԴՈՂ ՄԻՋՆԱԺԱՄԿԵՏ ՀԱՏՎԱԾՈՒՄ</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2020-2022 թվակա</w:t>
      </w:r>
      <w:r w:rsidRPr="00160192">
        <w:rPr>
          <w:rFonts w:ascii="GHEA Grapalat" w:hAnsi="GHEA Grapalat" w:cs="Sylfaen"/>
          <w:lang w:val="hy-AM"/>
        </w:rPr>
        <w:softHyphen/>
        <w:t>նների ընթացքում ՀՀ ԳԱԱ «Փորձաքննությունների ազգային բյուրո» պետական ոչ առևտրային կազմակերպությունում շարունակաբար ներդրվել են փորձագիտական հետազոտությունների նոր ենթատեսակներ, մշակվել են գիտականորեն հիմնավորված արդիական նոր ուղղություններ, ինչպես նաև կատարելագործվել և զարգացվել  են նախորդ տարիներին ներդրված փորձագիտական հետազոտությունների մեթոդներն ու մեթոդիկաները, որոնք հիմնված են նորագույն տեխնոլոգիաների վրա, իրականացվել են արդյունավետ /օպտիմալ/ փորձագիտա</w:t>
      </w:r>
      <w:r w:rsidRPr="00160192">
        <w:rPr>
          <w:rFonts w:ascii="GHEA Grapalat" w:hAnsi="GHEA Grapalat" w:cs="Sylfaen"/>
          <w:lang w:val="hy-AM"/>
        </w:rPr>
        <w:softHyphen/>
        <w:t>կան մեթոդիկաների և ժամանակակից բարձր տեխնոլոգիական սարք-սարքավորում</w:t>
      </w:r>
      <w:r w:rsidRPr="00160192">
        <w:rPr>
          <w:rFonts w:ascii="GHEA Grapalat" w:hAnsi="GHEA Grapalat" w:cs="Sylfaen"/>
          <w:lang w:val="hy-AM"/>
        </w:rPr>
        <w:softHyphen/>
        <w:t>ների կիրառմամբ փորձաքննություններ: Կազմակերպությունը նաև ընդլայնել է համագործակցության շրջանակները միջազգային մի շարք հեղինակավոր գիտական և փորձագիտական կառույցների հետ՝ նպատակ ունենալով առավել արդյունավետ կազմակերպել փորձագիտական աշխատանքների իրականացումը կազմակերպությունում, ինչպես նաև առավելագույնս ուսումնասիրել փորձագիտա</w:t>
      </w:r>
      <w:r w:rsidRPr="00160192">
        <w:rPr>
          <w:rFonts w:ascii="GHEA Grapalat" w:hAnsi="GHEA Grapalat" w:cs="Sylfaen"/>
          <w:lang w:val="hy-AM"/>
        </w:rPr>
        <w:softHyphen/>
        <w:t>կան բնագավառի համար կարևորագույն նշանակություն ունեցող գիտության այս կամ այն ոլորտի միջազգային առաջավոր փորձը՝ Հայաստանի Հանրապետությունում փորձագիտական հետազոտական նորարական հնարավորությունների ներդրման նպատակով:</w:t>
      </w:r>
    </w:p>
    <w:p w:rsidR="009E6CD3" w:rsidRPr="00160192" w:rsidRDefault="009E6CD3" w:rsidP="009E6CD3">
      <w:pPr>
        <w:ind w:left="-90" w:right="125" w:firstLine="708"/>
        <w:jc w:val="both"/>
        <w:rPr>
          <w:rFonts w:ascii="GHEA Grapalat" w:hAnsi="GHEA Grapalat" w:cs="Sylfaen"/>
          <w:lang w:val="hy-AM"/>
        </w:rPr>
      </w:pPr>
      <w:bookmarkStart w:id="0" w:name="OLE_LINK1"/>
      <w:bookmarkStart w:id="1" w:name="OLE_LINK2"/>
      <w:r w:rsidRPr="00160192">
        <w:rPr>
          <w:rFonts w:ascii="GHEA Grapalat" w:hAnsi="GHEA Grapalat" w:cs="Sylfaen"/>
          <w:lang w:val="hy-AM"/>
        </w:rPr>
        <w:t>ՀՀ ԳԱԱ «Փորձաքննությունների ազգային բյուրո» ՊՈԱԿ-</w:t>
      </w:r>
      <w:bookmarkEnd w:id="0"/>
      <w:bookmarkEnd w:id="1"/>
      <w:r w:rsidRPr="00160192">
        <w:rPr>
          <w:rFonts w:ascii="GHEA Grapalat" w:hAnsi="GHEA Grapalat" w:cs="Sylfaen"/>
          <w:lang w:val="hy-AM"/>
        </w:rPr>
        <w:t xml:space="preserve">ը 2020-2022 թվականների ընթացքում առաջնահերթ իրականացրել է փորձաքննություններ </w:t>
      </w:r>
      <w:r w:rsidR="00323FA6" w:rsidRPr="00160192">
        <w:rPr>
          <w:rFonts w:ascii="GHEA Grapalat" w:hAnsi="GHEA Grapalat" w:cs="Sylfaen"/>
          <w:lang w:val="hy-AM"/>
        </w:rPr>
        <w:t>ՀՀ կառավարության 2021 թվականի նոյեմբերի 11-ի N 1864-Ն որոշմամբ սահմանված</w:t>
      </w:r>
      <w:r w:rsidR="000F13D7" w:rsidRPr="00160192">
        <w:rPr>
          <w:rFonts w:ascii="GHEA Grapalat" w:hAnsi="GHEA Grapalat" w:cs="Sylfaen"/>
          <w:lang w:val="hy-AM"/>
        </w:rPr>
        <w:t xml:space="preserve"> 30 փորձագիտական տեսակներից </w:t>
      </w:r>
      <w:r w:rsidRPr="00160192">
        <w:rPr>
          <w:rFonts w:ascii="GHEA Grapalat" w:hAnsi="GHEA Grapalat" w:cs="Sylfaen"/>
          <w:lang w:val="hy-AM"/>
        </w:rPr>
        <w:t>2</w:t>
      </w:r>
      <w:r w:rsidR="00323FA6" w:rsidRPr="00160192">
        <w:rPr>
          <w:rFonts w:ascii="GHEA Grapalat" w:hAnsi="GHEA Grapalat" w:cs="Sylfaen"/>
          <w:lang w:val="hy-AM"/>
        </w:rPr>
        <w:t>5</w:t>
      </w:r>
      <w:r w:rsidRPr="00160192">
        <w:rPr>
          <w:rFonts w:ascii="GHEA Grapalat" w:hAnsi="GHEA Grapalat" w:cs="Sylfaen"/>
          <w:lang w:val="hy-AM"/>
        </w:rPr>
        <w:t xml:space="preserve"> փորձագիտական տեսակներ</w:t>
      </w:r>
      <w:r w:rsidR="000F13D7" w:rsidRPr="00160192">
        <w:rPr>
          <w:rFonts w:ascii="GHEA Grapalat" w:hAnsi="GHEA Grapalat" w:cs="Sylfaen"/>
          <w:lang w:val="hy-AM"/>
        </w:rPr>
        <w:t>ով</w:t>
      </w:r>
      <w:r w:rsidRPr="00160192">
        <w:rPr>
          <w:rFonts w:ascii="GHEA Grapalat" w:hAnsi="GHEA Grapalat" w:cs="Sylfaen"/>
          <w:lang w:val="hy-AM"/>
        </w:rPr>
        <w:t xml:space="preserve">, իսկ փորձագիտական </w:t>
      </w:r>
      <w:r w:rsidR="000F13D7" w:rsidRPr="00160192">
        <w:rPr>
          <w:rFonts w:ascii="GHEA Grapalat" w:hAnsi="GHEA Grapalat" w:cs="Sylfaen"/>
          <w:lang w:val="hy-AM"/>
        </w:rPr>
        <w:t xml:space="preserve">121 </w:t>
      </w:r>
      <w:r w:rsidRPr="00160192">
        <w:rPr>
          <w:rFonts w:ascii="GHEA Grapalat" w:hAnsi="GHEA Grapalat" w:cs="Sylfaen"/>
          <w:lang w:val="hy-AM"/>
        </w:rPr>
        <w:t>ենթատեսակներ</w:t>
      </w:r>
      <w:r w:rsidR="000F13D7" w:rsidRPr="00160192">
        <w:rPr>
          <w:rFonts w:ascii="GHEA Grapalat" w:hAnsi="GHEA Grapalat" w:cs="Sylfaen"/>
          <w:lang w:val="hy-AM"/>
        </w:rPr>
        <w:t>ից</w:t>
      </w:r>
      <w:r w:rsidRPr="00160192">
        <w:rPr>
          <w:rFonts w:ascii="GHEA Grapalat" w:hAnsi="GHEA Grapalat" w:cs="Sylfaen"/>
          <w:lang w:val="hy-AM"/>
        </w:rPr>
        <w:t xml:space="preserve"> 1</w:t>
      </w:r>
      <w:r w:rsidR="00323FA6" w:rsidRPr="00160192">
        <w:rPr>
          <w:rFonts w:ascii="GHEA Grapalat" w:hAnsi="GHEA Grapalat" w:cs="Sylfaen"/>
          <w:lang w:val="hy-AM"/>
        </w:rPr>
        <w:t>1</w:t>
      </w:r>
      <w:r w:rsidRPr="00160192">
        <w:rPr>
          <w:rFonts w:ascii="GHEA Grapalat" w:hAnsi="GHEA Grapalat" w:cs="Sylfaen"/>
          <w:lang w:val="hy-AM"/>
        </w:rPr>
        <w:t>1 փորձագիտական ենթատեսակներ</w:t>
      </w:r>
      <w:r w:rsidR="000F13D7" w:rsidRPr="00160192">
        <w:rPr>
          <w:rFonts w:ascii="GHEA Grapalat" w:hAnsi="GHEA Grapalat" w:cs="Sylfaen"/>
          <w:lang w:val="hy-AM"/>
        </w:rPr>
        <w:t>ով, որի համար</w:t>
      </w:r>
      <w:r w:rsidRPr="00160192">
        <w:rPr>
          <w:rFonts w:ascii="GHEA Grapalat" w:hAnsi="GHEA Grapalat" w:cs="Sylfaen"/>
          <w:lang w:val="hy-AM"/>
        </w:rPr>
        <w:t xml:space="preserve"> գործում են </w:t>
      </w:r>
      <w:r w:rsidR="000F13D7" w:rsidRPr="00160192">
        <w:rPr>
          <w:rFonts w:ascii="GHEA Grapalat" w:hAnsi="GHEA Grapalat" w:cs="Sylfaen"/>
          <w:lang w:val="hy-AM"/>
        </w:rPr>
        <w:t xml:space="preserve">թվով </w:t>
      </w:r>
      <w:r w:rsidRPr="00160192">
        <w:rPr>
          <w:rFonts w:ascii="GHEA Grapalat" w:hAnsi="GHEA Grapalat" w:cs="Sylfaen"/>
          <w:lang w:val="hy-AM"/>
        </w:rPr>
        <w:t xml:space="preserve">18 </w:t>
      </w:r>
      <w:r w:rsidR="000F13D7" w:rsidRPr="00160192">
        <w:rPr>
          <w:rFonts w:ascii="GHEA Grapalat" w:hAnsi="GHEA Grapalat" w:cs="Sylfaen"/>
          <w:lang w:val="hy-AM"/>
        </w:rPr>
        <w:t xml:space="preserve">հետևյալ </w:t>
      </w:r>
      <w:r w:rsidRPr="00160192">
        <w:rPr>
          <w:rFonts w:ascii="GHEA Grapalat" w:hAnsi="GHEA Grapalat" w:cs="Sylfaen"/>
          <w:lang w:val="hy-AM"/>
        </w:rPr>
        <w:t>փորձագիտական բաժիններ</w:t>
      </w:r>
      <w:r w:rsidR="000F13D7" w:rsidRPr="00160192">
        <w:rPr>
          <w:rFonts w:ascii="GHEA Grapalat" w:hAnsi="GHEA Grapalat" w:cs="Sylfaen"/>
          <w:lang w:val="hy-AM"/>
        </w:rPr>
        <w:t>ը</w:t>
      </w:r>
      <w:r w:rsidRPr="00160192">
        <w:rPr>
          <w:rFonts w:ascii="GHEA Grapalat" w:hAnsi="GHEA Grapalat" w:cs="Sylfaen"/>
          <w:lang w:val="hy-AM"/>
        </w:rPr>
        <w:t xml:space="preserve"> (ֆիզիկատեխնիկական հետազոտությունների և քիմիական, սննդամթերքի և խմիչքների,  էկոլոգիական, հողագիտական և կենսաբանական, տնտեսագիտական և հաշվապահական, շինարարա</w:t>
      </w:r>
      <w:r w:rsidRPr="00160192">
        <w:rPr>
          <w:rFonts w:ascii="GHEA Grapalat" w:hAnsi="GHEA Grapalat" w:cs="Sylfaen"/>
          <w:lang w:val="hy-AM"/>
        </w:rPr>
        <w:softHyphen/>
        <w:t>տեխնիկական, ճարտարագիտատեխնիկական, ապրանքագիտական, ձգաբանական, հետքաբանական, ֆոտոտեխնիկական, դիմանկարային, տեսա- և աուդիոձայնագրական, ձեռագրաբանական, հեղինակային և փաստաթղթաբանական, ՃՏՊ հանգամանքների, տրանսպորտային միջոցների տեխնիկական վիճակի և տրանսպորտահետքաբանական, պայթյու</w:t>
      </w:r>
      <w:r w:rsidRPr="00160192">
        <w:rPr>
          <w:rFonts w:ascii="GHEA Grapalat" w:hAnsi="GHEA Grapalat" w:cs="Sylfaen"/>
          <w:lang w:val="hy-AM"/>
        </w:rPr>
        <w:softHyphen/>
        <w:t>նա</w:t>
      </w:r>
      <w:r w:rsidRPr="00160192">
        <w:rPr>
          <w:rFonts w:ascii="GHEA Grapalat" w:hAnsi="GHEA Grapalat" w:cs="Sylfaen"/>
          <w:lang w:val="hy-AM"/>
        </w:rPr>
        <w:softHyphen/>
        <w:t>տեխնիկական և հրդեհատեխնիկական, մշակութաբանական, դատաբժշկական, համակարգչա</w:t>
      </w:r>
      <w:r w:rsidRPr="00160192">
        <w:rPr>
          <w:rFonts w:ascii="GHEA Grapalat" w:hAnsi="GHEA Grapalat" w:cs="Sylfaen"/>
          <w:lang w:val="hy-AM"/>
        </w:rPr>
        <w:softHyphen/>
        <w:t>տեխնի</w:t>
      </w:r>
      <w:r w:rsidRPr="00160192">
        <w:rPr>
          <w:rFonts w:ascii="GHEA Grapalat" w:hAnsi="GHEA Grapalat" w:cs="Sylfaen"/>
          <w:lang w:val="hy-AM"/>
        </w:rPr>
        <w:softHyphen/>
        <w:t>կական, հոգեբանական և դեպքի վայրի)՝ փորձաքննություններ</w:t>
      </w:r>
      <w:r w:rsidR="000F13D7" w:rsidRPr="00160192">
        <w:rPr>
          <w:rFonts w:ascii="GHEA Grapalat" w:hAnsi="GHEA Grapalat" w:cs="Sylfaen"/>
          <w:lang w:val="hy-AM"/>
        </w:rPr>
        <w:t>ն</w:t>
      </w:r>
      <w:r w:rsidRPr="00160192">
        <w:rPr>
          <w:rFonts w:ascii="GHEA Grapalat" w:hAnsi="GHEA Grapalat" w:cs="Sylfaen"/>
          <w:lang w:val="hy-AM"/>
        </w:rPr>
        <w:t xml:space="preserve"> </w:t>
      </w:r>
      <w:r w:rsidR="000F13D7" w:rsidRPr="00160192">
        <w:rPr>
          <w:rFonts w:ascii="GHEA Grapalat" w:hAnsi="GHEA Grapalat" w:cs="Sylfaen"/>
          <w:lang w:val="hy-AM"/>
        </w:rPr>
        <w:t xml:space="preserve">իրականացնելով </w:t>
      </w:r>
      <w:r w:rsidRPr="00160192">
        <w:rPr>
          <w:rFonts w:ascii="GHEA Grapalat" w:hAnsi="GHEA Grapalat" w:cs="Sylfaen"/>
          <w:lang w:val="hy-AM"/>
        </w:rPr>
        <w:t xml:space="preserve">ժամանակակից գիտական պատկերացումներին համապատասխան մեթոդների կիրառմամբ: Ընդ որում՝ փորձագիտական ստորաբաժանումներում իրականացվող փորձաքննությունների տեսակների շրջանակներում 2020-2022 թվականների ընթացքում Կազմակերպությունը սկսել է իրականացնել փորձաքննություններ այնպիսի նոր ենթատեսակներով և տեխնոլոգիական ուղղություններով, ինչպիսիք ՀՀ-ում սկսել են կիրառվել առաջին անգամ՝ միայն ՀՀ ԳԱԱ «Փորձաքննությունների ազգային բյուրո» ՊՈԱԿ-ում: Բոլոր ուղղություններով կատարված փորձաքննությունների արդյունքները նշանակալիորեն բարելավել են համապատասխան գործերով նախաքննության հնարավորությունները և որպես հետևանք էապես աճել են դրանց կիրառմամբ իրականացվող փորձաքննությունների նշանակման դեպքերը: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lastRenderedPageBreak/>
        <w:t>Վերլուծելով վերջին երեք տարիների ընթացքում Կազմակերպությունում իրականացված փորձագիտական գործունեության ձեռքբերված հաջողությունները կարևոր է նշել, որ  ՀՀ ԳԱԱ «Փորձաքննությունների ազգային բյուրո» ՊՈԱԿ-ը հանդիսանում է միակ կազմակերպությունը, որն ակտիվ իրականացնում է քաղաքականություն փորձաքննությունների տեսակների և ենթատեսակների ընդլայնման և միջազգային չափանիշներին համապատասխանեցման ուղղությամբ:</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Ստորև ներկայացվում են 2020-2021թթ. Ընթացքում գիտականորեն հիմնավորված արդյունքների ստացմամբ իրականացված դատական փորձաքննությունների տեսակների և քանակների  ամփոփ տվյալները՝ աղյուսակով.</w:t>
      </w:r>
    </w:p>
    <w:p w:rsidR="009E6CD3" w:rsidRPr="00160192" w:rsidRDefault="009E6CD3" w:rsidP="009E6CD3">
      <w:pPr>
        <w:tabs>
          <w:tab w:val="left" w:pos="-567"/>
        </w:tabs>
        <w:ind w:right="-143"/>
        <w:jc w:val="both"/>
        <w:rPr>
          <w:rFonts w:ascii="GHEA Grapalat" w:hAnsi="GHEA Grapalat" w:cs="Sylfaen"/>
          <w:lang w:val="hy-AM"/>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14"/>
        <w:gridCol w:w="4117"/>
        <w:gridCol w:w="3049"/>
      </w:tblGrid>
      <w:tr w:rsidR="009E6CD3" w:rsidRPr="00160192" w:rsidTr="00505939">
        <w:trPr>
          <w:trHeight w:val="129"/>
          <w:jc w:val="center"/>
        </w:trPr>
        <w:tc>
          <w:tcPr>
            <w:tcW w:w="637" w:type="dxa"/>
            <w:vMerge w:val="restart"/>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lang w:val="hy-AM"/>
              </w:rPr>
              <w:t>N</w:t>
            </w:r>
          </w:p>
        </w:tc>
        <w:tc>
          <w:tcPr>
            <w:tcW w:w="1914" w:type="dxa"/>
            <w:vMerge w:val="restart"/>
            <w:vAlign w:val="center"/>
          </w:tcPr>
          <w:p w:rsidR="009E6CD3" w:rsidRPr="00160192" w:rsidRDefault="009E6CD3" w:rsidP="00505939">
            <w:pPr>
              <w:ind w:left="-287" w:firstLine="287"/>
              <w:jc w:val="center"/>
              <w:rPr>
                <w:rStyle w:val="Emphasis"/>
                <w:rFonts w:ascii="GHEA Grapalat" w:hAnsi="GHEA Grapalat"/>
                <w:i w:val="0"/>
                <w:lang w:val="hy-AM"/>
              </w:rPr>
            </w:pPr>
            <w:r w:rsidRPr="00160192">
              <w:rPr>
                <w:rStyle w:val="Emphasis"/>
                <w:rFonts w:ascii="GHEA Grapalat" w:hAnsi="GHEA Grapalat" w:cs="Sylfaen"/>
                <w:lang w:val="hy-AM"/>
              </w:rPr>
              <w:t>Տարեթիվ</w:t>
            </w:r>
          </w:p>
        </w:tc>
        <w:tc>
          <w:tcPr>
            <w:tcW w:w="7166" w:type="dxa"/>
            <w:gridSpan w:val="2"/>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cs="Sylfaen"/>
                <w:lang w:val="hy-AM"/>
              </w:rPr>
              <w:t>Քրեադատավարական</w:t>
            </w:r>
            <w:r w:rsidRPr="00160192">
              <w:rPr>
                <w:rStyle w:val="Emphasis"/>
                <w:rFonts w:ascii="GHEA Grapalat" w:hAnsi="GHEA Grapalat"/>
                <w:lang w:val="hy-AM"/>
              </w:rPr>
              <w:t xml:space="preserve"> </w:t>
            </w:r>
            <w:r w:rsidRPr="00160192">
              <w:rPr>
                <w:rStyle w:val="Emphasis"/>
                <w:rFonts w:ascii="GHEA Grapalat" w:hAnsi="GHEA Grapalat" w:cs="Sylfaen"/>
                <w:lang w:val="hy-AM"/>
              </w:rPr>
              <w:t>շրջանակներում</w:t>
            </w:r>
            <w:r w:rsidRPr="00160192">
              <w:rPr>
                <w:rStyle w:val="Emphasis"/>
                <w:rFonts w:ascii="GHEA Grapalat" w:hAnsi="GHEA Grapalat"/>
                <w:lang w:val="hy-AM"/>
              </w:rPr>
              <w:t xml:space="preserve"> </w:t>
            </w:r>
            <w:r w:rsidRPr="00160192">
              <w:rPr>
                <w:rStyle w:val="Emphasis"/>
                <w:rFonts w:ascii="GHEA Grapalat" w:hAnsi="GHEA Grapalat" w:cs="Sylfaen"/>
                <w:lang w:val="hy-AM"/>
              </w:rPr>
              <w:t>կատարված</w:t>
            </w:r>
            <w:r w:rsidRPr="00160192">
              <w:rPr>
                <w:rStyle w:val="Emphasis"/>
                <w:rFonts w:ascii="GHEA Grapalat" w:hAnsi="GHEA Grapalat"/>
                <w:lang w:val="hy-AM"/>
              </w:rPr>
              <w:t xml:space="preserve"> </w:t>
            </w:r>
          </w:p>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cs="Sylfaen"/>
                <w:lang w:val="hy-AM"/>
              </w:rPr>
              <w:t>դատական</w:t>
            </w:r>
            <w:r w:rsidRPr="00160192">
              <w:rPr>
                <w:rStyle w:val="Emphasis"/>
                <w:rFonts w:ascii="GHEA Grapalat" w:hAnsi="GHEA Grapalat"/>
                <w:lang w:val="hy-AM"/>
              </w:rPr>
              <w:t xml:space="preserve"> </w:t>
            </w:r>
            <w:r w:rsidRPr="00160192">
              <w:rPr>
                <w:rStyle w:val="Emphasis"/>
                <w:rFonts w:ascii="GHEA Grapalat" w:hAnsi="GHEA Grapalat" w:cs="Sylfaen"/>
                <w:lang w:val="hy-AM"/>
              </w:rPr>
              <w:t>փորձաքննությունների</w:t>
            </w:r>
          </w:p>
        </w:tc>
      </w:tr>
      <w:tr w:rsidR="009E6CD3" w:rsidRPr="00160192" w:rsidTr="00505939">
        <w:trPr>
          <w:trHeight w:val="78"/>
          <w:jc w:val="center"/>
        </w:trPr>
        <w:tc>
          <w:tcPr>
            <w:tcW w:w="637" w:type="dxa"/>
            <w:vMerge/>
            <w:vAlign w:val="center"/>
          </w:tcPr>
          <w:p w:rsidR="009E6CD3" w:rsidRPr="00160192" w:rsidRDefault="009E6CD3" w:rsidP="00505939">
            <w:pPr>
              <w:jc w:val="center"/>
              <w:rPr>
                <w:rStyle w:val="Emphasis"/>
                <w:rFonts w:ascii="GHEA Grapalat" w:hAnsi="GHEA Grapalat"/>
                <w:i w:val="0"/>
                <w:lang w:val="hy-AM"/>
              </w:rPr>
            </w:pPr>
          </w:p>
        </w:tc>
        <w:tc>
          <w:tcPr>
            <w:tcW w:w="1914" w:type="dxa"/>
            <w:vMerge/>
            <w:vAlign w:val="center"/>
          </w:tcPr>
          <w:p w:rsidR="009E6CD3" w:rsidRPr="00160192" w:rsidRDefault="009E6CD3" w:rsidP="00505939">
            <w:pPr>
              <w:jc w:val="center"/>
              <w:rPr>
                <w:rStyle w:val="Emphasis"/>
                <w:rFonts w:ascii="GHEA Grapalat" w:hAnsi="GHEA Grapalat"/>
                <w:i w:val="0"/>
                <w:lang w:val="hy-AM"/>
              </w:rPr>
            </w:pPr>
          </w:p>
        </w:tc>
        <w:tc>
          <w:tcPr>
            <w:tcW w:w="4117" w:type="dxa"/>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cs="Sylfaen"/>
                <w:lang w:val="hy-AM"/>
              </w:rPr>
              <w:t>քանակային</w:t>
            </w:r>
            <w:r w:rsidRPr="00160192">
              <w:rPr>
                <w:rStyle w:val="Emphasis"/>
                <w:rFonts w:ascii="GHEA Grapalat" w:hAnsi="GHEA Grapalat"/>
                <w:lang w:val="hy-AM"/>
              </w:rPr>
              <w:t xml:space="preserve"> </w:t>
            </w:r>
            <w:r w:rsidRPr="00160192">
              <w:rPr>
                <w:rStyle w:val="Emphasis"/>
                <w:rFonts w:ascii="GHEA Grapalat" w:hAnsi="GHEA Grapalat" w:cs="Sylfaen"/>
                <w:lang w:val="hy-AM"/>
              </w:rPr>
              <w:t>ցուցանիշը</w:t>
            </w:r>
            <w:r w:rsidRPr="00160192">
              <w:rPr>
                <w:rStyle w:val="Emphasis"/>
                <w:rFonts w:ascii="GHEA Grapalat" w:hAnsi="GHEA Grapalat"/>
                <w:lang w:val="hy-AM"/>
              </w:rPr>
              <w:t xml:space="preserve"> (</w:t>
            </w:r>
            <w:r w:rsidRPr="00160192">
              <w:rPr>
                <w:rStyle w:val="Emphasis"/>
                <w:rFonts w:ascii="GHEA Grapalat" w:hAnsi="GHEA Grapalat" w:cs="Sylfaen"/>
                <w:lang w:val="hy-AM"/>
              </w:rPr>
              <w:t>հատ</w:t>
            </w:r>
            <w:r w:rsidRPr="00160192">
              <w:rPr>
                <w:rStyle w:val="Emphasis"/>
                <w:rFonts w:ascii="GHEA Grapalat" w:hAnsi="GHEA Grapalat"/>
                <w:lang w:val="hy-AM"/>
              </w:rPr>
              <w:t>)</w:t>
            </w:r>
          </w:p>
        </w:tc>
        <w:tc>
          <w:tcPr>
            <w:tcW w:w="3049" w:type="dxa"/>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cs="Sylfaen"/>
                <w:lang w:val="hy-AM"/>
              </w:rPr>
              <w:t>տեսակների</w:t>
            </w:r>
            <w:r w:rsidRPr="00160192">
              <w:rPr>
                <w:rStyle w:val="Emphasis"/>
                <w:rFonts w:ascii="GHEA Grapalat" w:hAnsi="GHEA Grapalat"/>
                <w:lang w:val="hy-AM"/>
              </w:rPr>
              <w:t xml:space="preserve"> </w:t>
            </w:r>
            <w:r w:rsidRPr="00160192">
              <w:rPr>
                <w:rStyle w:val="Emphasis"/>
                <w:rFonts w:ascii="GHEA Grapalat" w:hAnsi="GHEA Grapalat" w:cs="Sylfaen"/>
                <w:lang w:val="hy-AM"/>
              </w:rPr>
              <w:t>քանակը</w:t>
            </w:r>
            <w:r w:rsidRPr="00160192">
              <w:rPr>
                <w:rStyle w:val="Emphasis"/>
                <w:rFonts w:ascii="GHEA Grapalat" w:hAnsi="GHEA Grapalat"/>
                <w:lang w:val="hy-AM"/>
              </w:rPr>
              <w:t xml:space="preserve"> (</w:t>
            </w:r>
            <w:r w:rsidRPr="00160192">
              <w:rPr>
                <w:rStyle w:val="Emphasis"/>
                <w:rFonts w:ascii="GHEA Grapalat" w:hAnsi="GHEA Grapalat" w:cs="Sylfaen"/>
                <w:lang w:val="hy-AM"/>
              </w:rPr>
              <w:t>հատ</w:t>
            </w:r>
            <w:r w:rsidRPr="00160192">
              <w:rPr>
                <w:rStyle w:val="Emphasis"/>
                <w:rFonts w:ascii="GHEA Grapalat" w:hAnsi="GHEA Grapalat"/>
                <w:lang w:val="hy-AM"/>
              </w:rPr>
              <w:t>)</w:t>
            </w:r>
          </w:p>
        </w:tc>
      </w:tr>
      <w:tr w:rsidR="009E6CD3" w:rsidRPr="00160192" w:rsidTr="00505939">
        <w:trPr>
          <w:trHeight w:val="46"/>
          <w:jc w:val="center"/>
        </w:trPr>
        <w:tc>
          <w:tcPr>
            <w:tcW w:w="637" w:type="dxa"/>
            <w:noWrap/>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lang w:val="hy-AM"/>
              </w:rPr>
              <w:t>1.</w:t>
            </w:r>
          </w:p>
        </w:tc>
        <w:tc>
          <w:tcPr>
            <w:tcW w:w="1914" w:type="dxa"/>
            <w:vAlign w:val="center"/>
          </w:tcPr>
          <w:p w:rsidR="009E6CD3" w:rsidRPr="00160192" w:rsidRDefault="009E6CD3" w:rsidP="00505939">
            <w:pPr>
              <w:jc w:val="center"/>
              <w:rPr>
                <w:rStyle w:val="Emphasis"/>
                <w:rFonts w:ascii="GHEA Grapalat" w:hAnsi="GHEA Grapalat"/>
                <w:i w:val="0"/>
                <w:lang w:val="de-DE"/>
              </w:rPr>
            </w:pPr>
            <w:r w:rsidRPr="00160192">
              <w:rPr>
                <w:rStyle w:val="Emphasis"/>
                <w:rFonts w:ascii="GHEA Grapalat" w:hAnsi="GHEA Grapalat"/>
                <w:lang w:val="de-DE"/>
              </w:rPr>
              <w:t>2020</w:t>
            </w:r>
          </w:p>
        </w:tc>
        <w:tc>
          <w:tcPr>
            <w:tcW w:w="4117" w:type="dxa"/>
            <w:noWrap/>
            <w:vAlign w:val="bottom"/>
          </w:tcPr>
          <w:p w:rsidR="009E6CD3" w:rsidRPr="00160192" w:rsidRDefault="009E6CD3" w:rsidP="00505939">
            <w:pPr>
              <w:jc w:val="both"/>
              <w:rPr>
                <w:rStyle w:val="Emphasis"/>
                <w:rFonts w:ascii="GHEA Grapalat" w:hAnsi="GHEA Grapalat"/>
                <w:i w:val="0"/>
                <w:lang w:val="hy-AM"/>
              </w:rPr>
            </w:pPr>
            <w:r w:rsidRPr="00160192">
              <w:rPr>
                <w:rStyle w:val="Emphasis"/>
                <w:rFonts w:ascii="GHEA Grapalat" w:hAnsi="GHEA Grapalat"/>
                <w:lang w:val="de-DE"/>
              </w:rPr>
              <w:t xml:space="preserve">10641 </w:t>
            </w:r>
            <w:r w:rsidRPr="00160192">
              <w:rPr>
                <w:rStyle w:val="Emphasis"/>
                <w:rFonts w:ascii="GHEA Grapalat" w:hAnsi="GHEA Grapalat"/>
                <w:lang w:val="hy-AM"/>
              </w:rPr>
              <w:t>(</w:t>
            </w:r>
            <w:r w:rsidRPr="00160192">
              <w:rPr>
                <w:rStyle w:val="Emphasis"/>
                <w:rFonts w:ascii="GHEA Grapalat" w:hAnsi="GHEA Grapalat"/>
              </w:rPr>
              <w:t>24</w:t>
            </w:r>
            <w:r w:rsidRPr="00160192">
              <w:rPr>
                <w:rStyle w:val="Emphasis"/>
                <w:rFonts w:ascii="GHEA Grapalat" w:hAnsi="GHEA Grapalat"/>
                <w:lang w:val="hy-AM"/>
              </w:rPr>
              <w:t>.12.20</w:t>
            </w:r>
            <w:r w:rsidRPr="00160192">
              <w:rPr>
                <w:rStyle w:val="Emphasis"/>
                <w:rFonts w:ascii="GHEA Grapalat" w:hAnsi="GHEA Grapalat"/>
              </w:rPr>
              <w:t>20</w:t>
            </w:r>
            <w:r w:rsidRPr="00160192">
              <w:rPr>
                <w:rStyle w:val="Emphasis"/>
                <w:rFonts w:ascii="GHEA Grapalat" w:hAnsi="GHEA Grapalat"/>
                <w:lang w:val="hy-AM"/>
              </w:rPr>
              <w:t>թ. դրությամբ)</w:t>
            </w:r>
          </w:p>
        </w:tc>
        <w:tc>
          <w:tcPr>
            <w:tcW w:w="3049" w:type="dxa"/>
            <w:noWrap/>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lang w:val="hy-AM"/>
              </w:rPr>
              <w:t>27</w:t>
            </w:r>
          </w:p>
        </w:tc>
      </w:tr>
      <w:tr w:rsidR="009E6CD3" w:rsidRPr="00160192" w:rsidTr="00505939">
        <w:trPr>
          <w:trHeight w:val="46"/>
          <w:jc w:val="center"/>
        </w:trPr>
        <w:tc>
          <w:tcPr>
            <w:tcW w:w="637" w:type="dxa"/>
            <w:noWrap/>
            <w:vAlign w:val="center"/>
          </w:tcPr>
          <w:p w:rsidR="009E6CD3" w:rsidRPr="00160192" w:rsidRDefault="009E6CD3" w:rsidP="00505939">
            <w:pPr>
              <w:jc w:val="center"/>
              <w:rPr>
                <w:rStyle w:val="Emphasis"/>
                <w:rFonts w:ascii="GHEA Grapalat" w:hAnsi="GHEA Grapalat"/>
                <w:i w:val="0"/>
                <w:lang w:val="de-DE"/>
              </w:rPr>
            </w:pPr>
            <w:r w:rsidRPr="00160192">
              <w:rPr>
                <w:rStyle w:val="Emphasis"/>
                <w:rFonts w:ascii="GHEA Grapalat" w:hAnsi="GHEA Grapalat"/>
                <w:lang w:val="de-DE"/>
              </w:rPr>
              <w:t>2.</w:t>
            </w:r>
          </w:p>
        </w:tc>
        <w:tc>
          <w:tcPr>
            <w:tcW w:w="1914" w:type="dxa"/>
            <w:vAlign w:val="center"/>
          </w:tcPr>
          <w:p w:rsidR="009E6CD3" w:rsidRPr="00160192" w:rsidRDefault="009E6CD3" w:rsidP="00505939">
            <w:pPr>
              <w:jc w:val="center"/>
              <w:rPr>
                <w:rStyle w:val="Emphasis"/>
                <w:rFonts w:ascii="GHEA Grapalat" w:hAnsi="GHEA Grapalat"/>
                <w:i w:val="0"/>
                <w:lang w:val="de-DE"/>
              </w:rPr>
            </w:pPr>
            <w:r w:rsidRPr="00160192">
              <w:rPr>
                <w:rStyle w:val="Emphasis"/>
                <w:rFonts w:ascii="GHEA Grapalat" w:hAnsi="GHEA Grapalat"/>
                <w:lang w:val="de-DE"/>
              </w:rPr>
              <w:t>2021</w:t>
            </w:r>
          </w:p>
        </w:tc>
        <w:tc>
          <w:tcPr>
            <w:tcW w:w="4117" w:type="dxa"/>
            <w:noWrap/>
            <w:vAlign w:val="bottom"/>
          </w:tcPr>
          <w:p w:rsidR="009E6CD3" w:rsidRPr="00160192" w:rsidRDefault="009E6CD3" w:rsidP="00505939">
            <w:pPr>
              <w:jc w:val="both"/>
              <w:rPr>
                <w:rStyle w:val="Emphasis"/>
                <w:rFonts w:ascii="GHEA Grapalat" w:hAnsi="GHEA Grapalat"/>
                <w:i w:val="0"/>
                <w:lang w:val="hy-AM"/>
              </w:rPr>
            </w:pPr>
            <w:r w:rsidRPr="00160192">
              <w:rPr>
                <w:rStyle w:val="Emphasis"/>
                <w:rFonts w:ascii="GHEA Grapalat" w:hAnsi="GHEA Grapalat"/>
                <w:lang w:val="de-DE"/>
              </w:rPr>
              <w:t>10105 (24.12.2021թ. դրությամբ)</w:t>
            </w:r>
          </w:p>
        </w:tc>
        <w:tc>
          <w:tcPr>
            <w:tcW w:w="3049" w:type="dxa"/>
            <w:noWrap/>
            <w:vAlign w:val="center"/>
          </w:tcPr>
          <w:p w:rsidR="009E6CD3" w:rsidRPr="00160192" w:rsidRDefault="009E6CD3" w:rsidP="00505939">
            <w:pPr>
              <w:jc w:val="center"/>
              <w:rPr>
                <w:rStyle w:val="Emphasis"/>
                <w:rFonts w:ascii="GHEA Grapalat" w:hAnsi="GHEA Grapalat"/>
                <w:i w:val="0"/>
                <w:lang w:val="hy-AM"/>
              </w:rPr>
            </w:pPr>
            <w:r w:rsidRPr="00160192">
              <w:rPr>
                <w:rStyle w:val="Emphasis"/>
                <w:rFonts w:ascii="GHEA Grapalat" w:hAnsi="GHEA Grapalat"/>
                <w:lang w:val="hy-AM"/>
              </w:rPr>
              <w:t>27</w:t>
            </w:r>
          </w:p>
        </w:tc>
      </w:tr>
      <w:tr w:rsidR="009E6CD3" w:rsidRPr="00160192" w:rsidTr="00505939">
        <w:trPr>
          <w:trHeight w:val="46"/>
          <w:jc w:val="center"/>
        </w:trPr>
        <w:tc>
          <w:tcPr>
            <w:tcW w:w="637" w:type="dxa"/>
            <w:noWrap/>
            <w:vAlign w:val="center"/>
          </w:tcPr>
          <w:p w:rsidR="009E6CD3" w:rsidRPr="00160192" w:rsidRDefault="009E6CD3" w:rsidP="00505939">
            <w:pPr>
              <w:jc w:val="center"/>
              <w:rPr>
                <w:rStyle w:val="Emphasis"/>
                <w:rFonts w:ascii="GHEA Grapalat" w:hAnsi="GHEA Grapalat"/>
                <w:i w:val="0"/>
                <w:lang w:val="de-DE"/>
              </w:rPr>
            </w:pPr>
            <w:r w:rsidRPr="00160192">
              <w:rPr>
                <w:rStyle w:val="Emphasis"/>
                <w:rFonts w:ascii="GHEA Grapalat" w:hAnsi="GHEA Grapalat"/>
                <w:lang w:val="de-DE"/>
              </w:rPr>
              <w:t>3.</w:t>
            </w:r>
          </w:p>
        </w:tc>
        <w:tc>
          <w:tcPr>
            <w:tcW w:w="1914" w:type="dxa"/>
            <w:vAlign w:val="center"/>
          </w:tcPr>
          <w:p w:rsidR="009E6CD3" w:rsidRPr="00160192" w:rsidRDefault="009E6CD3" w:rsidP="00505939">
            <w:pPr>
              <w:jc w:val="center"/>
              <w:rPr>
                <w:rStyle w:val="Emphasis"/>
                <w:rFonts w:ascii="GHEA Grapalat" w:hAnsi="GHEA Grapalat"/>
                <w:i w:val="0"/>
                <w:lang w:val="de-DE"/>
              </w:rPr>
            </w:pPr>
            <w:r w:rsidRPr="00160192">
              <w:rPr>
                <w:rStyle w:val="Emphasis"/>
                <w:rFonts w:ascii="GHEA Grapalat" w:hAnsi="GHEA Grapalat"/>
                <w:lang w:val="de-DE"/>
              </w:rPr>
              <w:t>2022</w:t>
            </w:r>
          </w:p>
        </w:tc>
        <w:tc>
          <w:tcPr>
            <w:tcW w:w="4117" w:type="dxa"/>
            <w:noWrap/>
            <w:vAlign w:val="bottom"/>
          </w:tcPr>
          <w:p w:rsidR="009E6CD3" w:rsidRPr="00160192" w:rsidRDefault="009E6CD3" w:rsidP="00505939">
            <w:pPr>
              <w:jc w:val="both"/>
              <w:rPr>
                <w:rStyle w:val="Emphasis"/>
                <w:rFonts w:ascii="GHEA Grapalat" w:hAnsi="GHEA Grapalat"/>
                <w:i w:val="0"/>
                <w:lang w:val="de-DE"/>
              </w:rPr>
            </w:pPr>
            <w:r w:rsidRPr="00160192">
              <w:rPr>
                <w:rStyle w:val="Emphasis"/>
                <w:rFonts w:ascii="GHEA Grapalat" w:hAnsi="GHEA Grapalat"/>
                <w:lang w:val="de-DE"/>
              </w:rPr>
              <w:t>2405 (28.02.2022թ. դրությամբ)</w:t>
            </w:r>
          </w:p>
        </w:tc>
        <w:tc>
          <w:tcPr>
            <w:tcW w:w="3049" w:type="dxa"/>
            <w:noWrap/>
            <w:vAlign w:val="center"/>
          </w:tcPr>
          <w:p w:rsidR="009E6CD3" w:rsidRPr="00160192" w:rsidRDefault="009E6CD3" w:rsidP="00C375AE">
            <w:pPr>
              <w:jc w:val="center"/>
              <w:rPr>
                <w:rStyle w:val="Emphasis"/>
                <w:rFonts w:ascii="GHEA Grapalat" w:hAnsi="GHEA Grapalat"/>
                <w:i w:val="0"/>
              </w:rPr>
            </w:pPr>
            <w:r w:rsidRPr="00160192">
              <w:rPr>
                <w:rStyle w:val="Emphasis"/>
                <w:rFonts w:ascii="GHEA Grapalat" w:hAnsi="GHEA Grapalat"/>
                <w:lang w:val="de-DE"/>
              </w:rPr>
              <w:t>2</w:t>
            </w:r>
            <w:r w:rsidR="00C375AE" w:rsidRPr="00160192">
              <w:rPr>
                <w:rStyle w:val="Emphasis"/>
                <w:rFonts w:ascii="GHEA Grapalat" w:hAnsi="GHEA Grapalat"/>
              </w:rPr>
              <w:t>5</w:t>
            </w:r>
          </w:p>
        </w:tc>
      </w:tr>
    </w:tbl>
    <w:p w:rsidR="009E6CD3" w:rsidRPr="00160192" w:rsidRDefault="009E6CD3" w:rsidP="009E6CD3">
      <w:pPr>
        <w:ind w:left="-90" w:right="125" w:firstLine="708"/>
        <w:jc w:val="both"/>
        <w:rPr>
          <w:rFonts w:ascii="GHEA Grapalat" w:hAnsi="GHEA Grapalat" w:cs="Sylfaen"/>
          <w:lang w:val="de-DE"/>
        </w:rPr>
      </w:pPr>
    </w:p>
    <w:p w:rsidR="009E6CD3" w:rsidRPr="00160192" w:rsidRDefault="009E6CD3" w:rsidP="009E6CD3">
      <w:pPr>
        <w:ind w:left="-90" w:right="125" w:firstLine="708"/>
        <w:jc w:val="both"/>
        <w:rPr>
          <w:rFonts w:ascii="GHEA Grapalat" w:hAnsi="GHEA Grapalat" w:cs="Sylfaen"/>
          <w:lang w:val="de-DE"/>
        </w:rPr>
      </w:pPr>
      <w:r w:rsidRPr="00160192">
        <w:rPr>
          <w:rFonts w:ascii="GHEA Grapalat" w:hAnsi="GHEA Grapalat" w:cs="Sylfaen"/>
        </w:rPr>
        <w:t>Գենդերային</w:t>
      </w:r>
      <w:r w:rsidRPr="00160192">
        <w:rPr>
          <w:rFonts w:ascii="GHEA Grapalat" w:hAnsi="GHEA Grapalat" w:cs="Sylfaen"/>
          <w:lang w:val="de-DE"/>
        </w:rPr>
        <w:t xml:space="preserve"> </w:t>
      </w:r>
      <w:r w:rsidRPr="00160192">
        <w:rPr>
          <w:rFonts w:ascii="GHEA Grapalat" w:hAnsi="GHEA Grapalat" w:cs="Sylfaen"/>
        </w:rPr>
        <w:t>հավասարության</w:t>
      </w:r>
      <w:r w:rsidRPr="00160192">
        <w:rPr>
          <w:rFonts w:ascii="GHEA Grapalat" w:hAnsi="GHEA Grapalat" w:cs="Sylfaen"/>
          <w:lang w:val="de-DE"/>
        </w:rPr>
        <w:t xml:space="preserve"> </w:t>
      </w:r>
      <w:r w:rsidRPr="00160192">
        <w:rPr>
          <w:rFonts w:ascii="GHEA Grapalat" w:hAnsi="GHEA Grapalat" w:cs="Sylfaen"/>
        </w:rPr>
        <w:t>պետական</w:t>
      </w:r>
      <w:r w:rsidRPr="00160192">
        <w:rPr>
          <w:rFonts w:ascii="GHEA Grapalat" w:hAnsi="GHEA Grapalat" w:cs="Sylfaen"/>
          <w:lang w:val="de-DE"/>
        </w:rPr>
        <w:t xml:space="preserve"> </w:t>
      </w:r>
      <w:r w:rsidRPr="00160192">
        <w:rPr>
          <w:rFonts w:ascii="GHEA Grapalat" w:hAnsi="GHEA Grapalat" w:cs="Sylfaen"/>
        </w:rPr>
        <w:t>քաղաքականության</w:t>
      </w:r>
      <w:r w:rsidRPr="00160192">
        <w:rPr>
          <w:rFonts w:ascii="GHEA Grapalat" w:hAnsi="GHEA Grapalat" w:cs="Sylfaen"/>
          <w:lang w:val="de-DE"/>
        </w:rPr>
        <w:t xml:space="preserve"> </w:t>
      </w:r>
      <w:r w:rsidRPr="00160192">
        <w:rPr>
          <w:rFonts w:ascii="GHEA Grapalat" w:hAnsi="GHEA Grapalat" w:cs="Sylfaen"/>
        </w:rPr>
        <w:t>հիմնական</w:t>
      </w:r>
      <w:r w:rsidRPr="00160192">
        <w:rPr>
          <w:rFonts w:ascii="GHEA Grapalat" w:hAnsi="GHEA Grapalat" w:cs="Sylfaen"/>
          <w:lang w:val="de-DE"/>
        </w:rPr>
        <w:t xml:space="preserve"> </w:t>
      </w:r>
      <w:r w:rsidRPr="00160192">
        <w:rPr>
          <w:rFonts w:ascii="GHEA Grapalat" w:hAnsi="GHEA Grapalat" w:cs="Sylfaen"/>
        </w:rPr>
        <w:t>ուղղությունների</w:t>
      </w:r>
      <w:r w:rsidRPr="00160192">
        <w:rPr>
          <w:rFonts w:ascii="GHEA Grapalat" w:hAnsi="GHEA Grapalat" w:cs="Sylfaen"/>
          <w:lang w:val="de-DE"/>
        </w:rPr>
        <w:t xml:space="preserve"> </w:t>
      </w:r>
      <w:r w:rsidRPr="00160192">
        <w:rPr>
          <w:rFonts w:ascii="GHEA Grapalat" w:hAnsi="GHEA Grapalat" w:cs="Sylfaen"/>
        </w:rPr>
        <w:t>ապահովման</w:t>
      </w:r>
      <w:r w:rsidRPr="00160192">
        <w:rPr>
          <w:rFonts w:ascii="GHEA Grapalat" w:hAnsi="GHEA Grapalat" w:cs="Sylfaen"/>
          <w:lang w:val="de-DE"/>
        </w:rPr>
        <w:t xml:space="preserve"> </w:t>
      </w:r>
      <w:r w:rsidRPr="00160192">
        <w:rPr>
          <w:rFonts w:ascii="GHEA Grapalat" w:hAnsi="GHEA Grapalat" w:cs="Sylfaen"/>
        </w:rPr>
        <w:t>առումով</w:t>
      </w:r>
      <w:r w:rsidRPr="00160192">
        <w:rPr>
          <w:rFonts w:ascii="GHEA Grapalat" w:hAnsi="GHEA Grapalat" w:cs="Sylfaen"/>
          <w:lang w:val="de-DE"/>
        </w:rPr>
        <w:t xml:space="preserve"> </w:t>
      </w:r>
      <w:r w:rsidRPr="00160192">
        <w:rPr>
          <w:rFonts w:ascii="GHEA Grapalat" w:hAnsi="GHEA Grapalat" w:cs="Sylfaen"/>
        </w:rPr>
        <w:t>ստորև</w:t>
      </w:r>
      <w:r w:rsidRPr="00160192">
        <w:rPr>
          <w:rFonts w:ascii="GHEA Grapalat" w:hAnsi="GHEA Grapalat" w:cs="Sylfaen"/>
          <w:lang w:val="de-DE"/>
        </w:rPr>
        <w:t xml:space="preserve"> </w:t>
      </w:r>
      <w:r w:rsidRPr="00160192">
        <w:rPr>
          <w:rFonts w:ascii="GHEA Grapalat" w:hAnsi="GHEA Grapalat" w:cs="Sylfaen"/>
        </w:rPr>
        <w:t>ներկայացվում</w:t>
      </w:r>
      <w:r w:rsidRPr="00160192">
        <w:rPr>
          <w:rFonts w:ascii="GHEA Grapalat" w:hAnsi="GHEA Grapalat" w:cs="Sylfaen"/>
          <w:lang w:val="de-DE"/>
        </w:rPr>
        <w:t xml:space="preserve"> </w:t>
      </w:r>
      <w:r w:rsidRPr="00160192">
        <w:rPr>
          <w:rFonts w:ascii="GHEA Grapalat" w:hAnsi="GHEA Grapalat" w:cs="Sylfaen"/>
        </w:rPr>
        <w:t>է</w:t>
      </w:r>
      <w:r w:rsidRPr="00160192">
        <w:rPr>
          <w:rFonts w:ascii="GHEA Grapalat" w:hAnsi="GHEA Grapalat" w:cs="Sylfaen"/>
          <w:lang w:val="de-DE"/>
        </w:rPr>
        <w:t xml:space="preserve"> </w:t>
      </w:r>
      <w:r w:rsidRPr="00160192">
        <w:rPr>
          <w:rFonts w:ascii="GHEA Grapalat" w:hAnsi="GHEA Grapalat" w:cs="Sylfaen"/>
        </w:rPr>
        <w:t>Կազմակերպությունում</w:t>
      </w:r>
      <w:r w:rsidRPr="00160192">
        <w:rPr>
          <w:rFonts w:ascii="GHEA Grapalat" w:hAnsi="GHEA Grapalat" w:cs="Sylfaen"/>
          <w:lang w:val="de-DE"/>
        </w:rPr>
        <w:t xml:space="preserve"> </w:t>
      </w:r>
      <w:r w:rsidRPr="00160192">
        <w:rPr>
          <w:rFonts w:ascii="GHEA Grapalat" w:hAnsi="GHEA Grapalat" w:cs="Sylfaen"/>
        </w:rPr>
        <w:t>աշխատող</w:t>
      </w:r>
      <w:r w:rsidRPr="00160192">
        <w:rPr>
          <w:rFonts w:ascii="GHEA Grapalat" w:hAnsi="GHEA Grapalat" w:cs="Sylfaen"/>
          <w:lang w:val="de-DE"/>
        </w:rPr>
        <w:t xml:space="preserve"> </w:t>
      </w:r>
      <w:r w:rsidRPr="00160192">
        <w:rPr>
          <w:rFonts w:ascii="GHEA Grapalat" w:hAnsi="GHEA Grapalat" w:cs="Sylfaen"/>
        </w:rPr>
        <w:t>տղամարդկանց</w:t>
      </w:r>
      <w:r w:rsidRPr="00160192">
        <w:rPr>
          <w:rFonts w:ascii="GHEA Grapalat" w:hAnsi="GHEA Grapalat" w:cs="Sylfaen"/>
          <w:lang w:val="de-DE"/>
        </w:rPr>
        <w:t xml:space="preserve"> </w:t>
      </w:r>
      <w:r w:rsidRPr="00160192">
        <w:rPr>
          <w:rFonts w:ascii="GHEA Grapalat" w:hAnsi="GHEA Grapalat" w:cs="Sylfaen"/>
        </w:rPr>
        <w:t>և</w:t>
      </w:r>
      <w:r w:rsidRPr="00160192">
        <w:rPr>
          <w:rFonts w:ascii="GHEA Grapalat" w:hAnsi="GHEA Grapalat" w:cs="Sylfaen"/>
          <w:lang w:val="de-DE"/>
        </w:rPr>
        <w:t xml:space="preserve"> </w:t>
      </w:r>
      <w:r w:rsidRPr="00160192">
        <w:rPr>
          <w:rFonts w:ascii="GHEA Grapalat" w:hAnsi="GHEA Grapalat" w:cs="Sylfaen"/>
        </w:rPr>
        <w:t>կանանց</w:t>
      </w:r>
      <w:r w:rsidRPr="00160192">
        <w:rPr>
          <w:rFonts w:ascii="GHEA Grapalat" w:hAnsi="GHEA Grapalat" w:cs="Sylfaen"/>
          <w:lang w:val="de-DE"/>
        </w:rPr>
        <w:t xml:space="preserve"> </w:t>
      </w:r>
      <w:r w:rsidRPr="00160192">
        <w:rPr>
          <w:rFonts w:ascii="GHEA Grapalat" w:hAnsi="GHEA Grapalat" w:cs="Sylfaen"/>
        </w:rPr>
        <w:t>թվաքանակի</w:t>
      </w:r>
      <w:r w:rsidRPr="00160192">
        <w:rPr>
          <w:rFonts w:ascii="GHEA Grapalat" w:hAnsi="GHEA Grapalat" w:cs="Sylfaen"/>
          <w:lang w:val="de-DE"/>
        </w:rPr>
        <w:t xml:space="preserve"> </w:t>
      </w:r>
      <w:r w:rsidRPr="00160192">
        <w:rPr>
          <w:rFonts w:ascii="GHEA Grapalat" w:hAnsi="GHEA Grapalat" w:cs="Sylfaen"/>
        </w:rPr>
        <w:t>հարաբերակցությունը</w:t>
      </w:r>
      <w:r w:rsidRPr="00160192">
        <w:rPr>
          <w:rFonts w:ascii="GHEA Grapalat" w:hAnsi="GHEA Grapalat" w:cs="Sylfaen"/>
          <w:lang w:val="de-DE"/>
        </w:rPr>
        <w:t xml:space="preserve"> 2020-2022 </w:t>
      </w:r>
      <w:r w:rsidRPr="00160192">
        <w:rPr>
          <w:rFonts w:ascii="GHEA Grapalat" w:hAnsi="GHEA Grapalat" w:cs="Sylfaen"/>
        </w:rPr>
        <w:t>թվականների</w:t>
      </w:r>
      <w:r w:rsidRPr="00160192">
        <w:rPr>
          <w:rFonts w:ascii="GHEA Grapalat" w:hAnsi="GHEA Grapalat" w:cs="Sylfaen"/>
          <w:lang w:val="de-DE"/>
        </w:rPr>
        <w:t xml:space="preserve"> </w:t>
      </w:r>
      <w:r w:rsidRPr="00160192">
        <w:rPr>
          <w:rFonts w:ascii="GHEA Grapalat" w:hAnsi="GHEA Grapalat" w:cs="Sylfaen"/>
        </w:rPr>
        <w:t>ժամանակահատվածում</w:t>
      </w:r>
      <w:r w:rsidRPr="00160192">
        <w:rPr>
          <w:rFonts w:ascii="GHEA Grapalat" w:hAnsi="GHEA Grapalat" w:cs="Sylfaen"/>
          <w:lang w:val="de-DE"/>
        </w:rPr>
        <w:t xml:space="preserve">. </w:t>
      </w:r>
    </w:p>
    <w:p w:rsidR="009E6CD3" w:rsidRPr="00160192" w:rsidRDefault="009E6CD3" w:rsidP="009E6CD3">
      <w:pPr>
        <w:ind w:left="-90" w:right="125" w:firstLine="708"/>
        <w:jc w:val="both"/>
        <w:rPr>
          <w:rFonts w:ascii="GHEA Grapalat" w:hAnsi="GHEA Grapalat" w:cs="Sylfaen"/>
          <w:lang w:val="de-DE"/>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9E6CD3" w:rsidRPr="00160192" w:rsidTr="00505939">
        <w:tc>
          <w:tcPr>
            <w:tcW w:w="3190" w:type="dxa"/>
            <w:gridSpan w:val="2"/>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2020</w:t>
            </w:r>
          </w:p>
        </w:tc>
        <w:tc>
          <w:tcPr>
            <w:tcW w:w="3190" w:type="dxa"/>
            <w:gridSpan w:val="2"/>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2021</w:t>
            </w:r>
          </w:p>
        </w:tc>
        <w:tc>
          <w:tcPr>
            <w:tcW w:w="3191" w:type="dxa"/>
            <w:gridSpan w:val="2"/>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2022</w:t>
            </w:r>
          </w:p>
        </w:tc>
      </w:tr>
      <w:tr w:rsidR="009E6CD3" w:rsidRPr="00160192" w:rsidTr="00505939">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տղամարդ</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կին</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տղամարդ</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Կին</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տղամարդ</w:t>
            </w:r>
          </w:p>
        </w:tc>
        <w:tc>
          <w:tcPr>
            <w:tcW w:w="1596"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կին</w:t>
            </w:r>
          </w:p>
        </w:tc>
      </w:tr>
      <w:tr w:rsidR="009E6CD3" w:rsidRPr="00160192" w:rsidTr="00505939">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104</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86</w:t>
            </w:r>
          </w:p>
        </w:tc>
        <w:tc>
          <w:tcPr>
            <w:tcW w:w="1595" w:type="dxa"/>
            <w:shd w:val="clear" w:color="auto" w:fill="auto"/>
          </w:tcPr>
          <w:p w:rsidR="009E6CD3" w:rsidRPr="00160192" w:rsidRDefault="009E6CD3" w:rsidP="00505939">
            <w:pPr>
              <w:pStyle w:val="NoSpacing"/>
              <w:ind w:firstLine="360"/>
              <w:jc w:val="both"/>
              <w:rPr>
                <w:rFonts w:ascii="GHEA Grapalat" w:hAnsi="GHEA Grapalat" w:cs="Sylfaen"/>
                <w:lang w:val="en-US"/>
              </w:rPr>
            </w:pPr>
            <w:r w:rsidRPr="00160192">
              <w:rPr>
                <w:rFonts w:ascii="GHEA Grapalat" w:hAnsi="GHEA Grapalat" w:cs="Sylfaen"/>
                <w:lang w:val="en-US"/>
              </w:rPr>
              <w:t>95</w:t>
            </w:r>
          </w:p>
          <w:p w:rsidR="009E6CD3" w:rsidRPr="00160192" w:rsidRDefault="009E6CD3" w:rsidP="00505939">
            <w:pPr>
              <w:ind w:right="125"/>
              <w:jc w:val="center"/>
              <w:rPr>
                <w:rFonts w:ascii="GHEA Grapalat" w:hAnsi="GHEA Grapalat" w:cs="Sylfaen"/>
              </w:rPr>
            </w:pP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83</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88</w:t>
            </w:r>
          </w:p>
        </w:tc>
        <w:tc>
          <w:tcPr>
            <w:tcW w:w="1596"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73</w:t>
            </w:r>
          </w:p>
        </w:tc>
      </w:tr>
      <w:tr w:rsidR="009E6CD3" w:rsidRPr="00160192" w:rsidTr="00505939">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27 ղեկավար</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15 ղեկավար</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25 ղեկավար</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14  ղեկավար</w:t>
            </w:r>
          </w:p>
        </w:tc>
        <w:tc>
          <w:tcPr>
            <w:tcW w:w="1595"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25 ղեկավար</w:t>
            </w:r>
          </w:p>
        </w:tc>
        <w:tc>
          <w:tcPr>
            <w:tcW w:w="1596" w:type="dxa"/>
            <w:shd w:val="clear" w:color="auto" w:fill="auto"/>
          </w:tcPr>
          <w:p w:rsidR="009E6CD3" w:rsidRPr="00160192" w:rsidRDefault="009E6CD3" w:rsidP="00505939">
            <w:pPr>
              <w:ind w:right="125"/>
              <w:jc w:val="center"/>
              <w:rPr>
                <w:rFonts w:ascii="GHEA Grapalat" w:hAnsi="GHEA Grapalat" w:cs="Sylfaen"/>
              </w:rPr>
            </w:pPr>
            <w:r w:rsidRPr="00160192">
              <w:rPr>
                <w:rFonts w:ascii="GHEA Grapalat" w:hAnsi="GHEA Grapalat" w:cs="Sylfaen"/>
              </w:rPr>
              <w:t>12  ղեկավար</w:t>
            </w:r>
          </w:p>
        </w:tc>
      </w:tr>
    </w:tbl>
    <w:p w:rsidR="009E6CD3" w:rsidRPr="00160192" w:rsidRDefault="009E6CD3" w:rsidP="009E6CD3">
      <w:pPr>
        <w:ind w:left="-90" w:right="125" w:firstLine="708"/>
        <w:jc w:val="both"/>
        <w:rPr>
          <w:rFonts w:ascii="GHEA Grapalat" w:hAnsi="GHEA Grapalat" w:cs="Sylfaen"/>
        </w:rPr>
      </w:pP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Վերոգրյալ աղյուսակից երևում է, որ Կազմակերպությունում կին աշխատողների թվաքանակը միջինում կազմում է շուրջ 45,7%: Կազմակերպությունում աշխատանքի ընդունվելիս, ինչպես նաև աշխատողի գործունեության ընթացքում բացառված են գենդերային խտրականության դրսևորումները:</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Հատուկ պետք է նշել նաև, որ Կազմակերպության փորձագիտական գործունեություն իրականացնող անձնակազմի կողմից շարունակվել են իրականացվել ՀՀ-ում փորձագիտական տեղեկատվական բազաների ստեղծման և համալրման աշխատանքները, մասնավորապես.</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xml:space="preserve">-իրականացվել են ժամանակակից գիտական պահանջներին համապատասխան, նորագույն տեխնոլոգիաներով և մշակված ու հաստատված մեթոդներով տոքսիկոլոգիական փորձաքննությունների իրականացման վերաբերյալ ծավալուն գիտական ուսումնասիրություններ, մասնավորապես ուսումնասիրվել են ՄԱԿ-ի  թմրամիջոցների և հանցավորության դեմ պայքարի գրասենյակի (UNODC), Դատական ​​թունաբանների միջազգային ասոցիացիայի (TIAFT) համակարգային թունաբանական վերլուծության կոմիտեի հրապարակած ուղեցույցները, գրքերն ու ձեռնարկները, Մազերի թեստավորման ընկերության (SoHT), Դատական </w:t>
      </w:r>
      <w:r w:rsidRPr="00160192">
        <w:rPr>
          <w:rFonts w:ascii="GHEA Grapalat" w:hAnsi="GHEA Grapalat" w:cs="Sylfaen"/>
        </w:rPr>
        <w:lastRenderedPageBreak/>
        <w:t xml:space="preserve">թունաբանների միության և դատական փորձագիտությունների ամերիկյան ակադեմիայի (SOFT/AAFS) լաբորատոր ուղեցույցներն ու ձեռնարկները,  Թունաբանական և դատաբժշկական քիմիայի ընկերության GTFC ուղեցույցները: Առանձնահատուկ ուշադրության են արժանացել վերոնշյալ ուղեցույցների  վալիդացիայի ու անալիտիկ մեթոդների պահանջներն ու  առաջարկները: </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xml:space="preserve">Հարկ է նշել, որ միաժամանակ բաժանմունքում գործող հետազոտական մեթոդիկաների ընթացակարգերը վերանայվել և որոշակի չափով ենթարկվել են լրամշակման, որն իրականում կրում է շարունակական բնույթ՝ ելնելով աշխատանքների բնույթից և ի հայտ եկող պահանջներից: Ակտիվ աշխատանքներ են տարվել տոքսիկոլոգիական բաժանմունքի գործունեության ծավալների մեծացման, կենսաբանական օբյեկտների փորձաքննությունների իրականացման համար նոր ժամանակակից գործիքային մեթոդների մշակման ու  ներդրման, ժամանակակից հաստատող գործիքային մեթոդներով հետազոտական հնարավորությունների ընդլայնման գործընթացները պատշաճ վիճակի հասցնելու համար: Կենսաբանական օբյեկտներում, մասնավորապես մազի, մեզի և արյան փորձանմուշների մեջ (նաև եղունգի, քրտինքի և թքի, ներքին օրգանների մեջ) առավել տարածված թմրամիջոցների, հոգեմետ /հոգեներգործուն/ նյութերի, դեղամիջոցների, ցնդելի նյութերի՝ մասնավորապես էթիլ սպիրտի, որոշ  տեսակի թունավոր նյութերի հայտնաբերման և որոշման համար իրականացվել են մի շարք ուսումնասիրություններ: </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Հարկ է նշել, որ գործիքային եղանակներով հետազոտությունների նոր մեթոդաբանության ներդրման պահանջները գնահատելով, առաջնորդվելով զգայունության, յուրահատկության և արդյունավետության չափանիշներով օժտված հետազոտական ժամանակակից գործիքային մեթոդների ներդրման ուղիով, 2021 թվականին ձեռք է բերվել  կենսամիջավայրերում ալկոհոլի և այլ ցնդելի նյութերի որակական և քանակական հետազոտությունների համար կիրառվող ժամանակակից սարքավորում՝ գազ-քրոմատոգրաֆին համակցված գոլորշացման համակարգ  /Head-space/ և բոցաիոնիզացնող դետեկտոր՝ նոր մեթոդի ներդրմամբ և համապատասխան մասնագիտական վերապատրաստման իրականացմամբ:</w:t>
      </w:r>
      <w:r w:rsidRPr="00160192">
        <w:rPr>
          <w:rFonts w:ascii="GHEA Grapalat" w:hAnsi="GHEA Grapalat" w:cs="Sylfaen"/>
        </w:rPr>
        <w:tab/>
        <w:t xml:space="preserve"> </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xml:space="preserve">- ««Թմրամիջոցների և հոգեմետ (հոգեներգործուն) նյութերի մասին» օրենքում փոփոխություններ կատարելու մասին» 2021 թվականի փետրվարի 11-ի ՀՕ-32-Ն օրենքի մեջ, ինչպես նաև «Թմրամիջոցների և հոգեմետ (հոգեներգործուն) նյութերի մանր, զգալի, խոշոր և առանձնապես խոշոր չափերը, շրջանառությունն արգելված թմրամիջոցներ, հոգեմետ (հոգեներգործուն), խիստ ներգործող կամ թունավոր նյութեր պարունակող բույսերի ցանկը, դրանց մանր, զգալի, խոշոր և առանձնապես խոշոր չափերը, թմրամիջոցների և հոգեմետ (հոգեներգործուն) նյութերի պրեկուրսորների խոշոր և առանձնապես խոշոր չափերը, թունավոր նյութերի ցանկը, խիստ ներգործող նյութերի ցանկը և դրանց խոշոր չափերը սահմանելու մասին» ՀՀ կառավարության թիվ 707-Ն որոշման մեջ համապատասխան անհրաժեշտ փոփոխություններ կատարելու նպատակով ՀՀ ԳԱԱ «Փորձաքննությունների ազգային բյուրո» ՊՈԱԿ-ի մասնագետները 2021թ-ին ակտիվ համագործակցության և կապի մեջ են եղել ՀՀ առողջապահության նախարարության կողմից ստեղծված հանձնաժողովի աշխատանքներին՝ «Թմրամիջոցների և հոգեմետ (հոգեներգործուն) նյութերի մանր, զգալի, խոշոր և առանձնապես խոշոր չափերը սահմանող ցանկում» և ««Թմրամիջոցների և հոգեմետ (հոգեներգործուն) նյութերի մասին» օրենքում փոփոխություններ կատարելու մասին» 2021 թվականի փետրվարի 11-ի ՀՕ-32-Ն օրենքի մեջ լրացումներ և փոփոխություններ կատարելու վերաբերյալ, ինչպես նաև ՀՀ ազգային </w:t>
      </w:r>
      <w:r w:rsidRPr="00160192">
        <w:rPr>
          <w:rFonts w:ascii="GHEA Grapalat" w:hAnsi="GHEA Grapalat" w:cs="Sylfaen"/>
        </w:rPr>
        <w:lastRenderedPageBreak/>
        <w:t>անվտանգության խորհրդի գրասենյակի կողմից կազմակերպված թմրամիջոցների ապօրինի շրջանառության և թմրամոլության դեմ պայքարի ռազմավարության մշակման գործընթացներին։</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Իրականացվել է «55 AA» մոդելի բոցային և «200 AA» գրաֆիտային ատոմային աբսորբցիոն սպեկտրոմետրերի միջոցով գիտականորեն հիմնավորված մեթոդների հիման վրա հետազոտությունների վերլուծություն, մասնավորապես՝  գնահատելով Na, K, Mg, Ca, Cr, Mn, Fe, Co, Ni, Cu, Zn, Cd, Hg, Al, Si, Pb, P, As, Be, Sn, Sb և Mo քիմիական տարրերի քանակական պարունակությունը պոչամբարներում և դրանց հարակից տարածքներում առկա հողերում, ջրերում, հանքային ապարներում: Հետազոտությունների արդյունքների հիման վրա ուսունասիրվելու է շրջակա միջավայրի վրա ազդող ծանր մետաղների տարածման օրինաչափությունները, մասշտաբները և դրանց գոտիավորման սկզբունքները:</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Ուսումնասիրվել են «Niton XL3T 980» մոդելի XL3-73686 և XL3-96549 սերիաների ռենտգեն ֆլուորեսցենտային անալիզատորներով աշխատելու մեթոդի և ընթացակարգի հիման վրա տարբեր հողերի, հանքային բաղադրակազմերի, մետաղների և դրանց համաձուլվածքների, այդ թվում՝ մետաղադրամների, թանկարժեք մետաղների փորձագիտական հետազոտությունների առանձնահատկությունները: Իրականացվել են վերոնշյալ մեթոդների հիման վրա բազմաթիվ փորձագիտական հետազոտություններ, ինչպես նաև կատարվել են նմուշապատրաստման օպտիմալ մեթոդների կատարելագործման աշխատանքներ: Կատարելագործվել են ներդրված ձուլման եղանակով մետաղական խառնուրդը համասեռ համաձուլվածքի վերածելու մեթոդը՝ վերջինիս հիման վրա իրականացվող  փորձագիտական հետազոտությունների արդյունավետության բարձրացման նպատակով,</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համակարգչատեխնիկական փորձաքննությունների բաժնում ներդված «Berla iVe» ապարատածրագրային միջոցների փաթեթով  իրականացվել են նոր (հիմնականում 2010թ-ից հետո արտադրված) տրանսպորտային միջոցների ներկառուցված հիշողության կրիչներում պարունակվող տեղեկատվության արտածման և վերլուծության հետ կապված աշխատանքներ: Հաշվետու ժամանակահատվածում ուսումնասիրվել և տեղայնացվել  են համակարգի կիրառման սկզբունքները, իրականացվել են գործնական հետազոտություններ և ուսումնասիրվել են տարբեր քրեական գործերով նշանակվող համապատասխան փորձաքննությունների շրջանակներում էական նշանակություն ունեցող մի շարք օբյեկտիվ տեղեկություններ:</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Հաշվետու ժամանակահատվածում իրականացվել են նաև այլ ուղղություններում գիտափորձնական-վերլուծական բնույթի աշխատանքներ:</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Շարունակվել են նախորդ տարիների ընթացքում Կազմակերպության փորձագիտական ստորաբաժանումներում ստեղծված տվյալների շտեմարանների համալրման աշխատանքները, մասնավորապես՝ փամփուշտների և պարկուճների (թվով 199), ներկանյութերի, սառը զենքերի նմուշների (թվով 443), տարբեր մակնիշի մեքենաների անվադողերի և դրանց գծանախշերի (թվով 76), կեղծ մետաղադրամների բաղադրությունների (թվով 483), կեղծ թղթադրամների (ՀՀ, ՌԴ, ԱՄՆ, Եվրո, թվով 3600), գրելագործիքների (թվով 2078), պայթուցիկ նյութերի արգասիքների (թվով 34), պարենային և ոչ պարենային ապրանքների, նաև անշարժ գույքի արժեքների, հայտնի հեղինակների ոճային և կենսագրական տվյալների (թվով 61)։</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 xml:space="preserve">Հարկ է նաև նշել, որ Կազմակերպության թմրանյութերի, հոգեմետ և թունավոր նյութերի փորձաքննությունների բաժանմունքում շարունակվել են ստեղծված տվյալների </w:t>
      </w:r>
      <w:r w:rsidRPr="00160192">
        <w:rPr>
          <w:rFonts w:ascii="GHEA Grapalat" w:hAnsi="GHEA Grapalat" w:cs="Sylfaen"/>
        </w:rPr>
        <w:lastRenderedPageBreak/>
        <w:t>շտեմարանների համալրման աշխատանքները, մասնավորապես՝ 2021 թվականին ներդրված ու թարմացված գրադարնները բերված են ստորև՝</w:t>
      </w:r>
    </w:p>
    <w:p w:rsidR="009E6CD3" w:rsidRPr="00160192" w:rsidRDefault="009E6CD3" w:rsidP="009E6CD3">
      <w:pPr>
        <w:ind w:left="-90" w:right="125" w:firstLine="708"/>
        <w:jc w:val="both"/>
        <w:rPr>
          <w:rFonts w:ascii="GHEA Grapalat" w:hAnsi="GHEA Grapalat" w:cs="Sylfaen"/>
        </w:rPr>
      </w:pPr>
      <w:r w:rsidRPr="00160192">
        <w:rPr>
          <w:rFonts w:ascii="Sylfaen" w:hAnsi="Sylfaen" w:cs="Sylfaen"/>
          <w:lang w:val="af-ZA"/>
        </w:rPr>
        <w:t>-</w:t>
      </w:r>
      <w:r w:rsidRPr="00160192">
        <w:rPr>
          <w:rFonts w:ascii="GHEA Grapalat" w:hAnsi="GHEA Grapalat" w:cs="Sylfaen"/>
        </w:rPr>
        <w:t>GC-7890A MSD-5975C մոդելի մասս-սպեկտրոմետրի համար նոր SUDMED-MS_3016 գրադարանի ներդրում, որն իր մեջ պարունակում է մոտ 3016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-GC-7890A MSD-5975C մոդելի մասս-սպեկտրոմետրի համար նոր Cayman Spectral Library.new (CSL) գրադարանի ներդրում, որն իր մեջ պարունակում է մոտ 2000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-GC-7890A MSD-5975C մոդելի մասս-սպեկտրոմետրի համար նոր SWGDRUG.3.9L գրադարանի ներդրում, որն իր մեջ պարունակում է մոտ 4000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9E6CD3" w:rsidRPr="00160192" w:rsidRDefault="009E6CD3" w:rsidP="009E6CD3">
      <w:pPr>
        <w:ind w:left="-90" w:right="125" w:firstLine="708"/>
        <w:jc w:val="both"/>
        <w:rPr>
          <w:rFonts w:ascii="GHEA Grapalat" w:hAnsi="GHEA Grapalat" w:cs="Sylfaen"/>
        </w:rPr>
      </w:pPr>
      <w:r w:rsidRPr="00160192">
        <w:rPr>
          <w:rFonts w:ascii="GHEA Grapalat" w:hAnsi="GHEA Grapalat" w:cs="Sylfaen"/>
        </w:rPr>
        <w:t>Նմուշառումներ են իրականացվել և տվյալների բազան համալրել «Հայանտառ» ՊՈԱԿ-ի Վահագնի անտառպետության տարածքից, «Հայանտառ» ՊՈԱԿ-ի Վահագնի անտառպետության թիվ 5-րդ պահաբաժնից, «Հայանտառ» ՊՈԱԿ-ի Վանաձորի անտառպետության «Եղեգնուտի» անտառպետության 3-րդ պահաբաժնից, «Հայանտառ» ՊՈԱԿ-ի «Արծվաբերդի անտառտնտեսության» Նավուրի անտառպետության «Սադիր» և «Ծվի թալա» կոչվող հանդամասերից, ՀՀ ԲՆ «Դիլիջանի ազգային պարկ» ՊՈԱԿ-ի «Հաղարծին տեղամաս» մասնաճյուղի 14-րդ պահաբաժնից, «Հայանտառ» ՊՈԱԿ-ի «Ճամբարակի» անտառտնտեսության «Դպրաբակի» անտառպետության  2-րդ, Գետիկի 3-րդ, 6-րդ և 7-րդ, Գեղարքունիքի մարզի «Արտանիշ» համայնք «Դիլիջան ազգային պարկ» ՊՈԱԿ-ի «Շամախյան» տեղամաս մասնաճյուղի 7-րդ պահաբաժնից, “Դիլիջան ազգային պարկ” ՊՈԱԿ-ի Շամախյան տեղամասի 5-րդ պահաբաժնի “Գյոլի թալա” կոչվող հատվածից, “Հայանտառ” ՊՈԱԿ “Իջևանի անտառտնտեսություն” մասնաճյուղի “Խաչարձանի անտառպետության” թիվ 6 պահաբաժնի “Ջաննանց գոմատեղ” կոչվող տարածքից, “Հայանտառ” ՊՈԱԿ “Իջևանի անտառտնտեսություն” մասնաճյուղի “Իձա քար” կոչվող տարածքից,  “Դիլիջան ազգային պարկ” ՊՈԱԿ-ի Շամախյան տեղամասի 7-րդ պահաբաժնի “Աղվեսի թալա” կոչվող հատվածից, “Դիլիջանի ազգային պարկ” ՊՈԱԿ-ի “Դիլիջան տեղամաս”-ի 5-րդ, պահաբաժին, “Դիլիջանի ազգային պարկ” ՊՈԱԿ-ի “Հաղարծին տեղամաս”-ի 3-րդ, 5-րդ, 7-րդ 1-ին պահաբաժիններից, Լոռի «Ստեփանավան» քաղաքի տարածքից, Տավուշի մարզի Իջևան քաղաքից:</w:t>
      </w:r>
    </w:p>
    <w:p w:rsidR="009E6CD3" w:rsidRPr="00160192" w:rsidRDefault="009E6CD3" w:rsidP="009E6CD3">
      <w:pPr>
        <w:ind w:left="-90" w:right="125" w:firstLine="708"/>
        <w:jc w:val="both"/>
        <w:rPr>
          <w:rFonts w:ascii="GHEA Grapalat" w:hAnsi="GHEA Grapalat"/>
        </w:rPr>
      </w:pPr>
      <w:r w:rsidRPr="00160192">
        <w:rPr>
          <w:rFonts w:ascii="GHEA Grapalat" w:hAnsi="GHEA Grapalat" w:cs="Sylfaen"/>
        </w:rPr>
        <w:t>Ստեղծված և համալրվող բազան հնարավորություն է ընձեռում իրականացնել փորձագիտական հետազոտություններ ապօրինի ծառահատումների ժամանակ հատված ծառերի տարածքային պատկանելիության, ինչպես նաև հատման վաղեմության ստույգ ժամկետների (տարի, սեզոն) պարզման ուղղությամբ՝ հնարավորություն ընձեռելով տվյալները կիրառել նաև այլ՝ գիտահետազոտական նպատակներով:</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lastRenderedPageBreak/>
        <w:t>Կազմակերպության կարևորագույն ձեռքբերումների շրջանակներում առանձնահատուկ պետք է նշել, որ առաջին անգամ Հայաստանում «Փորձաքննությունների ազգային բյուրո» ՊՈԱԿ-ը 2019 թվականից սկսել է կիրառել «Leica Geosystems» ընկերության վերջին սերնդի բարձր արագության (տարածաշրջանում եզակի)  Leica RTC360 3D լազերային սկաներ՝ սֆերիկ պատկերավորման HDR և վիզուալ (ակնադիտական) իներցիոն (VIS) ներկառուցված համակարգերով՝ իրական ժամանակում տվյալների գրանցման համար, արբանյակային տեղորոշման կայան GPS Leica GS07/CS20 և 3D լազերային հեռաչափ Leica DISTO S910, ինչպես նաև 2020 թվականին ձեռքբերված Leica geosystems AG/ Flexline TS 10 տախեոմետր սարքավորումները: Նշված սկաները  հնարավորություն է տալիս դատական փորձագիտության բնագավառում փորձաքրեագիտական լիցենզավորված ծրագրերով իրականացնել ձգաբանական, ՃՏՊ հանգամանքների և շինարարատեխնիկական փորձաքննություններ, ինչպես նաև համապատասխան քրեագիտական մյուս տեսակներով փորձաքննությունների  ոլորտներում դեպքի վայրի հետազոտելի օբյեկտների, այդ թվում` ճանապարհաշինարարության, շրջակա միջավայրի, հրդեհի վայրի և այլ հետազոտությունների իրականացման ճշգրիտ, ամբողջական և անփոփոխ տվյալների ներառումով սկանավորման արդյունքների ստացում և մշակման համար նախատեսված ծրագրերով փորձագիտական հետազոտությունների իրականացում: Նշենք նաև, որ տվյալ սարքերի ձեռքբերման համար Կազմակերպության մասնագետների կողմից «Leica Geosystems» ընկերության մասնագետների հետ համատեղ իրականացվել են ուսումնասիրություններ և փորձարկումներ՝ արդի սարքավորումների կիրառելիության հնարավորությունների դիտարկման նպատակով: Հայաստանի Հանրապետությունում դատափորձագիտական բնագավառում տվյալ սարքերի և բացառիկ մշակված արդիական մեթոդիկայի կիրառումը հնարավորություն է տալիս ավելի արդյունավետ իրականացնել հետազոտական աշխատանքները, կրճատելով փորձաքննությունների իրականացման ընթացքը և ստանալ գիտականորեն հիմնավորված և հավաստի արդյունքներ:</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Կարևոր է արձանագրել, որ «Փորձաքննությունների ազգային բյուրո» ՊՈԱԿ-ի կողմից Հայաստանի Հանրապետության դատափորձագիտական բնագավառում առաջին անգամ՝ 2019 թվականից սկսվել և ակտիվորեն իրականացվում են հետազոտական աշխատանքներ «PC Crash» համակարգչային ծրագրի և VZM 300 դեսելերոմետր սարքի կիրառմամբ: «PC Crash» համակարգչային ծրագիրը հնարավորություն է տալիս իրականացնել օբյեկտիվ հետազոտություն՝ կատարելով մաթեմատիկական մոդելավորում, որն ուղղորդվում է 3D մոդելավորմամբ և թույլ է տալիս ստանալ օբյեկտիվ տեղեկատվություն ճանապարհատրանսպորտային պատահարին նախորդող և բուն ընթացքում իրադրության  զարգացման՝ վթարի մեխանիզմի վերաբերյալ: Մասնավորապես՝ ծրագրի օգնությամբ հնարավոր է իրականացնել ՃՏՊ մեխանիզմի վերլուծություն առաջնային և հաջորդող ընդհատումների մոդելավորում ավտոմատ ռեժիմով, ավտոտրանսպորտային միջոցի թափառքի հաշվարկ՝ հիմնվելով շարժիչի իրական բնութագրերի և օդի հոսքի դիմադրության վրա, ավտոտրանսպորտային միջոցի արգելակային ուժերի տեղաբաշխման բնութագրերի օգտագործում դինամիկական հաշվարկում, առաջադրված ճանապարհատրանսպորտային միջոցի շարժման ընթացքում բախման պահից սկսած վարորդի և ուղևորների տեղաշարժի մաթեմատիկական մոդելի օգտագործում, հաշվարկված արդյունքների ներկայացում տեքստի և դիագրամաների տեսքով, տրանսպորտային միջոցների և այլ օբյեկտների երկչափ և եռաչափ նկարների </w:t>
      </w:r>
      <w:r w:rsidRPr="00160192">
        <w:rPr>
          <w:rFonts w:ascii="GHEA Grapalat" w:hAnsi="GHEA Grapalat" w:cs="Sylfaen"/>
          <w:lang w:val="hy-AM"/>
        </w:rPr>
        <w:lastRenderedPageBreak/>
        <w:t>օգտագործման հնարավորություն, 3D ձևաչափով մոդելավորման ներկայացման հնարավորություն, ՃՏՊ մեխանիզմի մոդելավորման կազմում և այլն: «PC Crash» համակարգչային ծրագրի ներդրման ուղղությամբ Կազմակերպությունը համագործակցության շրջանակներում Դատափորձագիտական ինստիտուտների եվրոպական ցանցի (ENFSI) «ՃՏՊ հետազոտություն» աշխատանքային խմբի ղեկավար Ֆլորին Ռուշիտոռուի հետ իրականացրել է մի շարք քննարկումներ և համատեղ աշխատանքներ նաև Կազմակերպության կողմից կազմակերպված միջազգային գիտաժողովի շրջանակներում  «PC Crash»  համակարգչային ծրագրի կիրառման առանձնահատկությունների, իրականացվող այլ հետազոտությունների մեթոդների և ընթացակարգերի  վերաբերյալ: «VZM 300» դեսելերոմետր սարքը հնարավորություն է տալիս ճանապարհատրանսպորտային պատահարների վայրում դատական փորձաքննություններ իրականացնելիս հետազոտել և պարզել տրանսպորտային միջոցի արգելակման ուղու երկարությունը, ստանալ օբյեկտիվ տեղեկություն արգելակման ընթացքում անցած տարածության վերաբերյալ, ինչպես նաև իրականացնել տրանսպորտային միջոցի արգելակման փորձարկում, մասնավորապես՝ դանդաղեցման աճի նորմատիվային գրանցում և արգելակման երկարության չափում: Հարկ է նշել նաև, որ «PC Crash» համակարգչային ծրագրի շահագործման նպատակով Կազմակերպության տվյալ բնագավառի հետազոտություններ իրականացնող բոլոր փորձագետներն անցել են համապատասխան վերապատրաստում՝ Վիլնյուսի ավտոտեխնիկ-փորձագետ, տեխնիկական գիտությունների թեկնածու Վալենտին Միտունյավիչուսի ղեկավարությամբ:</w:t>
      </w:r>
      <w:r w:rsidRPr="00160192">
        <w:rPr>
          <w:rFonts w:ascii="Courier New" w:hAnsi="Courier New" w:cs="Courier New"/>
          <w:lang w:val="hy-AM"/>
        </w:rPr>
        <w:t> </w:t>
      </w:r>
      <w:r w:rsidRPr="00160192">
        <w:rPr>
          <w:rFonts w:ascii="GHEA Grapalat" w:hAnsi="GHEA Grapalat" w:cs="Sylfaen"/>
          <w:lang w:val="hy-AM"/>
        </w:rPr>
        <w:t xml:space="preserve"> </w:t>
      </w:r>
      <w:r w:rsidRPr="00160192">
        <w:rPr>
          <w:rFonts w:ascii="GHEA Grapalat" w:hAnsi="GHEA Grapalat" w:cs="GHEA Grapalat"/>
          <w:lang w:val="hy-AM"/>
        </w:rPr>
        <w:t>Ներդրման օրվանից մինչ օրս</w:t>
      </w:r>
      <w:r w:rsidRPr="00160192">
        <w:rPr>
          <w:rFonts w:ascii="GHEA Grapalat" w:hAnsi="GHEA Grapalat" w:cs="Sylfaen"/>
          <w:lang w:val="hy-AM"/>
        </w:rPr>
        <w:t xml:space="preserve"> </w:t>
      </w:r>
      <w:r w:rsidRPr="00160192">
        <w:rPr>
          <w:rFonts w:ascii="GHEA Grapalat" w:hAnsi="GHEA Grapalat" w:cs="GHEA Grapalat"/>
          <w:lang w:val="hy-AM"/>
        </w:rPr>
        <w:t>վերը</w:t>
      </w:r>
      <w:r w:rsidRPr="00160192">
        <w:rPr>
          <w:rFonts w:ascii="GHEA Grapalat" w:hAnsi="GHEA Grapalat" w:cs="Sylfaen"/>
          <w:lang w:val="hy-AM"/>
        </w:rPr>
        <w:t xml:space="preserve"> </w:t>
      </w:r>
      <w:r w:rsidRPr="00160192">
        <w:rPr>
          <w:rFonts w:ascii="GHEA Grapalat" w:hAnsi="GHEA Grapalat" w:cs="GHEA Grapalat"/>
          <w:lang w:val="hy-AM"/>
        </w:rPr>
        <w:t>նշված</w:t>
      </w:r>
      <w:r w:rsidRPr="00160192">
        <w:rPr>
          <w:rFonts w:ascii="GHEA Grapalat" w:hAnsi="GHEA Grapalat" w:cs="Sylfaen"/>
          <w:lang w:val="hy-AM"/>
        </w:rPr>
        <w:t xml:space="preserve"> </w:t>
      </w:r>
      <w:r w:rsidRPr="00160192">
        <w:rPr>
          <w:rFonts w:ascii="GHEA Grapalat" w:hAnsi="GHEA Grapalat" w:cs="GHEA Grapalat"/>
          <w:lang w:val="hy-AM"/>
        </w:rPr>
        <w:t>«</w:t>
      </w:r>
      <w:r w:rsidRPr="00160192">
        <w:rPr>
          <w:rFonts w:ascii="GHEA Grapalat" w:hAnsi="GHEA Grapalat" w:cs="Sylfaen"/>
          <w:lang w:val="hy-AM"/>
        </w:rPr>
        <w:t>PC Crash</w:t>
      </w:r>
      <w:r w:rsidRPr="00160192">
        <w:rPr>
          <w:rFonts w:ascii="GHEA Grapalat" w:hAnsi="GHEA Grapalat" w:cs="GHEA Grapalat"/>
          <w:lang w:val="hy-AM"/>
        </w:rPr>
        <w:t>»</w:t>
      </w:r>
      <w:r w:rsidRPr="00160192">
        <w:rPr>
          <w:rFonts w:ascii="GHEA Grapalat" w:hAnsi="GHEA Grapalat" w:cs="Sylfaen"/>
          <w:lang w:val="hy-AM"/>
        </w:rPr>
        <w:t xml:space="preserve"> </w:t>
      </w:r>
      <w:r w:rsidRPr="00160192">
        <w:rPr>
          <w:rFonts w:ascii="GHEA Grapalat" w:hAnsi="GHEA Grapalat" w:cs="GHEA Grapalat"/>
          <w:lang w:val="hy-AM"/>
        </w:rPr>
        <w:t>համակարգչային</w:t>
      </w:r>
      <w:r w:rsidRPr="00160192">
        <w:rPr>
          <w:rFonts w:ascii="GHEA Grapalat" w:hAnsi="GHEA Grapalat" w:cs="Sylfaen"/>
          <w:lang w:val="hy-AM"/>
        </w:rPr>
        <w:t xml:space="preserve"> </w:t>
      </w:r>
      <w:r w:rsidRPr="00160192">
        <w:rPr>
          <w:rFonts w:ascii="GHEA Grapalat" w:hAnsi="GHEA Grapalat" w:cs="GHEA Grapalat"/>
          <w:lang w:val="hy-AM"/>
        </w:rPr>
        <w:t>ծրագրի</w:t>
      </w:r>
      <w:r w:rsidRPr="00160192">
        <w:rPr>
          <w:rFonts w:ascii="GHEA Grapalat" w:hAnsi="GHEA Grapalat" w:cs="Sylfaen"/>
          <w:lang w:val="hy-AM"/>
        </w:rPr>
        <w:t xml:space="preserve"> </w:t>
      </w:r>
      <w:r w:rsidRPr="00160192">
        <w:rPr>
          <w:rFonts w:ascii="GHEA Grapalat" w:hAnsi="GHEA Grapalat" w:cs="GHEA Grapalat"/>
          <w:lang w:val="hy-AM"/>
        </w:rPr>
        <w:t>կիրառմա</w:t>
      </w:r>
      <w:r w:rsidRPr="00160192">
        <w:rPr>
          <w:rFonts w:ascii="GHEA Grapalat" w:hAnsi="GHEA Grapalat" w:cs="Sylfaen"/>
          <w:lang w:val="hy-AM"/>
        </w:rPr>
        <w:t xml:space="preserve">մբ Կազմակերպության ՃՏՊ հանգամանքների, տրանսպորտային միջոցների տեխնիկական վիճակի և տրանսպորտային հետքաբանական փորձաքննությունների բաժնում արդեն իսկ փորձաքննություններն իրականացվում են փորձագիտական հետազոտությունների ժամանակակից գիտական պատկերացումներին համապատասխան նորարարական մեթոդի կիրառմամբ՝ ապահովելով տվյալ բնագավառի փորձագիտական արդյունքների բարձր հավաստիությունը: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Հարկ է նաև նշել, որ հաշվետու ժամանակահատվածում շարունակվել են ակտիվ համագործակցությունը միջազգային գործընկեր դատափորձագիտական կառույցների հետ կնքված համագործակցության մասին պայմանագրերի և հուշագրերի շրջանակներում, որոնց հիման վրա իրականացվող աշխատանքները ունեն կարևոր նշանակություն միջազգային դատափորձագիտական տիրույթում ոլորտի ինտեգրման և ՀՀ-ում դատական փորձագիտության շարունակական կայուն զարգացման ապահովման համար:</w:t>
      </w:r>
      <w:r w:rsidRPr="00160192">
        <w:rPr>
          <w:rFonts w:ascii="Courier New" w:hAnsi="Courier New" w:cs="Courier New"/>
          <w:lang w:val="hy-AM"/>
        </w:rPr>
        <w:t>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«Փորձաքննությունների ազգային բյուրո» ՊՈԱԿ-ի փորձագետները 2018 թվականից սկսած մասնակցում են Եվրոպական Միության իրավապահ մարմինների ուսուցման գործակալության փորձի փոխանակման ծրագրին (CEPOL), որը բաղկացած էր երկու փուլից։ Ծրագրի նպատակն է դատական փորձաքննությունների բնագավառում փոխանակվել տարիների ընթացքում ձեռքբերված լավագույն փորձով, հնարավորություններով, կիրառվող մեթոդներով և տեխնոլոգիաներով, ինչպես նաև ծանոթանալ իրականացվող ծրագրերին, ձեռքբերումներին, փորձագիտական ընթացակարգերին, փորձագիտության բնագավառի գործունեության կանոնակարգման օրենսդրական դաշտին, գործող նորմատիվ իրավական կարգավորումներին, իրականացվող փորձաքննությունների  տեսակներին, ենթատեսակներին, գիտահետազոտական աշխատանքներին և ոլորտին առնչվող երկու երկրներում գործող </w:t>
      </w:r>
      <w:r w:rsidRPr="00160192">
        <w:rPr>
          <w:rFonts w:ascii="GHEA Grapalat" w:hAnsi="GHEA Grapalat" w:cs="Sylfaen"/>
          <w:lang w:val="hy-AM"/>
        </w:rPr>
        <w:lastRenderedPageBreak/>
        <w:t>նորմատիվային իրավական բազաներին, ինչպես նաև իրականացնել գիտական համատեղ ծրագրեր: 2018 թվականին Եվրոպական Միության իրավապահ մարմինների ուսուցման գործակալության փորձի փոխանակման ծրագիրն իրականացվել է ՀՀ ԳԱԱ «Փորձաքննությունների ազգային բյուրո» ՊՈԱԿ-ի և Լատվիայի Հանրապետության պետական ոստիկանության դատական փորձաքննությունների փորձագետների միջև, իսկ 2019 թվականին վերը նշված ծրագիրն Կազմակերպության և Կիևի դատական փորձագիտության գիտահետազոտական ինստիտուտի փորձագետների միջև, ինչպես նաև 2021 թվականին  իրականացվել է Ուկրաինայի արդարադատության նախարարության պրոֆեսոր Ն.Ս.Բոկարիուսի անվան Խարկովի դատական փորձաքննությունների գիտահետազոտական ինստիտուտի</w:t>
      </w:r>
      <w:r w:rsidRPr="00160192">
        <w:rPr>
          <w:rFonts w:ascii="Courier New" w:hAnsi="Courier New" w:cs="Courier New"/>
          <w:lang w:val="hy-AM"/>
        </w:rPr>
        <w:t> </w:t>
      </w:r>
      <w:r w:rsidRPr="00160192">
        <w:rPr>
          <w:rFonts w:ascii="GHEA Grapalat" w:hAnsi="GHEA Grapalat" w:cs="Sylfaen"/>
          <w:lang w:val="hy-AM"/>
        </w:rPr>
        <w:t xml:space="preserve"> </w:t>
      </w:r>
      <w:r w:rsidRPr="00160192">
        <w:rPr>
          <w:rFonts w:ascii="GHEA Grapalat" w:hAnsi="GHEA Grapalat" w:cs="GHEA Grapalat"/>
          <w:lang w:val="hy-AM"/>
        </w:rPr>
        <w:t>և</w:t>
      </w:r>
      <w:r w:rsidRPr="00160192">
        <w:rPr>
          <w:rFonts w:ascii="GHEA Grapalat" w:hAnsi="GHEA Grapalat" w:cs="Sylfaen"/>
          <w:lang w:val="hy-AM"/>
        </w:rPr>
        <w:t xml:space="preserve"> </w:t>
      </w:r>
      <w:r w:rsidRPr="00160192">
        <w:rPr>
          <w:rFonts w:ascii="GHEA Grapalat" w:hAnsi="GHEA Grapalat" w:cs="GHEA Grapalat"/>
          <w:lang w:val="hy-AM"/>
        </w:rPr>
        <w:t>Կիևի</w:t>
      </w:r>
      <w:r w:rsidRPr="00160192">
        <w:rPr>
          <w:rFonts w:ascii="GHEA Grapalat" w:hAnsi="GHEA Grapalat" w:cs="Sylfaen"/>
          <w:lang w:val="hy-AM"/>
        </w:rPr>
        <w:t xml:space="preserve"> </w:t>
      </w:r>
      <w:r w:rsidRPr="00160192">
        <w:rPr>
          <w:rFonts w:ascii="GHEA Grapalat" w:hAnsi="GHEA Grapalat" w:cs="GHEA Grapalat"/>
          <w:lang w:val="hy-AM"/>
        </w:rPr>
        <w:t>դատական</w:t>
      </w:r>
      <w:r w:rsidRPr="00160192">
        <w:rPr>
          <w:rFonts w:ascii="GHEA Grapalat" w:hAnsi="GHEA Grapalat" w:cs="Sylfaen"/>
          <w:lang w:val="hy-AM"/>
        </w:rPr>
        <w:t xml:space="preserve"> </w:t>
      </w:r>
      <w:r w:rsidRPr="00160192">
        <w:rPr>
          <w:rFonts w:ascii="GHEA Grapalat" w:hAnsi="GHEA Grapalat" w:cs="GHEA Grapalat"/>
          <w:lang w:val="hy-AM"/>
        </w:rPr>
        <w:t>փորձագիտության</w:t>
      </w:r>
      <w:r w:rsidRPr="00160192">
        <w:rPr>
          <w:rFonts w:ascii="GHEA Grapalat" w:hAnsi="GHEA Grapalat" w:cs="Sylfaen"/>
          <w:lang w:val="hy-AM"/>
        </w:rPr>
        <w:t xml:space="preserve"> </w:t>
      </w:r>
      <w:r w:rsidRPr="00160192">
        <w:rPr>
          <w:rFonts w:ascii="GHEA Grapalat" w:hAnsi="GHEA Grapalat" w:cs="GHEA Grapalat"/>
          <w:lang w:val="hy-AM"/>
        </w:rPr>
        <w:t>գիտահետազոտական</w:t>
      </w:r>
      <w:r w:rsidRPr="00160192">
        <w:rPr>
          <w:rFonts w:ascii="GHEA Grapalat" w:hAnsi="GHEA Grapalat" w:cs="Sylfaen"/>
          <w:lang w:val="hy-AM"/>
        </w:rPr>
        <w:t xml:space="preserve"> </w:t>
      </w:r>
      <w:r w:rsidRPr="00160192">
        <w:rPr>
          <w:rFonts w:ascii="GHEA Grapalat" w:hAnsi="GHEA Grapalat" w:cs="GHEA Grapalat"/>
          <w:lang w:val="hy-AM"/>
        </w:rPr>
        <w:t>ինստիտուտի</w:t>
      </w:r>
      <w:r w:rsidRPr="00160192">
        <w:rPr>
          <w:rFonts w:ascii="GHEA Grapalat" w:hAnsi="GHEA Grapalat" w:cs="Sylfaen"/>
          <w:lang w:val="hy-AM"/>
        </w:rPr>
        <w:t xml:space="preserve"> փորձագետների հետ համատեղ: 2022 թվականին Եվրոպական Միության իրավապահ մարմինների ուսուցման գործակալության փորձի փոխանակման ծրագիրը նախատեսվում է իրականացնել ՀՀ ԳԱԱ «Փորձաքննությունների ազգային բյուրո» ՊՈԱԿ-ի և  Լատվիայի Հանրապետության Ռիգայի ոստիկանության դատափորձաքրեագիտական վարչության փորձագետների միջև։</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Հայաստանի Հանրապետության դատափորձագիտական ոլորտի զարգացման և հնարավորությունների արդիականացման համար Կազմակերպությունը 2023-2025 թվականներին նախատեսում է ներդնել նոր հետազոտական ուղղություններ նորագույն սարք-սարքավորումների կիրառմամբ, մասնավորապես՝</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 Փաստաթղթերի և թղթադրամների հետազոտությունների ոլորտում գիտականորեն  հիմնավորված արդյունքների բարձր մակարդակի ապահովման համար նախատեսվում է ներդնել կիրառելի վերջին սերնդի հետազոտական ​​դասի ավտոմատացված վիդեո սպեկտրալ համեմատիչ (կոմպարատոր) VSC8000 պատկերի թվային մշակմամբ և ինտուիտիվ ծրագրային ապահովմամբ: Տվալ սարքի կիրառմամբ հնարավորություն կընձեռվի հետազոտել անվտանգության բոլոր հատկանիշներով փաստաթղթերը, ներառյալ անձնագրերը, վիզաները, նույնականացման քարտերը, թղթադրամները և այլ արժեթղթեր, ինչպես նաև բացահայտել թանաքի և թղթի բաղադրության տարբերությունները։ VSC8000 կոմպարատորը  ունի նաև հնարավորություն մի քանի վայրկյանում փաստաթղթերի և թղթադրամների իսկությունը ստուգելու տեխնոլոգիա, որի օգնությամբ փորձագետը հնարավորություն ունի ստեղծելու փաստաթղթերի և թղթադրամների իր շտեմարանները կամ բաժանորդագրվել FOSTER+FREEMAN ընկերության կողմից տրամադրվող պարբերաբար թարմացվող շտեմարաններին: Տվյալ սարքի ավտոմատ կերպով իրականացվող հետազոտությունն էապես կբարձրացնի հետազոտության իրականացման արագությունն ու արդյունավետությունը: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 Դատահոգեբանական հետազոտությունների ոլորտում գիտականորեն  հիմնավորված արդյունքների բարձր մակարդակի ապահովման համար նախատեսվում է ներդնել նոր սերնդի լրակազմ  «Диана-07»  վերջին սերնդի  պոլիգրաֆ սարք դատահոգեֆիզիոլոգիական հետազոտություններ իրականացման համար: Սարքը նախատեսված է մի շարք հոգեֆիզիոլոգիական ցուցանիշների միաժամանակյա արձանագրման համար, այդ թվում նաև անցյալում տեղի ունեցած երևույթների հետ կապված հիշողությունները ստուգելու, մարդու շնչառական, սիրտանոթային ակտիվության, մաշկի էլեկտրական դիմադրության և այլ ֆիզիոլոգիական տվյալները գրանցելու նպատակով, որոնք անհրաժեշտ են պարզելու համար անձի հաղորդած տեղեկությունների հավաստիությունը, ինչն ունի խիստ կարևոր նշանակություն </w:t>
      </w:r>
      <w:r w:rsidRPr="00160192">
        <w:rPr>
          <w:rFonts w:ascii="GHEA Grapalat" w:hAnsi="GHEA Grapalat" w:cs="Sylfaen"/>
          <w:lang w:val="hy-AM"/>
        </w:rPr>
        <w:lastRenderedPageBreak/>
        <w:t xml:space="preserve">հատկապես հակասական տվյալների առկայության և ապացուցողական այլ տեղեկատվության ձեռքբերման անհնարինության դեպքերում: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 Մարդու ձայնային խոսքի նույնականացման հետազոտությունների ոլորտում գիտականորեն  հիմնավորված արդյունքների բարձր մակարդակի ապահովման համար դատափորձագիտական հետազոտությունների ոլորտում նախատեսվում է ներդնել վերջին սերնդի ապարատային-ծրագրային համալիր «ИКАР-Лаб 3» խոսքի հնչյունագիրը, որը հանդիսանում է նմանատիպ հետազոտությունների իրականացման համար նորարարական հնարավորություն՝ լայն կիրառում ունեցող ինչպես ԱՊՀ-ի, այնպես էլ եվրոպական երկրների առաջատար դատափորձագիտական գործընկեր կառույցներում: Տվյալ համալիրում  ներառված են …մասնագիտացված ձայնային խմբագիր «SIS» STS-S849,  խոսքի ազդանշանների  ծրագրային  աղմուկի մեկուսիչ «Sound cleaner» STS-S850, ծրագրային մոդուլ՝ աուդիո և/կամ վիդեո տեղեկատվությունը տեքստային ձևի վերծանման համար, ինչը հնարավորություն է տալիս իրականացնել ստույգ վերլուծություններ և հետազոտություններ ձայնային ազդանշանի բոլոր պարամետրերի վերաբերյալ, հետազոտելի նմուշներում համանման բառերի որոնմամբ, համապատասխան ձայնագրային հատվածների առանձնացմամբ և այլն: Նախատեսվում է  ձեռքբերված   համալիրի օգնությամբ ներդնել համապատասխան մեթոդը, որի կիրառման միջոցով հնարավորություն կընձեռվի իրականացնել բազմակողմանի, լիարժեք փորձագիտական և գիտական հետազոտություններ: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 Կազմակերպությունը նախատեսում է ձեռք բերել ժամանակակից նորարարական հնարավորություններով օժտված գերզգայուն սարքավորումային համալիր՝ եռակի քառաբևեռ մասս սպեկտրաչափով հեղուկային քրոմատոգրաֆիկ համակարգ՝ ազոտային գեներատորի ներառումով, ինչը հնարավորություն է ընձեռում իրականացնել Հայաստանի Հանրապետությունում թմրամիջոցների, հոգեմետ /հոգեներգործուն/ նյութերի, խիստ ազդեցության թունավոր նյութերի և պրեկուրսորների, ինչպես նաև դրանց մետաբոլիտների լիարժեք հետազոտում և բացահայտում, ժամանակակից բարդ օրգանական միացությունների, դրանց սինթեզի, ինչպես նաև դրանց ֆիզիկաքիմիական հատկանիշների բազմակողմանի հետազոտություններ, մասնավորապես՝ օրգանական ծագման տարաբնույթ նյութերի քիմիական կառուցվածքային խորը ուսումնասիրություններ և վերլուծություններ, մշակել համապատասխան հիմնավորված մեթոդաբանություն՝ հետազոտելու, հայտնաբերելու և  ժամանակակից գիտական պատկերացումներին համապատասխանող մեթոդների կիրառմամբ ապացուցելու ռազմական հակամարտության ընթացքում հակառակորդի կողմից հոգեմետ զենքի, մասնավորապես՝ թմրանյութերի և/կամ հոգեմետ (հոգեներգործուն) նյութերի կիրառված լինելու փաստը, պարզելու համար պատերազմական գործողություններին մասնակցող զինծառայողների որոշակի խմբերի նկատմամբ դրանց համակարգված կիրառման հանգամանքը, ինչը միջազգային իրավունքի նորմերով արգելված է։ Սարքի ձեռքբերումը և շահագործումը հնարավորություն կտան նաև մշակել արտադրական կանեփի հետազոտությունների ժամանակակից գիտական պատկերացումներին համապատասխան վալիդացված մեթոդներ և մեթոդիկաներ։ Հարկ է ընդգծել, որ նախատեսված՝ եռակի քառաբևեռ մասս սպեկտրաչափով հեղուկային քրոմատոգրաֆիկ համակարգի ձեռքբերումը հնարավորություն կտա նաև մշակել և ձևավորել մի շարք օրգանական ծագման նյութերի տվյալների բազաներ և մասս սպեկտրերի գրադարաններ՝ համարժեք տվյալների բազաների հետ համեմատման և տվյալների փոխանակման </w:t>
      </w:r>
      <w:r w:rsidRPr="00160192">
        <w:rPr>
          <w:rFonts w:ascii="GHEA Grapalat" w:hAnsi="GHEA Grapalat" w:cs="Sylfaen"/>
          <w:lang w:val="hy-AM"/>
        </w:rPr>
        <w:lastRenderedPageBreak/>
        <w:t>հնարավորությամբ, այդ թվում արտերկրների համանման գիտական ուղղվածության կառույցների հետ:</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Քրեագիտական  հետազոտությունների ոլորտում գիտականորեն  հիմնավորված արդյունքների բարձր մակարդակի ապահովման համար նախատեսվում է ձեռքբերել և ներդնել Էլեկտրոնային սկանավորող մանրադիտակ: Տվյալ սարքի կիրառմամբ հնարավորություն կընձեռվի հետազոտել կրակոցի լրացուցիչ գործոնների հետքերը, թանկարժեք քարերը, միկրոօբյեկտները (մասնավորապես՝ մանրաթելեր, ներկանյութերի  ծածկույթներ, հող և այլն), իրականացնել ավտոմեքենաների լամպերի զննում վթարից հետո, ինչպես նաև հետքաբանական և փաստաթղթաբանական փորձագիտական հետազոտություններ: Տվյալ սարքի կիրառմամբ հնարավորություն կընձեռվի բարձրացնել դատական փորձաքննությունների ոլորտում հետազոտությունների իրականացման  արդյունավետությունն ու ապացուցողականությունը:</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Հարկ  է նշել, որ ԴՆԹ-նույնականացման լաբորատորիայի աշխատանքներն իրականացնելու նպատակով անհրաժեշտ են լաբորատորիա համալրել որոշ սարքավորումներով, լիցենզավորված ծրագրային ապահովումներով, պարագաներով և նյութերով, որոնք հնարավորություն կընձեռեն սկսել ԴՆԹ նույնականացման փորձաքննությունների կատարումը միջազգային չափանիշներին համապատասխան։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Կարևոր է նաև նշել, որ Հայաստանի Հանրապետության համար անհրաժեշտ և հրատապ հանդիսացող միջազգային ստանդարտներին համապատասխան դատագենետիկական նույնականացման ոլորտի փորձաքննությունների սկսման արդյունքում հնարավոր կլինի իրականացնել՝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ռազմական հակամարտության զոհերի մարմինների հյուսվածքների (փափուկ հյուսվածքներ, ոսկրեր և այլն) նմուշների ԴՆԹ նույնականացում, ոսկրային հյուսվածքի դեպքում օրական միջինում 10 պիտանի նմուշների հաշվարկով, փափուկ հյուսվածքների դեպքում ավելի շատ,</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-հանցագործություններ կատարած, այդ թվում կրկնահանցագործների արագ բացահայտում,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-որպես մեծ սփյուռք ունեցող երկիր, թույլ կտա բացահայտել անդրազգային հանցագործությունները և ունենալ ԴՆԹ-տվյալների ապացուցողական բազա, որով հնարավոր կլինի լուծել հանձնման/էքստրադիցիայի/ գործընթացների կարգավորման փաստաթղթաբանության հետ կապված խնդիրները,</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 xml:space="preserve">-հնարավորություն կտա պահպանված իրեղեն ապացույցներով նորովի վերանայել ցմահ դատապարտված անձանց քրեական գործերը,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-ԴՆԹ-տեղեկատվական բազա և այլն ։</w:t>
      </w:r>
    </w:p>
    <w:p w:rsidR="009E6CD3" w:rsidRPr="00160192" w:rsidRDefault="009E6CD3" w:rsidP="009E6CD3">
      <w:pPr>
        <w:ind w:left="-90" w:right="125" w:firstLine="708"/>
        <w:jc w:val="both"/>
        <w:rPr>
          <w:rFonts w:ascii="GHEA Grapalat" w:hAnsi="GHEA Grapalat" w:cs="Sylfaen"/>
          <w:lang w:val="hy-AM"/>
        </w:rPr>
      </w:pPr>
      <w:r w:rsidRPr="00160192">
        <w:rPr>
          <w:rFonts w:ascii="GHEA Grapalat" w:hAnsi="GHEA Grapalat" w:cs="Sylfaen"/>
          <w:lang w:val="hy-AM"/>
        </w:rPr>
        <w:t>Նորարարական թարմացումների առումով աշխատանքներ են տարվում նաև այլ փորձագիտական ուղություններով:</w:t>
      </w:r>
    </w:p>
    <w:p w:rsidR="00637406" w:rsidRPr="00160192" w:rsidRDefault="00637406" w:rsidP="00637406">
      <w:pPr>
        <w:ind w:left="-90" w:right="125" w:firstLine="708"/>
        <w:jc w:val="both"/>
        <w:rPr>
          <w:rFonts w:ascii="GHEA Grapalat" w:hAnsi="GHEA Grapalat" w:cs="Sylfaen"/>
          <w:lang w:val="hy-AM"/>
        </w:rPr>
      </w:pPr>
    </w:p>
    <w:p w:rsidR="00637406" w:rsidRPr="00160192" w:rsidRDefault="00637406" w:rsidP="00637406">
      <w:pPr>
        <w:pStyle w:val="BodyText2"/>
        <w:pBdr>
          <w:top w:val="single" w:sz="4" w:space="1" w:color="auto"/>
          <w:bottom w:val="single" w:sz="4" w:space="1" w:color="auto"/>
        </w:pBdr>
        <w:shd w:val="clear" w:color="auto" w:fill="C4BC96"/>
        <w:tabs>
          <w:tab w:val="right" w:pos="9355"/>
        </w:tabs>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 xml:space="preserve">2. ՆՊԱՏԱԿՆԵՐԸ ԵՎ ԹԻՐԱԽՆԵՐԸ ՄԺԾԾ ԺԱՄԱՆԱԿԱՀԱՏՎԱԾՈՒՄ </w:t>
      </w:r>
      <w:r w:rsidRPr="00160192">
        <w:rPr>
          <w:rFonts w:ascii="GHEA Grapalat" w:hAnsi="GHEA Grapalat"/>
          <w:kern w:val="16"/>
          <w:sz w:val="22"/>
          <w:szCs w:val="22"/>
          <w:lang w:val="hy-AM"/>
        </w:rPr>
        <w:tab/>
      </w:r>
    </w:p>
    <w:p w:rsidR="00637406" w:rsidRPr="00160192" w:rsidRDefault="00637406" w:rsidP="00637406">
      <w:pPr>
        <w:ind w:left="-90" w:right="125" w:firstLine="708"/>
        <w:jc w:val="both"/>
        <w:rPr>
          <w:rFonts w:ascii="GHEA Grapalat" w:hAnsi="GHEA Grapalat" w:cs="Sylfaen"/>
          <w:lang w:val="hy-AM"/>
        </w:rPr>
      </w:pPr>
      <w:r w:rsidRPr="00160192">
        <w:rPr>
          <w:rFonts w:ascii="GHEA Grapalat" w:hAnsi="GHEA Grapalat" w:cs="Sylfaen"/>
          <w:lang w:val="hy-AM"/>
        </w:rPr>
        <w:t>Դատական փորձաքննությունների ոլորտ,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637406" w:rsidRPr="00160192" w:rsidRDefault="00637406" w:rsidP="00637406">
      <w:pPr>
        <w:ind w:left="-90" w:right="125" w:firstLine="708"/>
        <w:jc w:val="both"/>
        <w:rPr>
          <w:rFonts w:ascii="GHEA Grapalat" w:hAnsi="GHEA Grapalat" w:cs="Sylfaen"/>
          <w:lang w:val="hy-AM"/>
        </w:rPr>
      </w:pPr>
      <w:r w:rsidRPr="00160192">
        <w:rPr>
          <w:rFonts w:ascii="GHEA Grapalat" w:hAnsi="GHEA Grapalat" w:cs="Sylfaen"/>
          <w:lang w:val="hy-AM"/>
        </w:rPr>
        <w:lastRenderedPageBreak/>
        <w:t xml:space="preserve">Հիմնական թիրախներն են՝ քրեական հետապնդում և արդարադատություն իրականացնող մարմինների կողմից նշանակվող դատական փորձաքննությունների պատշաճ իրականացմամբ համապատասխան պատշաճ որակի և դատավարական ու մեթոդական ընթացակարգերի պահպանմամբ ապացույցների ձեռք բերման միջոցով օժանդակել մինչդատական և դատական քրեական վարույթի իրականացմանը, ինչպես նաև անձի, հասարակության և պետության պաշտպանությանը հանցագործություններից: </w:t>
      </w:r>
    </w:p>
    <w:p w:rsidR="00637406" w:rsidRPr="00160192" w:rsidRDefault="00637406" w:rsidP="00637406">
      <w:pPr>
        <w:ind w:left="-90" w:right="125" w:firstLine="708"/>
        <w:jc w:val="both"/>
        <w:rPr>
          <w:rFonts w:ascii="GHEA Grapalat" w:hAnsi="GHEA Grapalat" w:cs="Sylfaen"/>
          <w:lang w:val="hy-AM"/>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 xml:space="preserve">3. ԾԱԽՍԱՅԻՆ ԳԵՐԱԿԱՅՈՒԹՅՈՒՆՆԵՐԸ ՄԺԾԾ ԺԱՄԱՆԱԿԱՀԱՏՎԱԾՈՒՄ </w:t>
      </w:r>
    </w:p>
    <w:p w:rsidR="00637406" w:rsidRPr="00160192" w:rsidRDefault="00637406" w:rsidP="00637406">
      <w:pPr>
        <w:ind w:left="-90" w:right="125" w:firstLine="708"/>
        <w:jc w:val="both"/>
        <w:rPr>
          <w:rFonts w:ascii="GHEA Grapalat" w:hAnsi="GHEA Grapalat" w:cs="Sylfaen"/>
          <w:lang w:val="hy-AM"/>
        </w:rPr>
      </w:pPr>
      <w:r w:rsidRPr="00160192">
        <w:rPr>
          <w:rFonts w:ascii="GHEA Grapalat" w:hAnsi="GHEA Grapalat" w:cs="Sylfaen"/>
          <w:lang w:val="hy-AM"/>
        </w:rPr>
        <w:t>Դատական փորձաքննությունների իրականացում,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637406" w:rsidRPr="00160192" w:rsidRDefault="00637406" w:rsidP="00637406">
      <w:pPr>
        <w:ind w:left="-90" w:right="125" w:firstLine="708"/>
        <w:jc w:val="both"/>
        <w:rPr>
          <w:rFonts w:ascii="GHEA Grapalat" w:hAnsi="GHEA Grapalat" w:cs="Sylfaen"/>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8"/>
        <w:gridCol w:w="3794"/>
      </w:tblGrid>
      <w:tr w:rsidR="00637406" w:rsidRPr="00160192" w:rsidTr="00637406">
        <w:trPr>
          <w:trHeight w:val="899"/>
        </w:trPr>
        <w:tc>
          <w:tcPr>
            <w:tcW w:w="5258" w:type="dxa"/>
            <w:shd w:val="clear" w:color="auto" w:fill="D9D9D9"/>
          </w:tcPr>
          <w:p w:rsidR="00637406" w:rsidRPr="00160192" w:rsidRDefault="00637406" w:rsidP="00637406">
            <w:pPr>
              <w:pStyle w:val="BodyText"/>
              <w:spacing w:line="240" w:lineRule="auto"/>
              <w:jc w:val="both"/>
              <w:rPr>
                <w:rFonts w:ascii="GHEA Grapalat" w:hAnsi="GHEA Grapalat"/>
                <w:sz w:val="22"/>
                <w:lang w:val="hy-AM" w:eastAsia="en-US"/>
              </w:rPr>
            </w:pPr>
            <w:r w:rsidRPr="00160192">
              <w:rPr>
                <w:rFonts w:ascii="GHEA Grapalat" w:hAnsi="GHEA Grapalat" w:cs="Sylfaen"/>
                <w:b w:val="0"/>
                <w:kern w:val="16"/>
                <w:sz w:val="20"/>
                <w:lang w:val="hy-AM" w:eastAsia="en-US"/>
              </w:rPr>
              <w:t>Գերակա ծախսային ուղղությունները ՄԺԾԾ ժամանակահատվածի համար` (ըստ գերակայությունների նվազման)</w:t>
            </w:r>
          </w:p>
        </w:tc>
        <w:tc>
          <w:tcPr>
            <w:tcW w:w="3794" w:type="dxa"/>
            <w:shd w:val="clear" w:color="auto" w:fill="D9D9D9"/>
          </w:tcPr>
          <w:p w:rsidR="00637406" w:rsidRPr="00160192" w:rsidRDefault="00637406" w:rsidP="00637406">
            <w:pPr>
              <w:pStyle w:val="BodyText"/>
              <w:spacing w:line="240" w:lineRule="auto"/>
              <w:rPr>
                <w:rFonts w:ascii="GHEA Grapalat" w:hAnsi="GHEA Grapalat"/>
                <w:sz w:val="22"/>
                <w:lang w:val="hy-AM" w:eastAsia="en-US"/>
              </w:rPr>
            </w:pPr>
            <w:r w:rsidRPr="00160192">
              <w:rPr>
                <w:rFonts w:ascii="GHEA Grapalat" w:hAnsi="GHEA Grapalat" w:cs="Sylfaen"/>
                <w:b w:val="0"/>
                <w:kern w:val="16"/>
                <w:sz w:val="20"/>
                <w:lang w:val="hy-AM" w:eastAsia="en-US"/>
              </w:rPr>
              <w:t>Հիմնավորում</w:t>
            </w:r>
            <w:r w:rsidRPr="00160192">
              <w:rPr>
                <w:rFonts w:ascii="GHEA Grapalat" w:hAnsi="GHEA Grapalat"/>
                <w:b w:val="0"/>
                <w:kern w:val="16"/>
                <w:sz w:val="20"/>
                <w:lang w:val="hy-AM" w:eastAsia="en-US"/>
              </w:rPr>
              <w:t>ներ</w:t>
            </w:r>
          </w:p>
        </w:tc>
      </w:tr>
      <w:tr w:rsidR="00637406" w:rsidRPr="00160192" w:rsidTr="00637406">
        <w:trPr>
          <w:trHeight w:val="504"/>
        </w:trPr>
        <w:tc>
          <w:tcPr>
            <w:tcW w:w="5258" w:type="dxa"/>
          </w:tcPr>
          <w:p w:rsidR="00637406" w:rsidRPr="00160192" w:rsidRDefault="00637406" w:rsidP="00637406">
            <w:pPr>
              <w:pStyle w:val="BodyText"/>
              <w:spacing w:line="240" w:lineRule="auto"/>
              <w:jc w:val="both"/>
              <w:rPr>
                <w:rFonts w:ascii="GHEA Grapalat" w:hAnsi="GHEA Grapalat"/>
                <w:sz w:val="22"/>
                <w:lang w:val="en-US" w:eastAsia="en-US"/>
              </w:rPr>
            </w:pPr>
            <w:r w:rsidRPr="00160192">
              <w:rPr>
                <w:rFonts w:ascii="GHEA Grapalat" w:hAnsi="GHEA Grapalat"/>
                <w:sz w:val="22"/>
                <w:lang w:val="en-US" w:eastAsia="en-US"/>
              </w:rPr>
              <w:t>Փորձաքննության ծառայություններ</w:t>
            </w:r>
          </w:p>
        </w:tc>
        <w:tc>
          <w:tcPr>
            <w:tcW w:w="3794" w:type="dxa"/>
          </w:tcPr>
          <w:p w:rsidR="00637406" w:rsidRPr="00160192" w:rsidRDefault="00637406" w:rsidP="00637406">
            <w:pPr>
              <w:pStyle w:val="BodyText"/>
              <w:spacing w:line="240" w:lineRule="auto"/>
              <w:jc w:val="both"/>
              <w:rPr>
                <w:rFonts w:ascii="GHEA Grapalat" w:hAnsi="GHEA Grapalat"/>
                <w:sz w:val="22"/>
                <w:lang w:val="en-US" w:eastAsia="en-US"/>
              </w:rPr>
            </w:pPr>
            <w:hyperlink r:id="rId8" w:history="1">
              <w:r w:rsidRPr="00160192">
                <w:rPr>
                  <w:rFonts w:ascii="GHEA Grapalat" w:hAnsi="GHEA Grapalat"/>
                  <w:sz w:val="22"/>
                  <w:lang w:val="en-US" w:eastAsia="en-US"/>
                </w:rPr>
                <w:t xml:space="preserve">ՀՀ քրեադատավարական օրենսդրության </w:t>
              </w:r>
            </w:hyperlink>
            <w:r w:rsidRPr="00160192">
              <w:rPr>
                <w:rFonts w:ascii="GHEA Grapalat" w:hAnsi="GHEA Grapalat"/>
                <w:sz w:val="22"/>
                <w:lang w:val="en-US" w:eastAsia="en-US"/>
              </w:rPr>
              <w:t>պահանջների կատարում</w:t>
            </w:r>
          </w:p>
        </w:tc>
      </w:tr>
    </w:tbl>
    <w:p w:rsidR="00637406" w:rsidRPr="00160192" w:rsidRDefault="00637406" w:rsidP="00637406">
      <w:pPr>
        <w:ind w:right="125"/>
        <w:jc w:val="both"/>
        <w:rPr>
          <w:rFonts w:ascii="GHEA Grapalat" w:hAnsi="GHEA Grapalat" w:cs="Sylfaen"/>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Cs w:val="28"/>
          <w:lang w:val="hy-AM"/>
        </w:rPr>
      </w:pPr>
      <w:bookmarkStart w:id="2" w:name="_Toc468281224"/>
      <w:r w:rsidRPr="00160192">
        <w:rPr>
          <w:rFonts w:ascii="GHEA Grapalat" w:hAnsi="GHEA Grapalat"/>
          <w:color w:val="000000"/>
          <w:kern w:val="16"/>
          <w:sz w:val="22"/>
          <w:szCs w:val="22"/>
          <w:lang w:val="hy-AM"/>
        </w:rPr>
        <w:t>4. ՄԺԾԾ ԺԱՄԱՆԱԿԱՀԱՏՎԱԾՈՒՄ ԻՐԱԿԱՆԱՑՎԵԼԻՔ ԾԱԽՍԱՅԻՆ ԾՐԱԳՐԵՐ</w:t>
      </w:r>
      <w:r w:rsidRPr="00160192">
        <w:rPr>
          <w:rFonts w:ascii="GHEA Grapalat" w:hAnsi="GHEA Grapalat"/>
          <w:color w:val="000000"/>
          <w:kern w:val="16"/>
          <w:szCs w:val="28"/>
          <w:lang w:val="hy-AM"/>
        </w:rPr>
        <w:t>Ը</w:t>
      </w:r>
      <w:bookmarkEnd w:id="2"/>
    </w:p>
    <w:p w:rsidR="00637406" w:rsidRPr="00160192" w:rsidRDefault="00637406" w:rsidP="00637406">
      <w:pPr>
        <w:pStyle w:val="BodyText"/>
        <w:spacing w:line="240" w:lineRule="auto"/>
        <w:rPr>
          <w:rFonts w:ascii="GHEA Grapalat" w:hAnsi="GHEA Grapalat"/>
          <w:color w:val="000000"/>
          <w:sz w:val="2"/>
          <w:lang w:val="hy-AM"/>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 w:val="22"/>
          <w:szCs w:val="22"/>
          <w:lang w:val="hy-AM"/>
        </w:rPr>
      </w:pPr>
      <w:r w:rsidRPr="00160192">
        <w:rPr>
          <w:rFonts w:ascii="GHEA Grapalat" w:hAnsi="GHEA Grapalat"/>
          <w:color w:val="000000"/>
          <w:kern w:val="16"/>
          <w:sz w:val="22"/>
          <w:szCs w:val="22"/>
          <w:lang w:val="hy-AM"/>
        </w:rPr>
        <w:t>4.1. Պարտադիր և հայեցողական ծախսերը</w:t>
      </w:r>
    </w:p>
    <w:p w:rsidR="00637406" w:rsidRPr="00160192" w:rsidRDefault="00D81548" w:rsidP="00637406">
      <w:pPr>
        <w:ind w:firstLine="708"/>
        <w:jc w:val="both"/>
        <w:rPr>
          <w:rFonts w:ascii="GHEA Grapalat" w:hAnsi="GHEA Grapalat"/>
          <w:lang w:val="hy-AM" w:eastAsia="ru-RU"/>
        </w:rPr>
      </w:pPr>
      <w:r w:rsidRPr="00160192">
        <w:rPr>
          <w:rFonts w:ascii="GHEA Grapalat" w:hAnsi="GHEA Grapalat"/>
          <w:lang w:val="hy-AM" w:eastAsia="ru-RU"/>
        </w:rPr>
        <w:t>2021 և 2022</w:t>
      </w:r>
      <w:r w:rsidR="00637406" w:rsidRPr="00160192">
        <w:rPr>
          <w:rFonts w:ascii="GHEA Grapalat" w:hAnsi="GHEA Grapalat"/>
          <w:lang w:val="hy-AM" w:eastAsia="ru-RU"/>
        </w:rPr>
        <w:t xml:space="preserve"> թվականների </w:t>
      </w:r>
      <w:r w:rsidR="00B40DE5" w:rsidRPr="00160192">
        <w:rPr>
          <w:rFonts w:ascii="GHEA Grapalat" w:hAnsi="GHEA Grapalat"/>
          <w:lang w:val="hy-AM" w:eastAsia="ru-RU"/>
        </w:rPr>
        <w:t xml:space="preserve">առաջին և երկրորդ </w:t>
      </w:r>
      <w:r w:rsidRPr="00160192">
        <w:rPr>
          <w:rFonts w:ascii="GHEA Grapalat" w:hAnsi="GHEA Grapalat"/>
          <w:lang w:val="hy-AM" w:eastAsia="ru-RU"/>
        </w:rPr>
        <w:t>ամիսների</w:t>
      </w:r>
      <w:r w:rsidR="00B40DE5" w:rsidRPr="00160192">
        <w:rPr>
          <w:rFonts w:ascii="GHEA Grapalat" w:hAnsi="GHEA Grapalat"/>
          <w:lang w:val="hy-AM" w:eastAsia="ru-RU"/>
        </w:rPr>
        <w:t xml:space="preserve">, ինչպես նաև </w:t>
      </w:r>
      <w:r w:rsidRPr="00160192">
        <w:rPr>
          <w:rFonts w:ascii="GHEA Grapalat" w:hAnsi="GHEA Grapalat"/>
          <w:lang w:val="hy-AM" w:eastAsia="ru-RU"/>
        </w:rPr>
        <w:t xml:space="preserve"> 202</w:t>
      </w:r>
      <w:r w:rsidR="00B40DE5" w:rsidRPr="00160192">
        <w:rPr>
          <w:rFonts w:ascii="GHEA Grapalat" w:hAnsi="GHEA Grapalat"/>
          <w:lang w:val="hy-AM" w:eastAsia="ru-RU"/>
        </w:rPr>
        <w:t>1</w:t>
      </w:r>
      <w:r w:rsidR="00637406" w:rsidRPr="00160192">
        <w:rPr>
          <w:rFonts w:ascii="GHEA Grapalat" w:hAnsi="GHEA Grapalat"/>
          <w:lang w:val="hy-AM" w:eastAsia="ru-RU"/>
        </w:rPr>
        <w:t xml:space="preserve"> թվականի ընթացքում</w:t>
      </w:r>
      <w:r w:rsidR="00B40DE5" w:rsidRPr="00160192">
        <w:rPr>
          <w:rFonts w:ascii="GHEA Grapalat" w:hAnsi="GHEA Grapalat"/>
          <w:lang w:val="hy-AM" w:eastAsia="ru-RU"/>
        </w:rPr>
        <w:t xml:space="preserve"> /տարեկան կտրվածքով/</w:t>
      </w:r>
      <w:r w:rsidR="00637406" w:rsidRPr="00160192">
        <w:rPr>
          <w:rFonts w:ascii="GHEA Grapalat" w:hAnsi="GHEA Grapalat"/>
          <w:lang w:val="hy-AM" w:eastAsia="ru-RU"/>
        </w:rPr>
        <w:t xml:space="preserve"> պետական պատվերի շրջանակներում փաստացի իրականացված դատական փորձաքննությունների քանակական արդյունքն</w:t>
      </w:r>
      <w:r w:rsidRPr="00160192">
        <w:rPr>
          <w:rFonts w:ascii="GHEA Grapalat" w:hAnsi="GHEA Grapalat"/>
          <w:lang w:val="hy-AM" w:eastAsia="ru-RU"/>
        </w:rPr>
        <w:t>երի վերլուծության հիման վրա 2022</w:t>
      </w:r>
      <w:r w:rsidR="00637406" w:rsidRPr="00160192">
        <w:rPr>
          <w:rFonts w:ascii="GHEA Grapalat" w:hAnsi="GHEA Grapalat"/>
          <w:lang w:val="hy-AM" w:eastAsia="ru-RU"/>
        </w:rPr>
        <w:t xml:space="preserve"> թվականի համար կատարված կանխատեսում.</w:t>
      </w:r>
    </w:p>
    <w:p w:rsidR="00637406" w:rsidRPr="00160192" w:rsidRDefault="00637406" w:rsidP="00637406">
      <w:pPr>
        <w:jc w:val="right"/>
        <w:rPr>
          <w:rFonts w:ascii="GHEA Grapalat" w:hAnsi="GHEA Grapalat" w:cs="Sylfaen"/>
          <w:lang w:eastAsia="ru-RU"/>
        </w:rPr>
      </w:pPr>
      <w:r w:rsidRPr="00160192">
        <w:rPr>
          <w:rFonts w:ascii="GHEA Grapalat" w:hAnsi="GHEA Grapalat" w:cs="Sylfaen"/>
          <w:lang w:val="hy-AM" w:eastAsia="ru-RU"/>
        </w:rPr>
        <w:t>Աղյուսակ N 2</w:t>
      </w:r>
    </w:p>
    <w:tbl>
      <w:tblPr>
        <w:tblpPr w:leftFromText="180" w:rightFromText="180" w:vertAnchor="text" w:horzAnchor="margin" w:tblpY="211"/>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2185"/>
        <w:gridCol w:w="3123"/>
        <w:gridCol w:w="2848"/>
      </w:tblGrid>
      <w:tr w:rsidR="00637406" w:rsidRPr="00160192" w:rsidTr="00637406">
        <w:trPr>
          <w:trHeight w:val="469"/>
        </w:trPr>
        <w:tc>
          <w:tcPr>
            <w:tcW w:w="2031" w:type="dxa"/>
            <w:vAlign w:val="center"/>
          </w:tcPr>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Տարեթիվ</w:t>
            </w:r>
          </w:p>
        </w:tc>
        <w:tc>
          <w:tcPr>
            <w:tcW w:w="2185" w:type="dxa"/>
            <w:vAlign w:val="center"/>
          </w:tcPr>
          <w:p w:rsidR="00637406" w:rsidRPr="00160192" w:rsidRDefault="00637406" w:rsidP="00B40DE5">
            <w:pPr>
              <w:jc w:val="center"/>
              <w:rPr>
                <w:rFonts w:ascii="GHEA Grapalat" w:hAnsi="GHEA Grapalat" w:cs="Sylfaen"/>
                <w:sz w:val="20"/>
                <w:lang w:val="hy-AM" w:eastAsia="ru-RU"/>
              </w:rPr>
            </w:pPr>
            <w:r w:rsidRPr="00160192">
              <w:rPr>
                <w:rFonts w:ascii="GHEA Grapalat" w:hAnsi="GHEA Grapalat" w:cs="Sylfaen"/>
                <w:sz w:val="20"/>
                <w:lang w:val="hy-AM" w:eastAsia="ru-RU"/>
              </w:rPr>
              <w:t>1-2-րդ ամիսներ</w:t>
            </w:r>
            <w:r w:rsidR="00B40DE5" w:rsidRPr="00160192">
              <w:rPr>
                <w:rFonts w:ascii="GHEA Grapalat" w:hAnsi="GHEA Grapalat" w:cs="Sylfaen"/>
                <w:sz w:val="20"/>
                <w:lang w:eastAsia="ru-RU"/>
              </w:rPr>
              <w:t>ի</w:t>
            </w:r>
            <w:r w:rsidRPr="00160192">
              <w:rPr>
                <w:rFonts w:ascii="GHEA Grapalat" w:hAnsi="GHEA Grapalat" w:cs="Sylfaen"/>
                <w:sz w:val="20"/>
                <w:lang w:val="hy-AM" w:eastAsia="ru-RU"/>
              </w:rPr>
              <w:t xml:space="preserve"> կատարողականը (հատ)</w:t>
            </w:r>
          </w:p>
        </w:tc>
        <w:tc>
          <w:tcPr>
            <w:tcW w:w="3123" w:type="dxa"/>
            <w:vAlign w:val="center"/>
          </w:tcPr>
          <w:p w:rsidR="00637406" w:rsidRPr="00160192" w:rsidRDefault="00637406" w:rsidP="00637406">
            <w:pPr>
              <w:jc w:val="center"/>
              <w:rPr>
                <w:rFonts w:ascii="GHEA Grapalat" w:hAnsi="GHEA Grapalat" w:cs="Sylfaen"/>
                <w:sz w:val="20"/>
                <w:lang w:eastAsia="ru-RU"/>
              </w:rPr>
            </w:pPr>
            <w:r w:rsidRPr="00160192">
              <w:rPr>
                <w:rFonts w:ascii="GHEA Grapalat" w:hAnsi="GHEA Grapalat" w:cs="Sylfaen"/>
                <w:sz w:val="20"/>
                <w:lang w:eastAsia="ru-RU"/>
              </w:rPr>
              <w:t>3-12 ամիսների</w:t>
            </w: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կատարողականը (հատ)</w:t>
            </w:r>
          </w:p>
        </w:tc>
        <w:tc>
          <w:tcPr>
            <w:tcW w:w="2848" w:type="dxa"/>
            <w:vAlign w:val="center"/>
          </w:tcPr>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տարվա կատարողականը</w:t>
            </w: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(հատ)</w:t>
            </w:r>
          </w:p>
        </w:tc>
      </w:tr>
      <w:tr w:rsidR="00637406" w:rsidRPr="00160192" w:rsidTr="00637406">
        <w:trPr>
          <w:trHeight w:val="506"/>
        </w:trPr>
        <w:tc>
          <w:tcPr>
            <w:tcW w:w="2031" w:type="dxa"/>
            <w:vAlign w:val="center"/>
          </w:tcPr>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20</w:t>
            </w:r>
            <w:r w:rsidR="0058271B" w:rsidRPr="00160192">
              <w:rPr>
                <w:rFonts w:ascii="GHEA Grapalat" w:hAnsi="GHEA Grapalat" w:cs="Sylfaen"/>
                <w:sz w:val="20"/>
                <w:lang w:eastAsia="ru-RU"/>
              </w:rPr>
              <w:t>21</w:t>
            </w:r>
            <w:r w:rsidRPr="00160192">
              <w:rPr>
                <w:rFonts w:ascii="GHEA Grapalat" w:hAnsi="GHEA Grapalat" w:cs="Sylfaen"/>
                <w:sz w:val="20"/>
                <w:lang w:val="hy-AM" w:eastAsia="ru-RU"/>
              </w:rPr>
              <w:t xml:space="preserve"> թվական</w:t>
            </w:r>
          </w:p>
        </w:tc>
        <w:tc>
          <w:tcPr>
            <w:tcW w:w="2185" w:type="dxa"/>
            <w:vAlign w:val="center"/>
          </w:tcPr>
          <w:p w:rsidR="00637406" w:rsidRPr="00160192" w:rsidRDefault="00D5400B" w:rsidP="00637406">
            <w:pPr>
              <w:jc w:val="center"/>
              <w:rPr>
                <w:rFonts w:ascii="GHEA Grapalat" w:hAnsi="GHEA Grapalat" w:cs="Sylfaen"/>
                <w:sz w:val="20"/>
                <w:lang w:eastAsia="ru-RU"/>
              </w:rPr>
            </w:pPr>
            <w:r w:rsidRPr="00160192">
              <w:rPr>
                <w:rFonts w:ascii="GHEA Grapalat" w:hAnsi="GHEA Grapalat" w:cs="Sylfaen"/>
                <w:sz w:val="20"/>
                <w:lang w:eastAsia="ru-RU"/>
              </w:rPr>
              <w:t>1744</w:t>
            </w:r>
          </w:p>
        </w:tc>
        <w:tc>
          <w:tcPr>
            <w:tcW w:w="3123" w:type="dxa"/>
            <w:shd w:val="clear" w:color="auto" w:fill="auto"/>
            <w:vAlign w:val="center"/>
          </w:tcPr>
          <w:p w:rsidR="00637406" w:rsidRPr="00160192" w:rsidRDefault="00D5400B" w:rsidP="00637406">
            <w:pPr>
              <w:jc w:val="center"/>
              <w:rPr>
                <w:rFonts w:ascii="GHEA Grapalat" w:hAnsi="GHEA Grapalat" w:cs="Sylfaen"/>
                <w:sz w:val="20"/>
                <w:lang w:eastAsia="ru-RU"/>
              </w:rPr>
            </w:pPr>
            <w:r w:rsidRPr="00160192">
              <w:rPr>
                <w:rFonts w:ascii="GHEA Grapalat" w:hAnsi="GHEA Grapalat" w:cs="Sylfaen"/>
                <w:sz w:val="20"/>
                <w:lang w:eastAsia="ru-RU"/>
              </w:rPr>
              <w:t>8897</w:t>
            </w:r>
          </w:p>
        </w:tc>
        <w:tc>
          <w:tcPr>
            <w:tcW w:w="2848" w:type="dxa"/>
            <w:shd w:val="clear" w:color="auto" w:fill="auto"/>
            <w:vAlign w:val="center"/>
          </w:tcPr>
          <w:p w:rsidR="00637406" w:rsidRPr="00160192" w:rsidRDefault="00637406" w:rsidP="00637406">
            <w:pPr>
              <w:jc w:val="center"/>
              <w:rPr>
                <w:rFonts w:ascii="GHEA Grapalat" w:hAnsi="GHEA Grapalat" w:cs="Sylfaen"/>
                <w:sz w:val="20"/>
                <w:lang w:eastAsia="ru-RU"/>
              </w:rPr>
            </w:pPr>
            <w:r w:rsidRPr="00160192">
              <w:rPr>
                <w:rFonts w:ascii="GHEA Grapalat" w:hAnsi="GHEA Grapalat" w:cs="Sylfaen"/>
                <w:sz w:val="20"/>
                <w:lang w:eastAsia="ru-RU"/>
              </w:rPr>
              <w:t>10641</w:t>
            </w:r>
          </w:p>
        </w:tc>
      </w:tr>
      <w:tr w:rsidR="00637406" w:rsidRPr="00160192" w:rsidTr="00637406">
        <w:trPr>
          <w:trHeight w:val="369"/>
        </w:trPr>
        <w:tc>
          <w:tcPr>
            <w:tcW w:w="2031" w:type="dxa"/>
          </w:tcPr>
          <w:p w:rsidR="00637406" w:rsidRPr="00160192" w:rsidRDefault="0058271B" w:rsidP="00637406">
            <w:pPr>
              <w:jc w:val="center"/>
              <w:rPr>
                <w:rFonts w:ascii="GHEA Grapalat" w:hAnsi="GHEA Grapalat" w:cs="Sylfaen"/>
                <w:sz w:val="20"/>
                <w:lang w:eastAsia="ru-RU"/>
              </w:rPr>
            </w:pPr>
            <w:r w:rsidRPr="00160192">
              <w:rPr>
                <w:rFonts w:ascii="GHEA Grapalat" w:hAnsi="GHEA Grapalat" w:cs="Sylfaen"/>
                <w:sz w:val="20"/>
                <w:lang w:eastAsia="ru-RU"/>
              </w:rPr>
              <w:t>2022</w:t>
            </w:r>
            <w:r w:rsidR="00637406" w:rsidRPr="00160192">
              <w:rPr>
                <w:rFonts w:ascii="GHEA Grapalat" w:hAnsi="GHEA Grapalat" w:cs="Sylfaen"/>
                <w:sz w:val="20"/>
                <w:lang w:eastAsia="ru-RU"/>
              </w:rPr>
              <w:t xml:space="preserve"> թվական</w:t>
            </w:r>
          </w:p>
        </w:tc>
        <w:tc>
          <w:tcPr>
            <w:tcW w:w="2185" w:type="dxa"/>
            <w:vAlign w:val="center"/>
          </w:tcPr>
          <w:p w:rsidR="00637406" w:rsidRPr="00160192" w:rsidRDefault="00D5400B" w:rsidP="00637406">
            <w:pPr>
              <w:jc w:val="center"/>
              <w:rPr>
                <w:rFonts w:ascii="GHEA Grapalat" w:hAnsi="GHEA Grapalat" w:cs="Sylfaen"/>
                <w:sz w:val="20"/>
                <w:lang w:eastAsia="ru-RU"/>
              </w:rPr>
            </w:pPr>
            <w:r w:rsidRPr="00160192">
              <w:rPr>
                <w:rFonts w:ascii="GHEA Grapalat" w:hAnsi="GHEA Grapalat" w:cs="Sylfaen"/>
                <w:sz w:val="20"/>
                <w:lang w:eastAsia="ru-RU"/>
              </w:rPr>
              <w:t>240</w:t>
            </w:r>
            <w:r w:rsidR="00F30CAB" w:rsidRPr="00160192">
              <w:rPr>
                <w:rFonts w:ascii="GHEA Grapalat" w:hAnsi="GHEA Grapalat" w:cs="Sylfaen"/>
                <w:sz w:val="20"/>
                <w:lang w:eastAsia="ru-RU"/>
              </w:rPr>
              <w:t>5</w:t>
            </w:r>
          </w:p>
          <w:p w:rsidR="00314A9C" w:rsidRPr="00160192" w:rsidRDefault="00314A9C" w:rsidP="00637406">
            <w:pPr>
              <w:jc w:val="center"/>
              <w:rPr>
                <w:rFonts w:ascii="GHEA Grapalat" w:hAnsi="GHEA Grapalat" w:cs="Sylfaen"/>
                <w:sz w:val="20"/>
                <w:lang w:eastAsia="ru-RU"/>
              </w:rPr>
            </w:pPr>
          </w:p>
          <w:p w:rsidR="00314A9C" w:rsidRPr="00160192" w:rsidRDefault="00314A9C" w:rsidP="00637406">
            <w:pPr>
              <w:jc w:val="center"/>
              <w:rPr>
                <w:rFonts w:ascii="GHEA Grapalat" w:hAnsi="GHEA Grapalat" w:cs="Sylfaen"/>
                <w:sz w:val="20"/>
                <w:lang w:eastAsia="ru-RU"/>
              </w:rPr>
            </w:pPr>
          </w:p>
        </w:tc>
        <w:tc>
          <w:tcPr>
            <w:tcW w:w="3123" w:type="dxa"/>
            <w:shd w:val="clear" w:color="auto" w:fill="auto"/>
            <w:vAlign w:val="center"/>
          </w:tcPr>
          <w:p w:rsidR="00637406" w:rsidRPr="00160192" w:rsidRDefault="00D04B12" w:rsidP="00637406">
            <w:pPr>
              <w:jc w:val="center"/>
              <w:rPr>
                <w:rFonts w:ascii="GHEA Grapalat" w:hAnsi="GHEA Grapalat" w:cs="Sylfaen"/>
                <w:sz w:val="20"/>
                <w:lang w:eastAsia="ru-RU"/>
              </w:rPr>
            </w:pPr>
            <w:r w:rsidRPr="00160192">
              <w:rPr>
                <w:rFonts w:ascii="GHEA Grapalat" w:hAnsi="GHEA Grapalat" w:cs="Sylfaen"/>
                <w:sz w:val="20"/>
                <w:lang w:eastAsia="ru-RU"/>
              </w:rPr>
              <w:t>122</w:t>
            </w:r>
            <w:r w:rsidR="00F30CAB" w:rsidRPr="00160192">
              <w:rPr>
                <w:rFonts w:ascii="GHEA Grapalat" w:hAnsi="GHEA Grapalat" w:cs="Sylfaen"/>
                <w:sz w:val="20"/>
                <w:lang w:eastAsia="ru-RU"/>
              </w:rPr>
              <w:t>68</w:t>
            </w: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w:t>
            </w:r>
            <w:r w:rsidRPr="00160192">
              <w:rPr>
                <w:rFonts w:ascii="GHEA Grapalat" w:hAnsi="GHEA Grapalat" w:cs="Sylfaen"/>
                <w:sz w:val="20"/>
                <w:lang w:eastAsia="ru-RU"/>
              </w:rPr>
              <w:t>8</w:t>
            </w:r>
            <w:r w:rsidR="00D5400B" w:rsidRPr="00160192">
              <w:rPr>
                <w:rFonts w:ascii="GHEA Grapalat" w:hAnsi="GHEA Grapalat" w:cs="Sylfaen"/>
                <w:sz w:val="20"/>
                <w:lang w:eastAsia="ru-RU"/>
              </w:rPr>
              <w:t>897</w:t>
            </w:r>
            <w:r w:rsidRPr="00160192">
              <w:rPr>
                <w:rFonts w:ascii="GHEA Grapalat" w:hAnsi="GHEA Grapalat" w:cs="Sylfaen"/>
                <w:sz w:val="20"/>
                <w:lang w:val="ru-RU" w:eastAsia="ru-RU"/>
              </w:rPr>
              <w:t xml:space="preserve"> </w:t>
            </w:r>
            <w:r w:rsidRPr="00160192">
              <w:rPr>
                <w:rFonts w:ascii="GHEA Grapalat" w:hAnsi="GHEA Grapalat" w:cs="Sylfaen"/>
                <w:sz w:val="20"/>
                <w:lang w:val="hy-AM" w:eastAsia="ru-RU"/>
              </w:rPr>
              <w:t>x</w:t>
            </w:r>
            <w:r w:rsidRPr="00160192">
              <w:rPr>
                <w:rFonts w:ascii="GHEA Grapalat" w:hAnsi="GHEA Grapalat" w:cs="Sylfaen"/>
                <w:sz w:val="20"/>
                <w:lang w:val="ru-RU" w:eastAsia="ru-RU"/>
              </w:rPr>
              <w:t xml:space="preserve"> </w:t>
            </w:r>
            <w:r w:rsidRPr="00160192">
              <w:rPr>
                <w:rFonts w:ascii="GHEA Grapalat" w:hAnsi="GHEA Grapalat" w:cs="Sylfaen"/>
                <w:sz w:val="20"/>
                <w:lang w:eastAsia="ru-RU"/>
              </w:rPr>
              <w:t>1.</w:t>
            </w:r>
            <w:r w:rsidR="00D5400B" w:rsidRPr="00160192">
              <w:rPr>
                <w:rFonts w:ascii="GHEA Grapalat" w:hAnsi="GHEA Grapalat" w:cs="Sylfaen"/>
                <w:sz w:val="20"/>
                <w:lang w:eastAsia="ru-RU"/>
              </w:rPr>
              <w:t>37</w:t>
            </w:r>
            <w:r w:rsidR="00F30CAB" w:rsidRPr="00160192">
              <w:rPr>
                <w:rFonts w:ascii="GHEA Grapalat" w:hAnsi="GHEA Grapalat" w:cs="Sylfaen"/>
                <w:sz w:val="20"/>
                <w:lang w:eastAsia="ru-RU"/>
              </w:rPr>
              <w:t>9</w:t>
            </w: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(կանխատեսում)</w:t>
            </w:r>
          </w:p>
        </w:tc>
        <w:tc>
          <w:tcPr>
            <w:tcW w:w="2848" w:type="dxa"/>
            <w:shd w:val="clear" w:color="auto" w:fill="auto"/>
            <w:vAlign w:val="center"/>
          </w:tcPr>
          <w:p w:rsidR="00637406" w:rsidRPr="00160192" w:rsidRDefault="00D04B12" w:rsidP="00637406">
            <w:pPr>
              <w:jc w:val="center"/>
              <w:rPr>
                <w:rFonts w:ascii="GHEA Grapalat" w:hAnsi="GHEA Grapalat" w:cs="Sylfaen"/>
                <w:sz w:val="20"/>
                <w:lang w:eastAsia="ru-RU"/>
              </w:rPr>
            </w:pPr>
            <w:r w:rsidRPr="00160192">
              <w:rPr>
                <w:rFonts w:ascii="GHEA Grapalat" w:hAnsi="GHEA Grapalat" w:cs="Sylfaen"/>
                <w:sz w:val="20"/>
                <w:lang w:eastAsia="ru-RU"/>
              </w:rPr>
              <w:t>14</w:t>
            </w:r>
            <w:r w:rsidR="00F30CAB" w:rsidRPr="00160192">
              <w:rPr>
                <w:rFonts w:ascii="GHEA Grapalat" w:hAnsi="GHEA Grapalat" w:cs="Sylfaen"/>
                <w:sz w:val="20"/>
                <w:lang w:eastAsia="ru-RU"/>
              </w:rPr>
              <w:t>673</w:t>
            </w: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(կանխատեսում)</w:t>
            </w:r>
          </w:p>
        </w:tc>
      </w:tr>
      <w:tr w:rsidR="00637406" w:rsidRPr="00160192" w:rsidTr="00637406">
        <w:trPr>
          <w:trHeight w:val="369"/>
        </w:trPr>
        <w:tc>
          <w:tcPr>
            <w:tcW w:w="2031" w:type="dxa"/>
          </w:tcPr>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val="hy-AM" w:eastAsia="ru-RU"/>
              </w:rPr>
              <w:t>20</w:t>
            </w:r>
            <w:r w:rsidR="0058271B" w:rsidRPr="00160192">
              <w:rPr>
                <w:rFonts w:ascii="GHEA Grapalat" w:hAnsi="GHEA Grapalat" w:cs="Sylfaen"/>
                <w:sz w:val="20"/>
                <w:lang w:eastAsia="ru-RU"/>
              </w:rPr>
              <w:t>22</w:t>
            </w:r>
            <w:r w:rsidRPr="00160192">
              <w:rPr>
                <w:rFonts w:ascii="GHEA Grapalat" w:hAnsi="GHEA Grapalat" w:cs="Sylfaen"/>
                <w:sz w:val="20"/>
                <w:lang w:val="hy-AM" w:eastAsia="ru-RU"/>
              </w:rPr>
              <w:t>/20</w:t>
            </w:r>
            <w:r w:rsidR="0058271B" w:rsidRPr="00160192">
              <w:rPr>
                <w:rFonts w:ascii="GHEA Grapalat" w:hAnsi="GHEA Grapalat" w:cs="Sylfaen"/>
                <w:sz w:val="20"/>
                <w:lang w:eastAsia="ru-RU"/>
              </w:rPr>
              <w:t>21</w:t>
            </w:r>
            <w:r w:rsidRPr="00160192">
              <w:rPr>
                <w:rFonts w:ascii="GHEA Grapalat" w:hAnsi="GHEA Grapalat" w:cs="Sylfaen"/>
                <w:sz w:val="20"/>
                <w:lang w:eastAsia="ru-RU"/>
              </w:rPr>
              <w:t xml:space="preserve"> </w:t>
            </w:r>
            <w:r w:rsidRPr="00160192">
              <w:rPr>
                <w:rFonts w:ascii="GHEA Grapalat" w:hAnsi="GHEA Grapalat" w:cs="Sylfaen"/>
                <w:sz w:val="20"/>
                <w:lang w:val="hy-AM" w:eastAsia="ru-RU"/>
              </w:rPr>
              <w:t>համեմատ  աճի գործակից</w:t>
            </w:r>
          </w:p>
        </w:tc>
        <w:tc>
          <w:tcPr>
            <w:tcW w:w="2185" w:type="dxa"/>
            <w:vAlign w:val="center"/>
          </w:tcPr>
          <w:p w:rsidR="00637406" w:rsidRPr="00160192" w:rsidRDefault="00637406" w:rsidP="00F30CAB">
            <w:pPr>
              <w:jc w:val="center"/>
              <w:rPr>
                <w:rFonts w:ascii="GHEA Grapalat" w:hAnsi="GHEA Grapalat" w:cs="Sylfaen"/>
                <w:sz w:val="20"/>
                <w:lang w:val="hy-AM" w:eastAsia="ru-RU"/>
              </w:rPr>
            </w:pPr>
            <w:r w:rsidRPr="00160192">
              <w:rPr>
                <w:rFonts w:ascii="GHEA Grapalat" w:hAnsi="GHEA Grapalat" w:cs="Sylfaen"/>
                <w:sz w:val="20"/>
                <w:lang w:eastAsia="ru-RU"/>
              </w:rPr>
              <w:t>1</w:t>
            </w:r>
            <w:r w:rsidRPr="00160192">
              <w:rPr>
                <w:rFonts w:ascii="GHEA Grapalat" w:hAnsi="GHEA Grapalat" w:cs="Sylfaen"/>
                <w:sz w:val="20"/>
                <w:lang w:val="hy-AM" w:eastAsia="ru-RU"/>
              </w:rPr>
              <w:t>.</w:t>
            </w:r>
            <w:r w:rsidR="00D5400B" w:rsidRPr="00160192">
              <w:rPr>
                <w:rFonts w:ascii="GHEA Grapalat" w:hAnsi="GHEA Grapalat" w:cs="Sylfaen"/>
                <w:sz w:val="20"/>
                <w:lang w:eastAsia="ru-RU"/>
              </w:rPr>
              <w:t>37</w:t>
            </w:r>
            <w:r w:rsidR="00F30CAB" w:rsidRPr="00160192">
              <w:rPr>
                <w:rFonts w:ascii="GHEA Grapalat" w:hAnsi="GHEA Grapalat" w:cs="Sylfaen"/>
                <w:sz w:val="20"/>
                <w:lang w:eastAsia="ru-RU"/>
              </w:rPr>
              <w:t>9</w:t>
            </w:r>
          </w:p>
        </w:tc>
        <w:tc>
          <w:tcPr>
            <w:tcW w:w="3123" w:type="dxa"/>
            <w:shd w:val="clear" w:color="auto" w:fill="auto"/>
          </w:tcPr>
          <w:p w:rsidR="00637406" w:rsidRPr="00160192" w:rsidRDefault="00637406" w:rsidP="00637406">
            <w:pPr>
              <w:jc w:val="center"/>
              <w:rPr>
                <w:rFonts w:ascii="GHEA Grapalat" w:hAnsi="GHEA Grapalat" w:cs="Sylfaen"/>
                <w:sz w:val="20"/>
                <w:lang w:val="hy-AM" w:eastAsia="ru-RU"/>
              </w:rPr>
            </w:pPr>
          </w:p>
          <w:p w:rsidR="00637406" w:rsidRPr="00160192" w:rsidRDefault="00637406" w:rsidP="00637406">
            <w:pPr>
              <w:jc w:val="center"/>
              <w:rPr>
                <w:rFonts w:ascii="GHEA Grapalat" w:hAnsi="GHEA Grapalat" w:cs="Sylfaen"/>
                <w:sz w:val="20"/>
                <w:lang w:val="hy-AM" w:eastAsia="ru-RU"/>
              </w:rPr>
            </w:pPr>
            <w:r w:rsidRPr="00160192">
              <w:rPr>
                <w:rFonts w:ascii="GHEA Grapalat" w:hAnsi="GHEA Grapalat" w:cs="Sylfaen"/>
                <w:sz w:val="20"/>
                <w:lang w:eastAsia="ru-RU"/>
              </w:rPr>
              <w:t>1.</w:t>
            </w:r>
            <w:r w:rsidR="00D5400B" w:rsidRPr="00160192">
              <w:rPr>
                <w:rFonts w:ascii="GHEA Grapalat" w:hAnsi="GHEA Grapalat" w:cs="Sylfaen"/>
                <w:sz w:val="20"/>
                <w:lang w:eastAsia="ru-RU"/>
              </w:rPr>
              <w:t>377</w:t>
            </w:r>
          </w:p>
          <w:p w:rsidR="00637406" w:rsidRPr="00160192" w:rsidRDefault="00637406" w:rsidP="00637406">
            <w:pPr>
              <w:jc w:val="center"/>
              <w:rPr>
                <w:rFonts w:ascii="GHEA Grapalat" w:hAnsi="GHEA Grapalat" w:cs="Sylfaen"/>
                <w:sz w:val="20"/>
                <w:lang w:val="hy-AM" w:eastAsia="ru-RU"/>
              </w:rPr>
            </w:pPr>
          </w:p>
        </w:tc>
        <w:tc>
          <w:tcPr>
            <w:tcW w:w="2848" w:type="dxa"/>
            <w:shd w:val="clear" w:color="auto" w:fill="auto"/>
          </w:tcPr>
          <w:p w:rsidR="00637406" w:rsidRPr="00160192" w:rsidRDefault="00637406" w:rsidP="00637406">
            <w:pPr>
              <w:jc w:val="center"/>
              <w:rPr>
                <w:rFonts w:ascii="GHEA Grapalat" w:hAnsi="GHEA Grapalat" w:cs="Sylfaen"/>
                <w:sz w:val="20"/>
                <w:lang w:val="hy-AM" w:eastAsia="ru-RU"/>
              </w:rPr>
            </w:pPr>
          </w:p>
        </w:tc>
      </w:tr>
    </w:tbl>
    <w:p w:rsidR="00637406" w:rsidRPr="00160192" w:rsidRDefault="00637406" w:rsidP="00637406">
      <w:pPr>
        <w:jc w:val="both"/>
        <w:rPr>
          <w:rFonts w:ascii="GHEA Grapalat" w:hAnsi="GHEA Grapalat"/>
          <w:lang w:val="ru-RU" w:eastAsia="ru-RU"/>
        </w:rPr>
      </w:pPr>
    </w:p>
    <w:p w:rsidR="00637406" w:rsidRPr="00160192" w:rsidRDefault="00637406" w:rsidP="00637406">
      <w:pPr>
        <w:ind w:firstLine="708"/>
        <w:jc w:val="both"/>
        <w:rPr>
          <w:rFonts w:ascii="GHEA Grapalat" w:hAnsi="GHEA Grapalat"/>
          <w:lang w:val="ru-RU" w:eastAsia="ru-RU"/>
        </w:rPr>
      </w:pPr>
      <w:r w:rsidRPr="00160192">
        <w:rPr>
          <w:rFonts w:ascii="GHEA Grapalat" w:hAnsi="GHEA Grapalat"/>
          <w:lang w:val="hy-AM" w:eastAsia="ru-RU"/>
        </w:rPr>
        <w:t>Սույն հաշվարկը հիմնված է պետական պատվերի շրջանակներում 20</w:t>
      </w:r>
      <w:r w:rsidRPr="00160192">
        <w:rPr>
          <w:rFonts w:ascii="GHEA Grapalat" w:hAnsi="GHEA Grapalat"/>
          <w:lang w:val="ru-RU" w:eastAsia="ru-RU"/>
        </w:rPr>
        <w:t>2</w:t>
      </w:r>
      <w:r w:rsidR="00D04B12" w:rsidRPr="00160192">
        <w:rPr>
          <w:rFonts w:ascii="GHEA Grapalat" w:hAnsi="GHEA Grapalat"/>
          <w:lang w:val="ru-RU" w:eastAsia="ru-RU"/>
        </w:rPr>
        <w:t>1</w:t>
      </w:r>
      <w:r w:rsidRPr="00160192">
        <w:rPr>
          <w:rFonts w:ascii="GHEA Grapalat" w:hAnsi="GHEA Grapalat"/>
          <w:lang w:val="hy-AM" w:eastAsia="ru-RU"/>
        </w:rPr>
        <w:t xml:space="preserve"> թվականի</w:t>
      </w:r>
      <w:r w:rsidR="00D04B12" w:rsidRPr="00160192">
        <w:rPr>
          <w:rFonts w:ascii="GHEA Grapalat" w:hAnsi="GHEA Grapalat"/>
          <w:lang w:val="ru-RU" w:eastAsia="ru-RU"/>
        </w:rPr>
        <w:t xml:space="preserve"> </w:t>
      </w:r>
      <w:r w:rsidR="00D04B12" w:rsidRPr="00160192">
        <w:rPr>
          <w:rFonts w:ascii="GHEA Grapalat" w:hAnsi="GHEA Grapalat"/>
          <w:lang w:eastAsia="ru-RU"/>
        </w:rPr>
        <w:t>տարեկան</w:t>
      </w:r>
      <w:r w:rsidRPr="00160192">
        <w:rPr>
          <w:rFonts w:ascii="GHEA Grapalat" w:hAnsi="GHEA Grapalat"/>
          <w:lang w:val="hy-AM" w:eastAsia="ru-RU"/>
        </w:rPr>
        <w:t xml:space="preserve"> և 202</w:t>
      </w:r>
      <w:r w:rsidR="00D04B12" w:rsidRPr="00160192">
        <w:rPr>
          <w:rFonts w:ascii="GHEA Grapalat" w:hAnsi="GHEA Grapalat"/>
          <w:lang w:val="ru-RU" w:eastAsia="ru-RU"/>
        </w:rPr>
        <w:t>2</w:t>
      </w:r>
      <w:r w:rsidRPr="00160192">
        <w:rPr>
          <w:rFonts w:ascii="GHEA Grapalat" w:hAnsi="GHEA Grapalat"/>
          <w:lang w:val="hy-AM" w:eastAsia="ru-RU"/>
        </w:rPr>
        <w:t xml:space="preserve"> թվականի առաջին</w:t>
      </w:r>
      <w:r w:rsidRPr="00160192">
        <w:rPr>
          <w:rFonts w:ascii="GHEA Grapalat" w:hAnsi="GHEA Grapalat"/>
          <w:lang w:val="ru-RU" w:eastAsia="ru-RU"/>
        </w:rPr>
        <w:t xml:space="preserve"> </w:t>
      </w:r>
      <w:r w:rsidRPr="00160192">
        <w:rPr>
          <w:rFonts w:ascii="GHEA Grapalat" w:hAnsi="GHEA Grapalat"/>
          <w:lang w:eastAsia="ru-RU"/>
        </w:rPr>
        <w:t>և</w:t>
      </w:r>
      <w:r w:rsidRPr="00160192">
        <w:rPr>
          <w:rFonts w:ascii="GHEA Grapalat" w:hAnsi="GHEA Grapalat"/>
          <w:lang w:val="ru-RU" w:eastAsia="ru-RU"/>
        </w:rPr>
        <w:t xml:space="preserve"> </w:t>
      </w:r>
      <w:r w:rsidRPr="00160192">
        <w:rPr>
          <w:rFonts w:ascii="GHEA Grapalat" w:hAnsi="GHEA Grapalat"/>
          <w:lang w:eastAsia="ru-RU"/>
        </w:rPr>
        <w:t>երկրորդ</w:t>
      </w:r>
      <w:r w:rsidRPr="00160192">
        <w:rPr>
          <w:rFonts w:ascii="GHEA Grapalat" w:hAnsi="GHEA Grapalat"/>
          <w:lang w:val="hy-AM" w:eastAsia="ru-RU"/>
        </w:rPr>
        <w:t xml:space="preserve"> ամիսների ընթացքում փաստացի իրականացված դատական փորձաքննությունների քանակային </w:t>
      </w:r>
      <w:r w:rsidRPr="00160192">
        <w:rPr>
          <w:rFonts w:ascii="GHEA Grapalat" w:hAnsi="GHEA Grapalat"/>
          <w:lang w:val="hy-AM" w:eastAsia="ru-RU"/>
        </w:rPr>
        <w:lastRenderedPageBreak/>
        <w:t>ցուցանիշների համեմատական վերլու</w:t>
      </w:r>
      <w:r w:rsidRPr="00160192">
        <w:rPr>
          <w:rFonts w:ascii="GHEA Grapalat" w:hAnsi="GHEA Grapalat"/>
          <w:lang w:val="hy-AM" w:eastAsia="ru-RU"/>
        </w:rPr>
        <w:softHyphen/>
        <w:t xml:space="preserve">ծության և փորձաքննությունների կատարման աճի միջինացված գործակցի վրա: </w:t>
      </w:r>
    </w:p>
    <w:p w:rsidR="00B27A34" w:rsidRPr="00160192" w:rsidRDefault="00B27A34" w:rsidP="00637406">
      <w:pPr>
        <w:ind w:firstLine="708"/>
        <w:jc w:val="right"/>
        <w:rPr>
          <w:rFonts w:ascii="GHEA Grapalat" w:hAnsi="GHEA Grapalat" w:cs="Sylfaen"/>
          <w:lang w:eastAsia="ru-RU"/>
        </w:rPr>
      </w:pPr>
    </w:p>
    <w:p w:rsidR="000352AC" w:rsidRPr="00160192" w:rsidRDefault="000352AC" w:rsidP="00637406">
      <w:pPr>
        <w:ind w:firstLine="708"/>
        <w:jc w:val="right"/>
        <w:rPr>
          <w:rFonts w:ascii="GHEA Grapalat" w:hAnsi="GHEA Grapalat" w:cs="Sylfaen"/>
          <w:lang w:eastAsia="ru-RU"/>
        </w:rPr>
      </w:pPr>
    </w:p>
    <w:p w:rsidR="00B27A34" w:rsidRPr="00160192" w:rsidRDefault="00B27A34" w:rsidP="00637406">
      <w:pPr>
        <w:ind w:firstLine="708"/>
        <w:jc w:val="right"/>
        <w:rPr>
          <w:rFonts w:ascii="GHEA Grapalat" w:hAnsi="GHEA Grapalat" w:cs="Sylfaen"/>
          <w:lang w:eastAsia="ru-RU"/>
        </w:rPr>
      </w:pPr>
    </w:p>
    <w:p w:rsidR="00637406" w:rsidRPr="00160192" w:rsidRDefault="00637406" w:rsidP="00637406">
      <w:pPr>
        <w:ind w:firstLine="708"/>
        <w:jc w:val="right"/>
        <w:rPr>
          <w:rFonts w:ascii="GHEA Grapalat" w:hAnsi="GHEA Grapalat" w:cs="Sylfaen"/>
          <w:lang w:eastAsia="ru-RU"/>
        </w:rPr>
      </w:pPr>
      <w:r w:rsidRPr="00160192">
        <w:rPr>
          <w:rFonts w:ascii="GHEA Grapalat" w:hAnsi="GHEA Grapalat" w:cs="Sylfaen"/>
          <w:lang w:val="hy-AM" w:eastAsia="ru-RU"/>
        </w:rPr>
        <w:t>Աղյուսակ N 3</w:t>
      </w:r>
    </w:p>
    <w:p w:rsidR="00637406" w:rsidRPr="00160192" w:rsidRDefault="00637406" w:rsidP="00637406">
      <w:pPr>
        <w:ind w:firstLine="708"/>
        <w:jc w:val="right"/>
        <w:rPr>
          <w:rFonts w:ascii="GHEA Grapalat" w:hAnsi="GHEA Grapalat" w:cs="Sylfaen"/>
          <w:lang w:eastAsia="ru-RU"/>
        </w:rPr>
      </w:pP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777"/>
        <w:gridCol w:w="910"/>
        <w:gridCol w:w="1285"/>
        <w:gridCol w:w="1269"/>
        <w:gridCol w:w="1943"/>
        <w:gridCol w:w="843"/>
        <w:gridCol w:w="1031"/>
        <w:gridCol w:w="1428"/>
      </w:tblGrid>
      <w:tr w:rsidR="00637406" w:rsidRPr="00160192" w:rsidTr="00637406">
        <w:trPr>
          <w:trHeight w:val="827"/>
          <w:jc w:val="center"/>
        </w:trPr>
        <w:tc>
          <w:tcPr>
            <w:tcW w:w="951" w:type="dxa"/>
            <w:vMerge w:val="restart"/>
          </w:tcPr>
          <w:p w:rsidR="00637406" w:rsidRPr="00160192" w:rsidRDefault="00637406" w:rsidP="00637406">
            <w:pPr>
              <w:jc w:val="both"/>
              <w:rPr>
                <w:rFonts w:ascii="GHEA Grapalat" w:hAnsi="GHEA Grapalat"/>
                <w:sz w:val="14"/>
                <w:szCs w:val="16"/>
                <w:lang w:eastAsia="ru-RU"/>
              </w:rPr>
            </w:pPr>
            <w:r w:rsidRPr="00160192">
              <w:rPr>
                <w:rFonts w:ascii="GHEA Grapalat" w:hAnsi="GHEA Grapalat" w:cs="Sylfaen"/>
                <w:sz w:val="14"/>
                <w:szCs w:val="16"/>
                <w:lang w:eastAsia="ru-RU"/>
              </w:rPr>
              <w:t>Տարեթիվ</w:t>
            </w:r>
          </w:p>
        </w:tc>
        <w:tc>
          <w:tcPr>
            <w:tcW w:w="1687" w:type="dxa"/>
            <w:gridSpan w:val="2"/>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cs="Sylfaen"/>
                <w:sz w:val="14"/>
                <w:szCs w:val="16"/>
                <w:lang w:eastAsia="ru-RU"/>
              </w:rPr>
              <w:t>2021-2022</w:t>
            </w:r>
            <w:r w:rsidRPr="00160192">
              <w:rPr>
                <w:rFonts w:ascii="GHEA Grapalat" w:hAnsi="GHEA Grapalat" w:cs="Sylfaen"/>
                <w:sz w:val="14"/>
                <w:szCs w:val="16"/>
                <w:lang w:val="ru-RU" w:eastAsia="ru-RU"/>
              </w:rPr>
              <w:t>թթ</w:t>
            </w:r>
            <w:r w:rsidRPr="00160192">
              <w:rPr>
                <w:rFonts w:ascii="GHEA Grapalat" w:hAnsi="GHEA Grapalat" w:cs="Sylfaen"/>
                <w:sz w:val="14"/>
                <w:szCs w:val="16"/>
                <w:lang w:eastAsia="ru-RU"/>
              </w:rPr>
              <w:t xml:space="preserve">. </w:t>
            </w:r>
            <w:r w:rsidRPr="00160192">
              <w:rPr>
                <w:rFonts w:ascii="GHEA Grapalat" w:hAnsi="GHEA Grapalat" w:cs="Sylfaen"/>
                <w:sz w:val="14"/>
                <w:szCs w:val="16"/>
                <w:lang w:val="ru-RU" w:eastAsia="ru-RU"/>
              </w:rPr>
              <w:t>Ա</w:t>
            </w:r>
            <w:r w:rsidRPr="00160192">
              <w:rPr>
                <w:rFonts w:ascii="GHEA Grapalat" w:hAnsi="GHEA Grapalat" w:cs="Sylfaen"/>
                <w:sz w:val="14"/>
                <w:szCs w:val="16"/>
                <w:lang w:eastAsia="ru-RU"/>
              </w:rPr>
              <w:t xml:space="preserve">ռաջին </w:t>
            </w:r>
            <w:r w:rsidR="00D5400B" w:rsidRPr="00160192">
              <w:rPr>
                <w:rFonts w:ascii="GHEA Grapalat" w:hAnsi="GHEA Grapalat" w:cs="Sylfaen"/>
                <w:sz w:val="14"/>
                <w:szCs w:val="16"/>
                <w:lang w:eastAsia="ru-RU"/>
              </w:rPr>
              <w:t xml:space="preserve">2 </w:t>
            </w:r>
            <w:r w:rsidRPr="00160192">
              <w:rPr>
                <w:rFonts w:ascii="GHEA Grapalat" w:hAnsi="GHEA Grapalat" w:cs="Sylfaen"/>
                <w:sz w:val="14"/>
                <w:szCs w:val="16"/>
                <w:lang w:eastAsia="ru-RU"/>
              </w:rPr>
              <w:t>ամիսների կատարողականը</w:t>
            </w:r>
          </w:p>
          <w:p w:rsidR="00637406" w:rsidRPr="00160192" w:rsidRDefault="00637406" w:rsidP="00637406">
            <w:pPr>
              <w:jc w:val="center"/>
              <w:rPr>
                <w:rFonts w:ascii="GHEA Grapalat" w:hAnsi="GHEA Grapalat"/>
                <w:sz w:val="14"/>
                <w:szCs w:val="16"/>
                <w:lang w:eastAsia="ru-RU"/>
              </w:rPr>
            </w:pPr>
            <w:r w:rsidRPr="00160192">
              <w:rPr>
                <w:rFonts w:ascii="GHEA Grapalat" w:hAnsi="GHEA Grapalat"/>
                <w:sz w:val="14"/>
                <w:szCs w:val="16"/>
                <w:lang w:eastAsia="ru-RU"/>
              </w:rPr>
              <w:t>/</w:t>
            </w:r>
            <w:r w:rsidRPr="00160192">
              <w:rPr>
                <w:rFonts w:ascii="GHEA Grapalat" w:hAnsi="GHEA Grapalat" w:cs="Sylfaen"/>
                <w:sz w:val="14"/>
                <w:szCs w:val="16"/>
                <w:lang w:eastAsia="ru-RU"/>
              </w:rPr>
              <w:t>հատ</w:t>
            </w:r>
            <w:r w:rsidRPr="00160192">
              <w:rPr>
                <w:rFonts w:ascii="GHEA Grapalat" w:hAnsi="GHEA Grapalat"/>
                <w:sz w:val="14"/>
                <w:szCs w:val="16"/>
                <w:lang w:eastAsia="ru-RU"/>
              </w:rPr>
              <w:t xml:space="preserve"> /</w:t>
            </w:r>
          </w:p>
        </w:tc>
        <w:tc>
          <w:tcPr>
            <w:tcW w:w="1285" w:type="dxa"/>
            <w:vMerge w:val="restart"/>
          </w:tcPr>
          <w:p w:rsidR="00637406" w:rsidRPr="00160192" w:rsidRDefault="00D5400B" w:rsidP="00637406">
            <w:pPr>
              <w:jc w:val="center"/>
              <w:rPr>
                <w:rFonts w:ascii="GHEA Grapalat" w:hAnsi="GHEA Grapalat"/>
                <w:sz w:val="14"/>
                <w:szCs w:val="16"/>
                <w:lang w:eastAsia="ru-RU"/>
              </w:rPr>
            </w:pPr>
            <w:r w:rsidRPr="00160192">
              <w:rPr>
                <w:rFonts w:ascii="GHEA Grapalat" w:hAnsi="GHEA Grapalat"/>
                <w:sz w:val="14"/>
                <w:szCs w:val="16"/>
                <w:lang w:eastAsia="ru-RU"/>
              </w:rPr>
              <w:t>2021</w:t>
            </w:r>
            <w:r w:rsidR="00637406" w:rsidRPr="00160192">
              <w:rPr>
                <w:rFonts w:ascii="GHEA Grapalat" w:hAnsi="GHEA Grapalat" w:cs="Sylfaen"/>
                <w:sz w:val="14"/>
                <w:szCs w:val="16"/>
                <w:lang w:eastAsia="ru-RU"/>
              </w:rPr>
              <w:t>թ</w:t>
            </w:r>
            <w:r w:rsidR="00637406" w:rsidRPr="00160192">
              <w:rPr>
                <w:rFonts w:ascii="GHEA Grapalat" w:hAnsi="GHEA Grapalat" w:cs="Times Armenian"/>
                <w:sz w:val="14"/>
                <w:szCs w:val="16"/>
                <w:lang w:eastAsia="ru-RU"/>
              </w:rPr>
              <w:t xml:space="preserve">. </w:t>
            </w:r>
            <w:r w:rsidR="00637406" w:rsidRPr="00160192">
              <w:rPr>
                <w:rFonts w:ascii="GHEA Grapalat" w:hAnsi="GHEA Grapalat" w:cs="Sylfaen"/>
                <w:sz w:val="14"/>
                <w:szCs w:val="16"/>
                <w:lang w:eastAsia="ru-RU"/>
              </w:rPr>
              <w:t xml:space="preserve">ամիսների միջև փաստացի կատարողականների համեմատական աճի  </w:t>
            </w:r>
            <w:r w:rsidR="00637406" w:rsidRPr="00160192">
              <w:rPr>
                <w:rFonts w:ascii="GHEA Grapalat" w:hAnsi="GHEA Grapalat" w:cs="Sylfaen"/>
                <w:sz w:val="14"/>
                <w:szCs w:val="16"/>
                <w:lang w:val="ru-RU" w:eastAsia="ru-RU"/>
              </w:rPr>
              <w:t>միջին</w:t>
            </w:r>
            <w:r w:rsidR="00637406" w:rsidRPr="00160192">
              <w:rPr>
                <w:rFonts w:ascii="GHEA Grapalat" w:hAnsi="GHEA Grapalat" w:cs="Sylfaen"/>
                <w:sz w:val="14"/>
                <w:szCs w:val="16"/>
                <w:lang w:eastAsia="ru-RU"/>
              </w:rPr>
              <w:t xml:space="preserve"> </w:t>
            </w:r>
            <w:r w:rsidR="00637406" w:rsidRPr="00160192">
              <w:rPr>
                <w:rFonts w:ascii="GHEA Grapalat" w:hAnsi="GHEA Grapalat" w:cs="Sylfaen"/>
                <w:sz w:val="14"/>
                <w:szCs w:val="16"/>
                <w:lang w:val="ru-RU" w:eastAsia="ru-RU"/>
              </w:rPr>
              <w:t>գործակիցը</w:t>
            </w:r>
          </w:p>
        </w:tc>
        <w:tc>
          <w:tcPr>
            <w:tcW w:w="1269" w:type="dxa"/>
            <w:vMerge w:val="restart"/>
          </w:tcPr>
          <w:p w:rsidR="00637406" w:rsidRPr="00160192" w:rsidRDefault="00637406" w:rsidP="00D5400B">
            <w:pPr>
              <w:jc w:val="center"/>
              <w:rPr>
                <w:rFonts w:ascii="GHEA Grapalat" w:hAnsi="GHEA Grapalat"/>
                <w:sz w:val="14"/>
                <w:szCs w:val="16"/>
                <w:lang w:eastAsia="ru-RU"/>
              </w:rPr>
            </w:pPr>
            <w:r w:rsidRPr="00160192">
              <w:rPr>
                <w:rFonts w:ascii="GHEA Grapalat" w:hAnsi="GHEA Grapalat"/>
                <w:sz w:val="14"/>
                <w:szCs w:val="16"/>
                <w:lang w:eastAsia="ru-RU"/>
              </w:rPr>
              <w:t>202</w:t>
            </w:r>
            <w:r w:rsidR="00D5400B" w:rsidRPr="00160192">
              <w:rPr>
                <w:rFonts w:ascii="GHEA Grapalat" w:hAnsi="GHEA Grapalat"/>
                <w:sz w:val="14"/>
                <w:szCs w:val="16"/>
                <w:lang w:eastAsia="ru-RU"/>
              </w:rPr>
              <w:t>2</w:t>
            </w:r>
            <w:r w:rsidRPr="00160192">
              <w:rPr>
                <w:rFonts w:ascii="GHEA Grapalat" w:hAnsi="GHEA Grapalat" w:cs="Sylfaen"/>
                <w:sz w:val="14"/>
                <w:szCs w:val="16"/>
                <w:lang w:eastAsia="ru-RU"/>
              </w:rPr>
              <w:t>թ</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 xml:space="preserve">  </w:t>
            </w:r>
            <w:r w:rsidRPr="00160192">
              <w:rPr>
                <w:rFonts w:ascii="GHEA Grapalat" w:hAnsi="GHEA Grapalat" w:cs="Sylfaen"/>
                <w:sz w:val="14"/>
                <w:szCs w:val="16"/>
                <w:lang w:val="ru-RU" w:eastAsia="ru-RU"/>
              </w:rPr>
              <w:t>Ա</w:t>
            </w:r>
            <w:r w:rsidRPr="00160192">
              <w:rPr>
                <w:rFonts w:ascii="GHEA Grapalat" w:hAnsi="GHEA Grapalat" w:cs="Sylfaen"/>
                <w:sz w:val="14"/>
                <w:szCs w:val="16"/>
                <w:lang w:eastAsia="ru-RU"/>
              </w:rPr>
              <w:t>ռաջին և երկրորդ ամիսների կատարողա-կանի</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գործակիցը</w:t>
            </w:r>
            <w:r w:rsidR="00D5400B" w:rsidRPr="00160192">
              <w:rPr>
                <w:rFonts w:ascii="GHEA Grapalat" w:hAnsi="GHEA Grapalat" w:cs="Times Armenian"/>
                <w:sz w:val="14"/>
                <w:szCs w:val="16"/>
                <w:lang w:eastAsia="ru-RU"/>
              </w:rPr>
              <w:t xml:space="preserve"> 2021</w:t>
            </w:r>
            <w:r w:rsidRPr="00160192">
              <w:rPr>
                <w:rFonts w:ascii="GHEA Grapalat" w:hAnsi="GHEA Grapalat" w:cs="Sylfaen"/>
                <w:sz w:val="14"/>
                <w:szCs w:val="16"/>
                <w:lang w:eastAsia="ru-RU"/>
              </w:rPr>
              <w:t>թ</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 xml:space="preserve"> </w:t>
            </w:r>
            <w:r w:rsidRPr="00160192">
              <w:rPr>
                <w:rFonts w:ascii="GHEA Grapalat" w:hAnsi="GHEA Grapalat" w:cs="Sylfaen"/>
                <w:sz w:val="14"/>
                <w:szCs w:val="16"/>
                <w:lang w:val="ru-RU" w:eastAsia="ru-RU"/>
              </w:rPr>
              <w:t>Ա</w:t>
            </w:r>
            <w:r w:rsidRPr="00160192">
              <w:rPr>
                <w:rFonts w:ascii="GHEA Grapalat" w:hAnsi="GHEA Grapalat" w:cs="Sylfaen"/>
                <w:sz w:val="14"/>
                <w:szCs w:val="16"/>
                <w:lang w:eastAsia="ru-RU"/>
              </w:rPr>
              <w:t>ռաջին և երկրորդ ամիսների համեմատ</w:t>
            </w:r>
          </w:p>
        </w:tc>
        <w:tc>
          <w:tcPr>
            <w:tcW w:w="1943" w:type="dxa"/>
            <w:vMerge w:val="restart"/>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sz w:val="14"/>
                <w:szCs w:val="16"/>
                <w:lang w:eastAsia="ru-RU"/>
              </w:rPr>
              <w:t>2021</w:t>
            </w:r>
            <w:r w:rsidRPr="00160192">
              <w:rPr>
                <w:rFonts w:ascii="GHEA Grapalat" w:hAnsi="GHEA Grapalat" w:cs="Sylfaen"/>
                <w:sz w:val="14"/>
                <w:szCs w:val="16"/>
                <w:lang w:eastAsia="ru-RU"/>
              </w:rPr>
              <w:t>թ</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հունվարի</w:t>
            </w:r>
            <w:r w:rsidRPr="00160192">
              <w:rPr>
                <w:rFonts w:ascii="GHEA Grapalat" w:hAnsi="GHEA Grapalat" w:cs="Times Armenian"/>
                <w:sz w:val="14"/>
                <w:szCs w:val="16"/>
                <w:lang w:eastAsia="ru-RU"/>
              </w:rPr>
              <w:t xml:space="preserve"> 1-</w:t>
            </w:r>
            <w:r w:rsidRPr="00160192">
              <w:rPr>
                <w:rFonts w:ascii="GHEA Grapalat" w:hAnsi="GHEA Grapalat" w:cs="Sylfaen"/>
                <w:sz w:val="14"/>
                <w:szCs w:val="16"/>
                <w:lang w:eastAsia="ru-RU"/>
              </w:rPr>
              <w:t>ից</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մինչև</w:t>
            </w:r>
            <w:r w:rsidRPr="00160192">
              <w:rPr>
                <w:rFonts w:ascii="GHEA Grapalat" w:hAnsi="GHEA Grapalat" w:cs="Times Armenian"/>
                <w:sz w:val="14"/>
                <w:szCs w:val="16"/>
                <w:lang w:eastAsia="ru-RU"/>
              </w:rPr>
              <w:t xml:space="preserve"> 2021</w:t>
            </w:r>
            <w:r w:rsidRPr="00160192">
              <w:rPr>
                <w:rFonts w:ascii="GHEA Grapalat" w:hAnsi="GHEA Grapalat" w:cs="Sylfaen"/>
                <w:sz w:val="14"/>
                <w:szCs w:val="16"/>
                <w:lang w:eastAsia="ru-RU"/>
              </w:rPr>
              <w:t>թ. փետրվարի 28</w:t>
            </w:r>
            <w:r w:rsidRPr="00160192">
              <w:rPr>
                <w:rFonts w:ascii="GHEA Grapalat" w:hAnsi="GHEA Grapalat" w:cs="Times Armenian"/>
                <w:sz w:val="14"/>
                <w:szCs w:val="16"/>
                <w:lang w:eastAsia="ru-RU"/>
              </w:rPr>
              <w:t>-</w:t>
            </w:r>
            <w:r w:rsidRPr="00160192">
              <w:rPr>
                <w:rFonts w:ascii="GHEA Grapalat" w:hAnsi="GHEA Grapalat" w:cs="Times Armenian"/>
                <w:sz w:val="14"/>
                <w:szCs w:val="16"/>
                <w:lang w:val="ru-RU" w:eastAsia="ru-RU"/>
              </w:rPr>
              <w:t>ը</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ժամանակահատվածում</w:t>
            </w:r>
            <w:r w:rsidRPr="00160192">
              <w:rPr>
                <w:rFonts w:ascii="GHEA Grapalat" w:hAnsi="GHEA Grapalat" w:cs="Times Armenian"/>
                <w:sz w:val="14"/>
                <w:szCs w:val="16"/>
                <w:lang w:eastAsia="ru-RU"/>
              </w:rPr>
              <w:t xml:space="preserve"> ամիսների </w:t>
            </w:r>
            <w:r w:rsidRPr="00160192">
              <w:rPr>
                <w:rFonts w:ascii="GHEA Grapalat" w:hAnsi="GHEA Grapalat" w:cs="Sylfaen"/>
                <w:sz w:val="14"/>
                <w:szCs w:val="16"/>
                <w:lang w:eastAsia="ru-RU"/>
              </w:rPr>
              <w:t>կատարողականների</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աճի</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միջինացված</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գործակից</w:t>
            </w:r>
          </w:p>
        </w:tc>
        <w:tc>
          <w:tcPr>
            <w:tcW w:w="1874" w:type="dxa"/>
            <w:gridSpan w:val="2"/>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cs="Sylfaen"/>
                <w:sz w:val="14"/>
                <w:szCs w:val="16"/>
                <w:lang w:eastAsia="ru-RU"/>
              </w:rPr>
              <w:t>փետրվար</w:t>
            </w:r>
            <w:r w:rsidRPr="00160192">
              <w:rPr>
                <w:rFonts w:ascii="GHEA Grapalat" w:hAnsi="GHEA Grapalat" w:cs="Sylfaen"/>
                <w:sz w:val="14"/>
                <w:szCs w:val="16"/>
                <w:lang w:val="ru-RU" w:eastAsia="ru-RU"/>
              </w:rPr>
              <w:t>ից</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մինչև</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տարեվերջ</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կատարողականը</w:t>
            </w:r>
          </w:p>
          <w:p w:rsidR="00637406" w:rsidRPr="00160192" w:rsidRDefault="00637406" w:rsidP="00637406">
            <w:pPr>
              <w:jc w:val="center"/>
              <w:rPr>
                <w:rFonts w:ascii="GHEA Grapalat" w:hAnsi="GHEA Grapalat"/>
                <w:sz w:val="14"/>
                <w:szCs w:val="16"/>
                <w:lang w:eastAsia="ru-RU"/>
              </w:rPr>
            </w:pPr>
            <w:r w:rsidRPr="00160192">
              <w:rPr>
                <w:rFonts w:ascii="GHEA Grapalat" w:hAnsi="GHEA Grapalat"/>
                <w:sz w:val="14"/>
                <w:szCs w:val="16"/>
                <w:lang w:eastAsia="ru-RU"/>
              </w:rPr>
              <w:t>(</w:t>
            </w:r>
            <w:r w:rsidRPr="00160192">
              <w:rPr>
                <w:rFonts w:ascii="GHEA Grapalat" w:hAnsi="GHEA Grapalat" w:cs="Sylfaen"/>
                <w:sz w:val="14"/>
                <w:szCs w:val="16"/>
                <w:lang w:eastAsia="ru-RU"/>
              </w:rPr>
              <w:t>հատ</w:t>
            </w:r>
            <w:r w:rsidR="007456C5" w:rsidRPr="00160192">
              <w:rPr>
                <w:rFonts w:ascii="GHEA Grapalat" w:hAnsi="GHEA Grapalat"/>
                <w:sz w:val="14"/>
                <w:szCs w:val="16"/>
                <w:lang w:eastAsia="ru-RU"/>
              </w:rPr>
              <w:t>)` 2021</w:t>
            </w:r>
            <w:r w:rsidRPr="00160192">
              <w:rPr>
                <w:rFonts w:ascii="GHEA Grapalat" w:hAnsi="GHEA Grapalat" w:cs="Sylfaen"/>
                <w:sz w:val="14"/>
                <w:szCs w:val="16"/>
                <w:lang w:eastAsia="ru-RU"/>
              </w:rPr>
              <w:t>թ</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փաստացին</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և</w:t>
            </w:r>
            <w:r w:rsidR="007456C5" w:rsidRPr="00160192">
              <w:rPr>
                <w:rFonts w:ascii="GHEA Grapalat" w:hAnsi="GHEA Grapalat"/>
                <w:sz w:val="14"/>
                <w:szCs w:val="16"/>
                <w:lang w:eastAsia="ru-RU"/>
              </w:rPr>
              <w:t xml:space="preserve"> 2022</w:t>
            </w:r>
            <w:r w:rsidRPr="00160192">
              <w:rPr>
                <w:rFonts w:ascii="GHEA Grapalat" w:hAnsi="GHEA Grapalat" w:cs="Sylfaen"/>
                <w:sz w:val="14"/>
                <w:szCs w:val="16"/>
                <w:lang w:eastAsia="ru-RU"/>
              </w:rPr>
              <w:t>թ</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կանխատեսումը</w:t>
            </w:r>
          </w:p>
        </w:tc>
        <w:tc>
          <w:tcPr>
            <w:tcW w:w="1428" w:type="dxa"/>
            <w:vMerge w:val="restart"/>
          </w:tcPr>
          <w:p w:rsidR="00637406" w:rsidRPr="00160192" w:rsidRDefault="00637406" w:rsidP="007456C5">
            <w:pPr>
              <w:jc w:val="center"/>
              <w:rPr>
                <w:rFonts w:ascii="GHEA Grapalat" w:hAnsi="GHEA Grapalat"/>
                <w:sz w:val="14"/>
                <w:szCs w:val="16"/>
                <w:lang w:eastAsia="ru-RU"/>
              </w:rPr>
            </w:pPr>
            <w:r w:rsidRPr="00160192">
              <w:rPr>
                <w:rFonts w:ascii="GHEA Grapalat" w:hAnsi="GHEA Grapalat" w:cs="Sylfaen"/>
                <w:sz w:val="14"/>
                <w:szCs w:val="16"/>
                <w:lang w:eastAsia="ru-RU"/>
              </w:rPr>
              <w:t>տարվա</w:t>
            </w:r>
            <w:r w:rsidRPr="00160192">
              <w:rPr>
                <w:rFonts w:ascii="GHEA Grapalat" w:hAnsi="GHEA Grapalat" w:cs="Times Armenian"/>
                <w:sz w:val="14"/>
                <w:szCs w:val="16"/>
                <w:lang w:eastAsia="ru-RU"/>
              </w:rPr>
              <w:t xml:space="preserve"> կտրվածքով </w:t>
            </w:r>
            <w:r w:rsidRPr="00160192">
              <w:rPr>
                <w:rFonts w:ascii="GHEA Grapalat" w:hAnsi="GHEA Grapalat" w:cs="Sylfaen"/>
                <w:sz w:val="14"/>
                <w:szCs w:val="16"/>
                <w:lang w:eastAsia="ru-RU"/>
              </w:rPr>
              <w:t>կատարողականը</w:t>
            </w:r>
            <w:r w:rsidRPr="00160192">
              <w:rPr>
                <w:rFonts w:ascii="GHEA Grapalat" w:hAnsi="GHEA Grapalat" w:cs="Times Armenian"/>
                <w:sz w:val="14"/>
                <w:szCs w:val="16"/>
                <w:lang w:eastAsia="ru-RU"/>
              </w:rPr>
              <w:t xml:space="preserve"> /</w:t>
            </w:r>
            <w:r w:rsidRPr="00160192">
              <w:rPr>
                <w:rFonts w:ascii="GHEA Grapalat" w:hAnsi="GHEA Grapalat" w:cs="Sylfaen"/>
                <w:sz w:val="14"/>
                <w:szCs w:val="16"/>
                <w:lang w:eastAsia="ru-RU"/>
              </w:rPr>
              <w:t>հատ</w:t>
            </w:r>
            <w:r w:rsidRPr="00160192">
              <w:rPr>
                <w:rFonts w:ascii="GHEA Grapalat" w:hAnsi="GHEA Grapalat" w:cs="Times Armenian"/>
                <w:sz w:val="14"/>
                <w:szCs w:val="16"/>
                <w:lang w:eastAsia="ru-RU"/>
              </w:rPr>
              <w:t>/`</w:t>
            </w:r>
            <w:r w:rsidRPr="00160192">
              <w:rPr>
                <w:rFonts w:ascii="GHEA Grapalat" w:hAnsi="GHEA Grapalat"/>
                <w:sz w:val="14"/>
                <w:szCs w:val="16"/>
                <w:lang w:eastAsia="ru-RU"/>
              </w:rPr>
              <w:t>202</w:t>
            </w:r>
            <w:r w:rsidR="007456C5" w:rsidRPr="00160192">
              <w:rPr>
                <w:rFonts w:ascii="GHEA Grapalat" w:hAnsi="GHEA Grapalat"/>
                <w:sz w:val="14"/>
                <w:szCs w:val="16"/>
                <w:lang w:eastAsia="ru-RU"/>
              </w:rPr>
              <w:t>1</w:t>
            </w:r>
            <w:r w:rsidRPr="00160192">
              <w:rPr>
                <w:rFonts w:ascii="GHEA Grapalat" w:hAnsi="GHEA Grapalat" w:cs="Sylfaen"/>
                <w:sz w:val="14"/>
                <w:szCs w:val="16"/>
                <w:lang w:eastAsia="ru-RU"/>
              </w:rPr>
              <w:t>թ</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փաստացին</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և</w:t>
            </w:r>
            <w:r w:rsidR="007456C5" w:rsidRPr="00160192">
              <w:rPr>
                <w:rFonts w:ascii="GHEA Grapalat" w:hAnsi="GHEA Grapalat"/>
                <w:sz w:val="14"/>
                <w:szCs w:val="16"/>
                <w:lang w:eastAsia="ru-RU"/>
              </w:rPr>
              <w:t xml:space="preserve"> 2022</w:t>
            </w:r>
            <w:r w:rsidRPr="00160192">
              <w:rPr>
                <w:rFonts w:ascii="GHEA Grapalat" w:hAnsi="GHEA Grapalat" w:cs="Sylfaen"/>
                <w:sz w:val="14"/>
                <w:szCs w:val="16"/>
                <w:lang w:eastAsia="ru-RU"/>
              </w:rPr>
              <w:t>թ</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կանխատեսումը</w:t>
            </w:r>
          </w:p>
        </w:tc>
      </w:tr>
      <w:tr w:rsidR="00637406" w:rsidRPr="00160192" w:rsidTr="00637406">
        <w:trPr>
          <w:trHeight w:val="1041"/>
          <w:jc w:val="center"/>
        </w:trPr>
        <w:tc>
          <w:tcPr>
            <w:tcW w:w="951" w:type="dxa"/>
            <w:vMerge/>
          </w:tcPr>
          <w:p w:rsidR="00637406" w:rsidRPr="00160192" w:rsidRDefault="00637406" w:rsidP="00637406">
            <w:pPr>
              <w:jc w:val="both"/>
              <w:rPr>
                <w:rFonts w:ascii="GHEA Grapalat" w:hAnsi="GHEA Grapalat"/>
                <w:sz w:val="14"/>
                <w:szCs w:val="16"/>
                <w:lang w:eastAsia="ru-RU"/>
              </w:rPr>
            </w:pPr>
          </w:p>
        </w:tc>
        <w:tc>
          <w:tcPr>
            <w:tcW w:w="777" w:type="dxa"/>
            <w:vAlign w:val="center"/>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sz w:val="14"/>
                <w:szCs w:val="16"/>
                <w:lang w:eastAsia="ru-RU"/>
              </w:rPr>
              <w:t xml:space="preserve">Առաջին և երկրորդ </w:t>
            </w:r>
            <w:r w:rsidRPr="00160192">
              <w:rPr>
                <w:rFonts w:ascii="GHEA Grapalat" w:hAnsi="GHEA Grapalat" w:cs="Sylfaen"/>
                <w:sz w:val="14"/>
                <w:szCs w:val="16"/>
                <w:lang w:eastAsia="ru-RU"/>
              </w:rPr>
              <w:t>ամսվա</w:t>
            </w:r>
          </w:p>
        </w:tc>
        <w:tc>
          <w:tcPr>
            <w:tcW w:w="910" w:type="dxa"/>
            <w:vAlign w:val="center"/>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cs="Sylfaen"/>
                <w:sz w:val="14"/>
                <w:szCs w:val="16"/>
                <w:lang w:eastAsia="ru-RU"/>
              </w:rPr>
              <w:t>միջին</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ամսական</w:t>
            </w:r>
          </w:p>
        </w:tc>
        <w:tc>
          <w:tcPr>
            <w:tcW w:w="1285" w:type="dxa"/>
            <w:vMerge/>
          </w:tcPr>
          <w:p w:rsidR="00637406" w:rsidRPr="00160192" w:rsidRDefault="00637406" w:rsidP="00637406">
            <w:pPr>
              <w:jc w:val="both"/>
              <w:rPr>
                <w:rFonts w:ascii="GHEA Grapalat" w:hAnsi="GHEA Grapalat"/>
                <w:sz w:val="14"/>
                <w:szCs w:val="16"/>
                <w:lang w:eastAsia="ru-RU"/>
              </w:rPr>
            </w:pPr>
          </w:p>
        </w:tc>
        <w:tc>
          <w:tcPr>
            <w:tcW w:w="1269" w:type="dxa"/>
            <w:vMerge/>
          </w:tcPr>
          <w:p w:rsidR="00637406" w:rsidRPr="00160192" w:rsidRDefault="00637406" w:rsidP="00637406">
            <w:pPr>
              <w:jc w:val="both"/>
              <w:rPr>
                <w:rFonts w:ascii="GHEA Grapalat" w:hAnsi="GHEA Grapalat"/>
                <w:sz w:val="14"/>
                <w:szCs w:val="16"/>
                <w:lang w:eastAsia="ru-RU"/>
              </w:rPr>
            </w:pPr>
          </w:p>
        </w:tc>
        <w:tc>
          <w:tcPr>
            <w:tcW w:w="1943" w:type="dxa"/>
            <w:vMerge/>
          </w:tcPr>
          <w:p w:rsidR="00637406" w:rsidRPr="00160192" w:rsidRDefault="00637406" w:rsidP="00637406">
            <w:pPr>
              <w:jc w:val="both"/>
              <w:rPr>
                <w:rFonts w:ascii="GHEA Grapalat" w:hAnsi="GHEA Grapalat"/>
                <w:sz w:val="14"/>
                <w:szCs w:val="16"/>
                <w:lang w:eastAsia="ru-RU"/>
              </w:rPr>
            </w:pPr>
          </w:p>
        </w:tc>
        <w:tc>
          <w:tcPr>
            <w:tcW w:w="843" w:type="dxa"/>
            <w:vAlign w:val="center"/>
          </w:tcPr>
          <w:p w:rsidR="00637406" w:rsidRPr="00160192" w:rsidRDefault="00637406" w:rsidP="00637406">
            <w:pPr>
              <w:jc w:val="center"/>
              <w:rPr>
                <w:rFonts w:ascii="GHEA Grapalat" w:hAnsi="GHEA Grapalat"/>
                <w:sz w:val="14"/>
                <w:szCs w:val="16"/>
                <w:lang w:eastAsia="ru-RU"/>
              </w:rPr>
            </w:pPr>
            <w:r w:rsidRPr="00160192">
              <w:rPr>
                <w:rFonts w:ascii="GHEA Grapalat" w:hAnsi="GHEA Grapalat"/>
                <w:sz w:val="14"/>
                <w:szCs w:val="16"/>
                <w:lang w:eastAsia="ru-RU"/>
              </w:rPr>
              <w:t xml:space="preserve">10 </w:t>
            </w:r>
            <w:r w:rsidRPr="00160192">
              <w:rPr>
                <w:rFonts w:ascii="GHEA Grapalat" w:hAnsi="GHEA Grapalat" w:cs="Sylfaen"/>
                <w:sz w:val="14"/>
                <w:szCs w:val="16"/>
                <w:lang w:eastAsia="ru-RU"/>
              </w:rPr>
              <w:t>ամսվա</w:t>
            </w:r>
          </w:p>
        </w:tc>
        <w:tc>
          <w:tcPr>
            <w:tcW w:w="1031" w:type="dxa"/>
          </w:tcPr>
          <w:p w:rsidR="00637406" w:rsidRPr="00160192" w:rsidRDefault="00637406" w:rsidP="00637406">
            <w:pPr>
              <w:jc w:val="center"/>
              <w:rPr>
                <w:rFonts w:ascii="GHEA Grapalat" w:hAnsi="GHEA Grapalat"/>
                <w:sz w:val="14"/>
                <w:szCs w:val="16"/>
                <w:lang w:eastAsia="ru-RU"/>
              </w:rPr>
            </w:pPr>
          </w:p>
          <w:p w:rsidR="00637406" w:rsidRPr="00160192" w:rsidRDefault="00637406" w:rsidP="00637406">
            <w:pPr>
              <w:jc w:val="center"/>
              <w:rPr>
                <w:rFonts w:ascii="GHEA Grapalat" w:hAnsi="GHEA Grapalat"/>
                <w:sz w:val="14"/>
                <w:szCs w:val="16"/>
                <w:lang w:eastAsia="ru-RU"/>
              </w:rPr>
            </w:pPr>
          </w:p>
          <w:p w:rsidR="00637406" w:rsidRPr="00160192" w:rsidRDefault="00637406" w:rsidP="00637406">
            <w:pPr>
              <w:jc w:val="center"/>
              <w:rPr>
                <w:rFonts w:ascii="GHEA Grapalat" w:hAnsi="GHEA Grapalat"/>
                <w:sz w:val="14"/>
                <w:szCs w:val="16"/>
                <w:lang w:eastAsia="ru-RU"/>
              </w:rPr>
            </w:pPr>
            <w:r w:rsidRPr="00160192">
              <w:rPr>
                <w:rFonts w:ascii="GHEA Grapalat" w:hAnsi="GHEA Grapalat" w:cs="Sylfaen"/>
                <w:sz w:val="14"/>
                <w:szCs w:val="16"/>
                <w:lang w:eastAsia="ru-RU"/>
              </w:rPr>
              <w:t>միջին</w:t>
            </w:r>
            <w:r w:rsidRPr="00160192">
              <w:rPr>
                <w:rFonts w:ascii="GHEA Grapalat" w:hAnsi="GHEA Grapalat"/>
                <w:sz w:val="14"/>
                <w:szCs w:val="16"/>
                <w:lang w:eastAsia="ru-RU"/>
              </w:rPr>
              <w:t xml:space="preserve"> </w:t>
            </w:r>
            <w:r w:rsidRPr="00160192">
              <w:rPr>
                <w:rFonts w:ascii="GHEA Grapalat" w:hAnsi="GHEA Grapalat" w:cs="Sylfaen"/>
                <w:sz w:val="14"/>
                <w:szCs w:val="16"/>
                <w:lang w:eastAsia="ru-RU"/>
              </w:rPr>
              <w:t>ամսական</w:t>
            </w:r>
          </w:p>
        </w:tc>
        <w:tc>
          <w:tcPr>
            <w:tcW w:w="1428" w:type="dxa"/>
            <w:vMerge/>
          </w:tcPr>
          <w:p w:rsidR="00637406" w:rsidRPr="00160192" w:rsidRDefault="00637406" w:rsidP="00637406">
            <w:pPr>
              <w:jc w:val="both"/>
              <w:rPr>
                <w:rFonts w:ascii="GHEA Grapalat" w:hAnsi="GHEA Grapalat"/>
                <w:sz w:val="14"/>
                <w:szCs w:val="16"/>
                <w:lang w:eastAsia="ru-RU"/>
              </w:rPr>
            </w:pPr>
          </w:p>
        </w:tc>
      </w:tr>
      <w:tr w:rsidR="00637406" w:rsidRPr="00160192" w:rsidTr="00637406">
        <w:trPr>
          <w:trHeight w:val="1128"/>
          <w:jc w:val="center"/>
        </w:trPr>
        <w:tc>
          <w:tcPr>
            <w:tcW w:w="951" w:type="dxa"/>
            <w:vAlign w:val="center"/>
          </w:tcPr>
          <w:p w:rsidR="00637406" w:rsidRPr="00160192" w:rsidRDefault="00D5400B" w:rsidP="00637406">
            <w:pPr>
              <w:jc w:val="center"/>
              <w:rPr>
                <w:rFonts w:ascii="GHEA Grapalat" w:hAnsi="GHEA Grapalat"/>
                <w:sz w:val="16"/>
                <w:szCs w:val="18"/>
                <w:lang w:eastAsia="ru-RU"/>
              </w:rPr>
            </w:pPr>
            <w:r w:rsidRPr="00160192">
              <w:rPr>
                <w:rFonts w:ascii="GHEA Grapalat" w:hAnsi="GHEA Grapalat"/>
                <w:sz w:val="16"/>
                <w:szCs w:val="18"/>
                <w:lang w:eastAsia="ru-RU"/>
              </w:rPr>
              <w:t>2021</w:t>
            </w:r>
            <w:r w:rsidR="00637406" w:rsidRPr="00160192">
              <w:rPr>
                <w:rFonts w:ascii="GHEA Grapalat" w:hAnsi="GHEA Grapalat" w:cs="Sylfaen"/>
                <w:sz w:val="16"/>
                <w:szCs w:val="18"/>
                <w:lang w:eastAsia="ru-RU"/>
              </w:rPr>
              <w:t>թ</w:t>
            </w:r>
          </w:p>
        </w:tc>
        <w:tc>
          <w:tcPr>
            <w:tcW w:w="777" w:type="dxa"/>
            <w:shd w:val="clear" w:color="auto" w:fill="auto"/>
            <w:vAlign w:val="center"/>
          </w:tcPr>
          <w:p w:rsidR="00637406" w:rsidRPr="00160192" w:rsidRDefault="00D5400B" w:rsidP="00637406">
            <w:pPr>
              <w:jc w:val="center"/>
              <w:rPr>
                <w:rFonts w:ascii="GHEA Grapalat" w:hAnsi="GHEA Grapalat"/>
                <w:sz w:val="16"/>
                <w:szCs w:val="18"/>
                <w:lang w:eastAsia="ru-RU"/>
              </w:rPr>
            </w:pPr>
            <w:r w:rsidRPr="00160192">
              <w:rPr>
                <w:rFonts w:ascii="GHEA Grapalat" w:hAnsi="GHEA Grapalat"/>
                <w:sz w:val="16"/>
                <w:szCs w:val="18"/>
                <w:lang w:eastAsia="ru-RU"/>
              </w:rPr>
              <w:t>1744</w:t>
            </w:r>
          </w:p>
        </w:tc>
        <w:tc>
          <w:tcPr>
            <w:tcW w:w="910" w:type="dxa"/>
            <w:shd w:val="clear" w:color="auto" w:fill="auto"/>
            <w:vAlign w:val="center"/>
          </w:tcPr>
          <w:p w:rsidR="00637406" w:rsidRPr="00160192" w:rsidRDefault="00637406" w:rsidP="00637406">
            <w:pPr>
              <w:jc w:val="center"/>
              <w:rPr>
                <w:rFonts w:ascii="GHEA Grapalat" w:hAnsi="GHEA Grapalat"/>
                <w:sz w:val="16"/>
                <w:szCs w:val="18"/>
                <w:lang w:eastAsia="ru-RU"/>
              </w:rPr>
            </w:pPr>
            <w:r w:rsidRPr="00160192">
              <w:rPr>
                <w:rFonts w:ascii="GHEA Grapalat" w:hAnsi="GHEA Grapalat"/>
                <w:sz w:val="16"/>
                <w:szCs w:val="18"/>
                <w:lang w:eastAsia="ru-RU"/>
              </w:rPr>
              <w:t>848</w:t>
            </w:r>
          </w:p>
        </w:tc>
        <w:tc>
          <w:tcPr>
            <w:tcW w:w="1285" w:type="dxa"/>
            <w:vMerge w:val="restart"/>
            <w:vAlign w:val="center"/>
          </w:tcPr>
          <w:p w:rsidR="00637406" w:rsidRPr="00160192" w:rsidRDefault="00637406" w:rsidP="00637406">
            <w:pPr>
              <w:jc w:val="center"/>
              <w:rPr>
                <w:rFonts w:ascii="GHEA Grapalat" w:hAnsi="GHEA Grapalat"/>
                <w:sz w:val="16"/>
                <w:szCs w:val="18"/>
                <w:lang w:eastAsia="ru-RU"/>
              </w:rPr>
            </w:pPr>
            <w:r w:rsidRPr="00160192">
              <w:rPr>
                <w:rFonts w:ascii="GHEA Grapalat" w:hAnsi="GHEA Grapalat"/>
                <w:sz w:val="16"/>
                <w:szCs w:val="18"/>
                <w:lang w:val="ru-RU" w:eastAsia="ru-RU"/>
              </w:rPr>
              <w:t>1,</w:t>
            </w:r>
            <w:r w:rsidR="00D5400B" w:rsidRPr="00160192">
              <w:rPr>
                <w:rFonts w:ascii="GHEA Grapalat" w:hAnsi="GHEA Grapalat"/>
                <w:sz w:val="16"/>
                <w:szCs w:val="18"/>
                <w:lang w:eastAsia="ru-RU"/>
              </w:rPr>
              <w:t>25</w:t>
            </w:r>
          </w:p>
          <w:p w:rsidR="00637406" w:rsidRPr="00160192" w:rsidRDefault="00637406" w:rsidP="00D5400B">
            <w:pPr>
              <w:jc w:val="center"/>
              <w:rPr>
                <w:rFonts w:ascii="GHEA Grapalat" w:hAnsi="GHEA Grapalat"/>
                <w:sz w:val="16"/>
                <w:szCs w:val="18"/>
                <w:u w:val="single"/>
                <w:lang w:eastAsia="ru-RU"/>
              </w:rPr>
            </w:pPr>
            <w:r w:rsidRPr="00160192">
              <w:rPr>
                <w:rFonts w:ascii="GHEA Grapalat" w:hAnsi="GHEA Grapalat"/>
                <w:sz w:val="16"/>
                <w:szCs w:val="18"/>
                <w:u w:val="single"/>
                <w:lang w:eastAsia="ru-RU"/>
              </w:rPr>
              <w:t>(</w:t>
            </w:r>
            <w:r w:rsidR="00D5400B" w:rsidRPr="00160192">
              <w:rPr>
                <w:rFonts w:ascii="Times Armenian" w:hAnsi="Times Armenian"/>
                <w:bCs/>
                <w:sz w:val="17"/>
                <w:szCs w:val="17"/>
              </w:rPr>
              <w:t>446</w:t>
            </w:r>
            <w:r w:rsidRPr="00160192">
              <w:rPr>
                <w:rFonts w:ascii="Times Armenian" w:hAnsi="Times Armenian"/>
                <w:bCs/>
                <w:sz w:val="17"/>
                <w:szCs w:val="17"/>
              </w:rPr>
              <w:t>/</w:t>
            </w:r>
            <w:r w:rsidR="00D5400B" w:rsidRPr="00160192">
              <w:rPr>
                <w:rFonts w:ascii="Times Armenian" w:hAnsi="Times Armenian"/>
                <w:bCs/>
                <w:sz w:val="17"/>
                <w:szCs w:val="17"/>
              </w:rPr>
              <w:t>1298, 1298/778, 778/815, 815/751, 751/827, 827/674, 674/1139, 1139/524, 524/685, 685/766, 766</w:t>
            </w:r>
            <w:r w:rsidRPr="00160192">
              <w:rPr>
                <w:rFonts w:ascii="Times Armenian" w:hAnsi="Times Armenian"/>
                <w:bCs/>
                <w:sz w:val="17"/>
                <w:szCs w:val="17"/>
              </w:rPr>
              <w:t>/</w:t>
            </w:r>
            <w:r w:rsidR="00D5400B" w:rsidRPr="00160192">
              <w:rPr>
                <w:rFonts w:ascii="Times Armenian" w:hAnsi="Times Armenian"/>
                <w:bCs/>
                <w:sz w:val="17"/>
                <w:szCs w:val="17"/>
              </w:rPr>
              <w:t>1384</w:t>
            </w:r>
            <w:r w:rsidRPr="00160192">
              <w:rPr>
                <w:rFonts w:ascii="GHEA Grapalat" w:hAnsi="GHEA Grapalat"/>
                <w:sz w:val="16"/>
                <w:szCs w:val="18"/>
                <w:lang w:eastAsia="ru-RU"/>
              </w:rPr>
              <w:t xml:space="preserve">) </w:t>
            </w:r>
            <w:r w:rsidRPr="00160192">
              <w:rPr>
                <w:rFonts w:ascii="GHEA Grapalat" w:hAnsi="GHEA Grapalat"/>
                <w:sz w:val="16"/>
                <w:szCs w:val="18"/>
                <w:lang w:val="ru-RU" w:eastAsia="ru-RU"/>
              </w:rPr>
              <w:t>/</w:t>
            </w:r>
            <w:r w:rsidRPr="00160192">
              <w:rPr>
                <w:rFonts w:ascii="GHEA Grapalat" w:hAnsi="GHEA Grapalat"/>
                <w:sz w:val="16"/>
                <w:szCs w:val="18"/>
                <w:lang w:eastAsia="ru-RU"/>
              </w:rPr>
              <w:t xml:space="preserve"> 11</w:t>
            </w:r>
          </w:p>
        </w:tc>
        <w:tc>
          <w:tcPr>
            <w:tcW w:w="1269" w:type="dxa"/>
            <w:vMerge w:val="restart"/>
            <w:shd w:val="clear" w:color="auto" w:fill="auto"/>
            <w:vAlign w:val="center"/>
          </w:tcPr>
          <w:p w:rsidR="00637406" w:rsidRPr="00160192" w:rsidRDefault="00637406" w:rsidP="00637406">
            <w:pPr>
              <w:jc w:val="center"/>
              <w:rPr>
                <w:rFonts w:ascii="GHEA Grapalat" w:hAnsi="GHEA Grapalat"/>
                <w:sz w:val="16"/>
                <w:szCs w:val="18"/>
                <w:lang w:eastAsia="ru-RU"/>
              </w:rPr>
            </w:pPr>
            <w:r w:rsidRPr="00160192">
              <w:rPr>
                <w:rFonts w:ascii="GHEA Grapalat" w:hAnsi="GHEA Grapalat"/>
                <w:sz w:val="16"/>
                <w:szCs w:val="18"/>
                <w:lang w:val="ru-RU" w:eastAsia="ru-RU"/>
              </w:rPr>
              <w:t>1,</w:t>
            </w:r>
            <w:r w:rsidR="007456C5" w:rsidRPr="00160192">
              <w:rPr>
                <w:rFonts w:ascii="GHEA Grapalat" w:hAnsi="GHEA Grapalat"/>
                <w:sz w:val="16"/>
                <w:szCs w:val="18"/>
                <w:lang w:eastAsia="ru-RU"/>
              </w:rPr>
              <w:t>37</w:t>
            </w:r>
            <w:r w:rsidR="00F30CAB" w:rsidRPr="00160192">
              <w:rPr>
                <w:rFonts w:ascii="GHEA Grapalat" w:hAnsi="GHEA Grapalat"/>
                <w:sz w:val="16"/>
                <w:szCs w:val="18"/>
                <w:lang w:eastAsia="ru-RU"/>
              </w:rPr>
              <w:t>9</w:t>
            </w:r>
          </w:p>
          <w:p w:rsidR="00637406" w:rsidRPr="00160192" w:rsidRDefault="00F30CAB" w:rsidP="00637406">
            <w:pPr>
              <w:jc w:val="center"/>
              <w:rPr>
                <w:rFonts w:ascii="GHEA Grapalat" w:hAnsi="GHEA Grapalat"/>
                <w:sz w:val="16"/>
                <w:szCs w:val="18"/>
                <w:lang w:eastAsia="ru-RU"/>
              </w:rPr>
            </w:pPr>
            <w:r w:rsidRPr="00160192">
              <w:rPr>
                <w:rFonts w:ascii="GHEA Grapalat" w:hAnsi="GHEA Grapalat"/>
                <w:sz w:val="16"/>
                <w:szCs w:val="18"/>
                <w:lang w:eastAsia="ru-RU"/>
              </w:rPr>
              <w:t>(2405</w:t>
            </w:r>
            <w:r w:rsidR="00D5400B" w:rsidRPr="00160192">
              <w:rPr>
                <w:rFonts w:ascii="GHEA Grapalat" w:hAnsi="GHEA Grapalat"/>
                <w:sz w:val="16"/>
                <w:szCs w:val="18"/>
                <w:lang w:eastAsia="ru-RU"/>
              </w:rPr>
              <w:t>/1744</w:t>
            </w:r>
            <w:r w:rsidR="00637406" w:rsidRPr="00160192">
              <w:rPr>
                <w:rFonts w:ascii="GHEA Grapalat" w:hAnsi="GHEA Grapalat"/>
                <w:sz w:val="16"/>
                <w:szCs w:val="18"/>
                <w:lang w:eastAsia="ru-RU"/>
              </w:rPr>
              <w:t>)</w:t>
            </w:r>
          </w:p>
        </w:tc>
        <w:tc>
          <w:tcPr>
            <w:tcW w:w="1943" w:type="dxa"/>
            <w:vMerge w:val="restart"/>
            <w:vAlign w:val="center"/>
          </w:tcPr>
          <w:p w:rsidR="00637406" w:rsidRPr="00160192" w:rsidRDefault="00637406" w:rsidP="00637406">
            <w:pPr>
              <w:jc w:val="center"/>
              <w:rPr>
                <w:rFonts w:ascii="GHEA Grapalat" w:hAnsi="GHEA Grapalat"/>
                <w:sz w:val="16"/>
                <w:szCs w:val="18"/>
                <w:lang w:eastAsia="ru-RU"/>
              </w:rPr>
            </w:pPr>
            <w:r w:rsidRPr="00160192">
              <w:rPr>
                <w:rFonts w:ascii="GHEA Grapalat" w:hAnsi="GHEA Grapalat"/>
                <w:sz w:val="16"/>
                <w:szCs w:val="18"/>
                <w:lang w:val="ru-RU" w:eastAsia="ru-RU"/>
              </w:rPr>
              <w:t>1,</w:t>
            </w:r>
            <w:r w:rsidR="007456C5" w:rsidRPr="00160192">
              <w:rPr>
                <w:rFonts w:ascii="GHEA Grapalat" w:hAnsi="GHEA Grapalat"/>
                <w:sz w:val="16"/>
                <w:szCs w:val="18"/>
                <w:lang w:eastAsia="ru-RU"/>
              </w:rPr>
              <w:t>31</w:t>
            </w:r>
            <w:r w:rsidR="00F30CAB" w:rsidRPr="00160192">
              <w:rPr>
                <w:rFonts w:ascii="GHEA Grapalat" w:hAnsi="GHEA Grapalat"/>
                <w:sz w:val="16"/>
                <w:szCs w:val="18"/>
                <w:lang w:eastAsia="ru-RU"/>
              </w:rPr>
              <w:t>4</w:t>
            </w:r>
          </w:p>
          <w:p w:rsidR="00637406" w:rsidRPr="00160192" w:rsidRDefault="00637406" w:rsidP="00637406">
            <w:pPr>
              <w:jc w:val="center"/>
              <w:rPr>
                <w:rFonts w:ascii="GHEA Grapalat" w:hAnsi="GHEA Grapalat"/>
                <w:sz w:val="16"/>
                <w:szCs w:val="18"/>
                <w:lang w:eastAsia="ru-RU"/>
              </w:rPr>
            </w:pPr>
          </w:p>
          <w:p w:rsidR="00637406" w:rsidRPr="00160192" w:rsidRDefault="00637406" w:rsidP="00F30CAB">
            <w:pPr>
              <w:jc w:val="center"/>
              <w:rPr>
                <w:rFonts w:ascii="GHEA Grapalat" w:hAnsi="GHEA Grapalat"/>
                <w:sz w:val="16"/>
                <w:szCs w:val="18"/>
                <w:lang w:val="ru-RU" w:eastAsia="ru-RU"/>
              </w:rPr>
            </w:pPr>
            <w:r w:rsidRPr="00160192">
              <w:rPr>
                <w:rFonts w:ascii="GHEA Grapalat" w:hAnsi="GHEA Grapalat"/>
                <w:sz w:val="16"/>
                <w:szCs w:val="18"/>
                <w:lang w:eastAsia="ru-RU"/>
              </w:rPr>
              <w:t>(</w:t>
            </w:r>
            <w:r w:rsidRPr="00160192">
              <w:rPr>
                <w:rFonts w:ascii="GHEA Grapalat" w:hAnsi="GHEA Grapalat"/>
                <w:sz w:val="16"/>
                <w:szCs w:val="18"/>
                <w:lang w:val="ru-RU" w:eastAsia="ru-RU"/>
              </w:rPr>
              <w:t>1</w:t>
            </w:r>
            <w:r w:rsidR="007456C5" w:rsidRPr="00160192">
              <w:rPr>
                <w:rFonts w:ascii="GHEA Grapalat" w:hAnsi="GHEA Grapalat"/>
                <w:sz w:val="16"/>
                <w:szCs w:val="18"/>
                <w:lang w:eastAsia="ru-RU"/>
              </w:rPr>
              <w:t>,37</w:t>
            </w:r>
            <w:r w:rsidR="00F30CAB" w:rsidRPr="00160192">
              <w:rPr>
                <w:rFonts w:ascii="GHEA Grapalat" w:hAnsi="GHEA Grapalat"/>
                <w:sz w:val="16"/>
                <w:szCs w:val="18"/>
                <w:lang w:eastAsia="ru-RU"/>
              </w:rPr>
              <w:t>9</w:t>
            </w:r>
            <w:r w:rsidRPr="00160192">
              <w:rPr>
                <w:rFonts w:ascii="GHEA Grapalat" w:hAnsi="GHEA Grapalat"/>
                <w:sz w:val="16"/>
                <w:szCs w:val="18"/>
                <w:lang w:eastAsia="ru-RU"/>
              </w:rPr>
              <w:t xml:space="preserve"> + </w:t>
            </w:r>
            <w:r w:rsidRPr="00160192">
              <w:rPr>
                <w:rFonts w:ascii="GHEA Grapalat" w:hAnsi="GHEA Grapalat"/>
                <w:sz w:val="16"/>
                <w:szCs w:val="18"/>
                <w:lang w:val="ru-RU" w:eastAsia="ru-RU"/>
              </w:rPr>
              <w:t>1</w:t>
            </w:r>
            <w:r w:rsidR="007456C5" w:rsidRPr="00160192">
              <w:rPr>
                <w:rFonts w:ascii="GHEA Grapalat" w:hAnsi="GHEA Grapalat"/>
                <w:sz w:val="16"/>
                <w:szCs w:val="18"/>
                <w:lang w:eastAsia="ru-RU"/>
              </w:rPr>
              <w:t>,25</w:t>
            </w:r>
            <w:r w:rsidRPr="00160192">
              <w:rPr>
                <w:rFonts w:ascii="GHEA Grapalat" w:hAnsi="GHEA Grapalat"/>
                <w:sz w:val="16"/>
                <w:szCs w:val="18"/>
                <w:lang w:eastAsia="ru-RU"/>
              </w:rPr>
              <w:t>)</w:t>
            </w:r>
            <w:r w:rsidRPr="00160192">
              <w:rPr>
                <w:rFonts w:ascii="GHEA Grapalat" w:hAnsi="GHEA Grapalat"/>
                <w:sz w:val="16"/>
                <w:szCs w:val="18"/>
                <w:lang w:val="ru-RU" w:eastAsia="ru-RU"/>
              </w:rPr>
              <w:t>/</w:t>
            </w:r>
            <w:r w:rsidRPr="00160192">
              <w:rPr>
                <w:rFonts w:ascii="GHEA Grapalat" w:hAnsi="GHEA Grapalat"/>
                <w:sz w:val="16"/>
                <w:szCs w:val="18"/>
                <w:lang w:eastAsia="ru-RU"/>
              </w:rPr>
              <w:t>2</w:t>
            </w:r>
          </w:p>
        </w:tc>
        <w:tc>
          <w:tcPr>
            <w:tcW w:w="843" w:type="dxa"/>
            <w:vAlign w:val="center"/>
          </w:tcPr>
          <w:p w:rsidR="00637406" w:rsidRPr="00160192" w:rsidRDefault="007456C5" w:rsidP="00637406">
            <w:pPr>
              <w:jc w:val="center"/>
              <w:rPr>
                <w:rFonts w:ascii="GHEA Grapalat" w:hAnsi="GHEA Grapalat"/>
                <w:sz w:val="16"/>
                <w:szCs w:val="18"/>
                <w:lang w:eastAsia="ru-RU"/>
              </w:rPr>
            </w:pPr>
            <w:r w:rsidRPr="00160192">
              <w:rPr>
                <w:rFonts w:ascii="GHEA Grapalat" w:hAnsi="GHEA Grapalat"/>
                <w:sz w:val="16"/>
                <w:szCs w:val="18"/>
                <w:lang w:eastAsia="ru-RU"/>
              </w:rPr>
              <w:t>8897</w:t>
            </w:r>
          </w:p>
        </w:tc>
        <w:tc>
          <w:tcPr>
            <w:tcW w:w="1031" w:type="dxa"/>
            <w:vAlign w:val="center"/>
          </w:tcPr>
          <w:p w:rsidR="00637406" w:rsidRPr="00160192" w:rsidRDefault="007456C5" w:rsidP="00637406">
            <w:pPr>
              <w:jc w:val="center"/>
              <w:rPr>
                <w:rFonts w:ascii="GHEA Grapalat" w:hAnsi="GHEA Grapalat"/>
                <w:sz w:val="16"/>
                <w:szCs w:val="18"/>
                <w:lang w:eastAsia="ru-RU"/>
              </w:rPr>
            </w:pPr>
            <w:r w:rsidRPr="00160192">
              <w:rPr>
                <w:rFonts w:ascii="GHEA Grapalat" w:hAnsi="GHEA Grapalat"/>
                <w:sz w:val="16"/>
                <w:szCs w:val="18"/>
                <w:lang w:eastAsia="ru-RU"/>
              </w:rPr>
              <w:t>889</w:t>
            </w:r>
          </w:p>
        </w:tc>
        <w:tc>
          <w:tcPr>
            <w:tcW w:w="1428" w:type="dxa"/>
            <w:vAlign w:val="center"/>
          </w:tcPr>
          <w:p w:rsidR="00637406" w:rsidRPr="00160192" w:rsidRDefault="00637406" w:rsidP="00637406">
            <w:pPr>
              <w:jc w:val="center"/>
              <w:rPr>
                <w:rFonts w:ascii="GHEA Grapalat" w:hAnsi="GHEA Grapalat"/>
                <w:sz w:val="16"/>
                <w:szCs w:val="18"/>
                <w:lang w:eastAsia="ru-RU"/>
              </w:rPr>
            </w:pPr>
            <w:r w:rsidRPr="00160192">
              <w:rPr>
                <w:rFonts w:ascii="GHEA Grapalat" w:hAnsi="GHEA Grapalat"/>
                <w:sz w:val="16"/>
                <w:szCs w:val="18"/>
                <w:lang w:eastAsia="ru-RU"/>
              </w:rPr>
              <w:t>10641</w:t>
            </w:r>
          </w:p>
        </w:tc>
      </w:tr>
      <w:tr w:rsidR="00637406" w:rsidRPr="00160192" w:rsidTr="00637406">
        <w:trPr>
          <w:trHeight w:val="1083"/>
          <w:jc w:val="center"/>
        </w:trPr>
        <w:tc>
          <w:tcPr>
            <w:tcW w:w="951" w:type="dxa"/>
            <w:vAlign w:val="center"/>
          </w:tcPr>
          <w:p w:rsidR="00637406" w:rsidRPr="00160192" w:rsidRDefault="00D5400B" w:rsidP="00637406">
            <w:pPr>
              <w:jc w:val="center"/>
              <w:rPr>
                <w:rFonts w:ascii="GHEA Grapalat" w:hAnsi="GHEA Grapalat"/>
                <w:sz w:val="16"/>
                <w:szCs w:val="18"/>
                <w:lang w:eastAsia="ru-RU"/>
              </w:rPr>
            </w:pPr>
            <w:r w:rsidRPr="00160192">
              <w:rPr>
                <w:rFonts w:ascii="GHEA Grapalat" w:hAnsi="GHEA Grapalat"/>
                <w:sz w:val="16"/>
                <w:szCs w:val="18"/>
                <w:lang w:eastAsia="ru-RU"/>
              </w:rPr>
              <w:t>2022</w:t>
            </w:r>
            <w:r w:rsidR="00637406" w:rsidRPr="00160192">
              <w:rPr>
                <w:rFonts w:ascii="GHEA Grapalat" w:hAnsi="GHEA Grapalat" w:cs="Sylfaen"/>
                <w:sz w:val="16"/>
                <w:szCs w:val="18"/>
                <w:lang w:eastAsia="ru-RU"/>
              </w:rPr>
              <w:t>թ</w:t>
            </w:r>
          </w:p>
        </w:tc>
        <w:tc>
          <w:tcPr>
            <w:tcW w:w="777" w:type="dxa"/>
            <w:shd w:val="clear" w:color="auto" w:fill="auto"/>
            <w:vAlign w:val="center"/>
          </w:tcPr>
          <w:p w:rsidR="00637406" w:rsidRPr="00160192" w:rsidRDefault="00F30CAB" w:rsidP="00637406">
            <w:pPr>
              <w:jc w:val="center"/>
              <w:rPr>
                <w:rFonts w:ascii="GHEA Grapalat" w:hAnsi="GHEA Grapalat"/>
                <w:sz w:val="16"/>
                <w:szCs w:val="18"/>
                <w:lang w:eastAsia="ru-RU"/>
              </w:rPr>
            </w:pPr>
            <w:r w:rsidRPr="00160192">
              <w:rPr>
                <w:rFonts w:ascii="GHEA Grapalat" w:hAnsi="GHEA Grapalat"/>
                <w:sz w:val="16"/>
                <w:szCs w:val="18"/>
                <w:lang w:eastAsia="ru-RU"/>
              </w:rPr>
              <w:t>2405</w:t>
            </w:r>
          </w:p>
        </w:tc>
        <w:tc>
          <w:tcPr>
            <w:tcW w:w="910" w:type="dxa"/>
            <w:shd w:val="clear" w:color="auto" w:fill="auto"/>
            <w:vAlign w:val="center"/>
          </w:tcPr>
          <w:p w:rsidR="00637406" w:rsidRPr="00160192" w:rsidRDefault="00D5400B" w:rsidP="00F30CAB">
            <w:pPr>
              <w:jc w:val="center"/>
              <w:rPr>
                <w:rFonts w:ascii="GHEA Grapalat" w:hAnsi="GHEA Grapalat"/>
                <w:sz w:val="16"/>
                <w:szCs w:val="18"/>
                <w:lang w:eastAsia="ru-RU"/>
              </w:rPr>
            </w:pPr>
            <w:r w:rsidRPr="00160192">
              <w:rPr>
                <w:rFonts w:ascii="GHEA Grapalat" w:hAnsi="GHEA Grapalat"/>
                <w:sz w:val="16"/>
                <w:szCs w:val="18"/>
                <w:lang w:eastAsia="ru-RU"/>
              </w:rPr>
              <w:t>120</w:t>
            </w:r>
            <w:r w:rsidR="00F30CAB" w:rsidRPr="00160192">
              <w:rPr>
                <w:rFonts w:ascii="GHEA Grapalat" w:hAnsi="GHEA Grapalat"/>
                <w:sz w:val="16"/>
                <w:szCs w:val="18"/>
                <w:lang w:eastAsia="ru-RU"/>
              </w:rPr>
              <w:t>2</w:t>
            </w:r>
          </w:p>
        </w:tc>
        <w:tc>
          <w:tcPr>
            <w:tcW w:w="1285" w:type="dxa"/>
            <w:vMerge/>
            <w:vAlign w:val="center"/>
          </w:tcPr>
          <w:p w:rsidR="00637406" w:rsidRPr="00160192" w:rsidRDefault="00637406" w:rsidP="00637406">
            <w:pPr>
              <w:jc w:val="both"/>
              <w:rPr>
                <w:rFonts w:ascii="GHEA Grapalat" w:hAnsi="GHEA Grapalat"/>
                <w:sz w:val="16"/>
                <w:szCs w:val="18"/>
                <w:lang w:eastAsia="ru-RU"/>
              </w:rPr>
            </w:pPr>
          </w:p>
        </w:tc>
        <w:tc>
          <w:tcPr>
            <w:tcW w:w="1269" w:type="dxa"/>
            <w:vMerge/>
            <w:vAlign w:val="center"/>
          </w:tcPr>
          <w:p w:rsidR="00637406" w:rsidRPr="00160192" w:rsidRDefault="00637406" w:rsidP="00637406">
            <w:pPr>
              <w:jc w:val="both"/>
              <w:rPr>
                <w:rFonts w:ascii="GHEA Grapalat" w:hAnsi="GHEA Grapalat"/>
                <w:sz w:val="16"/>
                <w:szCs w:val="18"/>
                <w:lang w:eastAsia="ru-RU"/>
              </w:rPr>
            </w:pPr>
          </w:p>
        </w:tc>
        <w:tc>
          <w:tcPr>
            <w:tcW w:w="1943" w:type="dxa"/>
            <w:vMerge/>
            <w:vAlign w:val="center"/>
          </w:tcPr>
          <w:p w:rsidR="00637406" w:rsidRPr="00160192" w:rsidRDefault="00637406" w:rsidP="00637406">
            <w:pPr>
              <w:jc w:val="both"/>
              <w:rPr>
                <w:rFonts w:ascii="GHEA Grapalat" w:hAnsi="GHEA Grapalat"/>
                <w:sz w:val="16"/>
                <w:szCs w:val="16"/>
                <w:lang w:eastAsia="ru-RU"/>
              </w:rPr>
            </w:pPr>
          </w:p>
        </w:tc>
        <w:tc>
          <w:tcPr>
            <w:tcW w:w="1874" w:type="dxa"/>
            <w:gridSpan w:val="2"/>
            <w:vAlign w:val="center"/>
          </w:tcPr>
          <w:p w:rsidR="00637406" w:rsidRPr="00160192" w:rsidRDefault="007456C5" w:rsidP="00637406">
            <w:pPr>
              <w:jc w:val="center"/>
              <w:rPr>
                <w:rFonts w:ascii="GHEA Grapalat" w:hAnsi="GHEA Grapalat"/>
                <w:sz w:val="16"/>
                <w:szCs w:val="18"/>
                <w:lang w:eastAsia="ru-RU"/>
              </w:rPr>
            </w:pPr>
            <w:r w:rsidRPr="00160192">
              <w:rPr>
                <w:rFonts w:ascii="GHEA Grapalat" w:hAnsi="GHEA Grapalat"/>
                <w:sz w:val="16"/>
                <w:szCs w:val="18"/>
                <w:lang w:eastAsia="ru-RU"/>
              </w:rPr>
              <w:t>15</w:t>
            </w:r>
            <w:r w:rsidR="00F30CAB" w:rsidRPr="00160192">
              <w:rPr>
                <w:rFonts w:ascii="GHEA Grapalat" w:hAnsi="GHEA Grapalat"/>
                <w:sz w:val="16"/>
                <w:szCs w:val="18"/>
                <w:lang w:eastAsia="ru-RU"/>
              </w:rPr>
              <w:t>801</w:t>
            </w:r>
          </w:p>
          <w:p w:rsidR="00637406" w:rsidRPr="00160192" w:rsidRDefault="007456C5" w:rsidP="00637406">
            <w:pPr>
              <w:jc w:val="center"/>
              <w:rPr>
                <w:rFonts w:ascii="GHEA Grapalat" w:hAnsi="GHEA Grapalat"/>
                <w:sz w:val="16"/>
                <w:szCs w:val="18"/>
                <w:lang w:eastAsia="ru-RU"/>
              </w:rPr>
            </w:pPr>
            <w:r w:rsidRPr="00160192">
              <w:rPr>
                <w:rFonts w:ascii="GHEA Grapalat" w:hAnsi="GHEA Grapalat"/>
                <w:sz w:val="16"/>
                <w:szCs w:val="18"/>
                <w:lang w:eastAsia="ru-RU"/>
              </w:rPr>
              <w:t>(240</w:t>
            </w:r>
            <w:r w:rsidR="00F30CAB" w:rsidRPr="00160192">
              <w:rPr>
                <w:rFonts w:ascii="GHEA Grapalat" w:hAnsi="GHEA Grapalat"/>
                <w:sz w:val="16"/>
                <w:szCs w:val="18"/>
                <w:lang w:eastAsia="ru-RU"/>
              </w:rPr>
              <w:t>5</w:t>
            </w:r>
            <w:r w:rsidR="00637406" w:rsidRPr="00160192">
              <w:rPr>
                <w:rFonts w:ascii="GHEA Grapalat" w:hAnsi="GHEA Grapalat"/>
                <w:sz w:val="16"/>
                <w:szCs w:val="18"/>
                <w:lang w:eastAsia="ru-RU"/>
              </w:rPr>
              <w:t xml:space="preserve"> x </w:t>
            </w:r>
            <w:r w:rsidR="00637406" w:rsidRPr="00160192">
              <w:rPr>
                <w:rFonts w:ascii="GHEA Grapalat" w:hAnsi="GHEA Grapalat"/>
                <w:sz w:val="16"/>
                <w:szCs w:val="18"/>
                <w:lang w:val="ru-RU" w:eastAsia="ru-RU"/>
              </w:rPr>
              <w:t>1,</w:t>
            </w:r>
            <w:r w:rsidRPr="00160192">
              <w:rPr>
                <w:rFonts w:ascii="GHEA Grapalat" w:hAnsi="GHEA Grapalat"/>
                <w:sz w:val="16"/>
                <w:szCs w:val="18"/>
                <w:lang w:eastAsia="ru-RU"/>
              </w:rPr>
              <w:t>31</w:t>
            </w:r>
            <w:r w:rsidR="00F30CAB" w:rsidRPr="00160192">
              <w:rPr>
                <w:rFonts w:ascii="GHEA Grapalat" w:hAnsi="GHEA Grapalat"/>
                <w:sz w:val="16"/>
                <w:szCs w:val="18"/>
                <w:lang w:eastAsia="ru-RU"/>
              </w:rPr>
              <w:t>4</w:t>
            </w:r>
            <w:r w:rsidR="00637406" w:rsidRPr="00160192">
              <w:rPr>
                <w:rFonts w:ascii="GHEA Grapalat" w:hAnsi="GHEA Grapalat"/>
                <w:sz w:val="16"/>
                <w:szCs w:val="18"/>
                <w:lang w:eastAsia="ru-RU"/>
              </w:rPr>
              <w:t xml:space="preserve"> x 5)</w:t>
            </w:r>
          </w:p>
          <w:p w:rsidR="00637406" w:rsidRPr="00160192" w:rsidRDefault="00637406" w:rsidP="00637406">
            <w:pPr>
              <w:jc w:val="center"/>
              <w:rPr>
                <w:rFonts w:ascii="GHEA Grapalat" w:hAnsi="GHEA Grapalat"/>
                <w:sz w:val="16"/>
                <w:szCs w:val="16"/>
                <w:lang w:eastAsia="ru-RU"/>
              </w:rPr>
            </w:pPr>
            <w:r w:rsidRPr="00160192">
              <w:rPr>
                <w:rFonts w:ascii="GHEA Grapalat" w:hAnsi="GHEA Grapalat"/>
                <w:sz w:val="16"/>
                <w:szCs w:val="16"/>
                <w:lang w:eastAsia="ru-RU"/>
              </w:rPr>
              <w:t>/</w:t>
            </w:r>
            <w:r w:rsidRPr="00160192">
              <w:rPr>
                <w:rFonts w:ascii="GHEA Grapalat" w:hAnsi="GHEA Grapalat" w:cs="Sylfaen"/>
                <w:sz w:val="16"/>
                <w:szCs w:val="16"/>
                <w:lang w:eastAsia="ru-RU"/>
              </w:rPr>
              <w:t>կանխատեսում</w:t>
            </w:r>
            <w:r w:rsidRPr="00160192">
              <w:rPr>
                <w:rFonts w:ascii="GHEA Grapalat" w:hAnsi="GHEA Grapalat"/>
                <w:sz w:val="16"/>
                <w:szCs w:val="16"/>
                <w:lang w:eastAsia="ru-RU"/>
              </w:rPr>
              <w:t>/</w:t>
            </w:r>
          </w:p>
        </w:tc>
        <w:tc>
          <w:tcPr>
            <w:tcW w:w="1428" w:type="dxa"/>
            <w:vAlign w:val="center"/>
          </w:tcPr>
          <w:p w:rsidR="00637406" w:rsidRPr="00160192" w:rsidRDefault="007456C5" w:rsidP="00637406">
            <w:pPr>
              <w:jc w:val="center"/>
              <w:rPr>
                <w:rFonts w:ascii="GHEA Grapalat" w:hAnsi="GHEA Grapalat"/>
                <w:sz w:val="16"/>
                <w:szCs w:val="18"/>
                <w:lang w:val="ru-RU" w:eastAsia="ru-RU"/>
              </w:rPr>
            </w:pPr>
            <w:r w:rsidRPr="00160192">
              <w:rPr>
                <w:rFonts w:ascii="GHEA Grapalat" w:hAnsi="GHEA Grapalat"/>
                <w:sz w:val="16"/>
                <w:szCs w:val="18"/>
                <w:lang w:eastAsia="ru-RU"/>
              </w:rPr>
              <w:t>18</w:t>
            </w:r>
            <w:r w:rsidR="00F30CAB" w:rsidRPr="00160192">
              <w:rPr>
                <w:rFonts w:ascii="GHEA Grapalat" w:hAnsi="GHEA Grapalat"/>
                <w:sz w:val="16"/>
                <w:szCs w:val="18"/>
                <w:lang w:eastAsia="ru-RU"/>
              </w:rPr>
              <w:t>206</w:t>
            </w:r>
          </w:p>
          <w:p w:rsidR="00637406" w:rsidRPr="00160192" w:rsidRDefault="007456C5" w:rsidP="00637406">
            <w:pPr>
              <w:jc w:val="center"/>
              <w:rPr>
                <w:rFonts w:ascii="GHEA Grapalat" w:hAnsi="GHEA Grapalat"/>
                <w:sz w:val="16"/>
                <w:szCs w:val="18"/>
                <w:lang w:eastAsia="ru-RU"/>
              </w:rPr>
            </w:pPr>
            <w:r w:rsidRPr="00160192">
              <w:rPr>
                <w:rFonts w:ascii="GHEA Grapalat" w:hAnsi="GHEA Grapalat"/>
                <w:sz w:val="16"/>
                <w:szCs w:val="18"/>
                <w:lang w:eastAsia="ru-RU"/>
              </w:rPr>
              <w:t>(240</w:t>
            </w:r>
            <w:r w:rsidR="00F30CAB" w:rsidRPr="00160192">
              <w:rPr>
                <w:rFonts w:ascii="GHEA Grapalat" w:hAnsi="GHEA Grapalat"/>
                <w:sz w:val="16"/>
                <w:szCs w:val="18"/>
                <w:lang w:eastAsia="ru-RU"/>
              </w:rPr>
              <w:t>5</w:t>
            </w:r>
            <w:r w:rsidR="00637406" w:rsidRPr="00160192">
              <w:rPr>
                <w:rFonts w:ascii="GHEA Grapalat" w:hAnsi="GHEA Grapalat"/>
                <w:sz w:val="16"/>
                <w:szCs w:val="18"/>
                <w:lang w:eastAsia="ru-RU"/>
              </w:rPr>
              <w:t>+</w:t>
            </w:r>
            <w:r w:rsidRPr="00160192">
              <w:rPr>
                <w:rFonts w:ascii="GHEA Grapalat" w:hAnsi="GHEA Grapalat"/>
                <w:sz w:val="16"/>
                <w:szCs w:val="18"/>
                <w:lang w:eastAsia="ru-RU"/>
              </w:rPr>
              <w:t>15</w:t>
            </w:r>
            <w:r w:rsidR="00F30CAB" w:rsidRPr="00160192">
              <w:rPr>
                <w:rFonts w:ascii="GHEA Grapalat" w:hAnsi="GHEA Grapalat"/>
                <w:sz w:val="16"/>
                <w:szCs w:val="18"/>
                <w:lang w:eastAsia="ru-RU"/>
              </w:rPr>
              <w:t>801</w:t>
            </w:r>
            <w:r w:rsidR="00637406" w:rsidRPr="00160192">
              <w:rPr>
                <w:rFonts w:ascii="GHEA Grapalat" w:hAnsi="GHEA Grapalat"/>
                <w:sz w:val="16"/>
                <w:szCs w:val="18"/>
                <w:lang w:eastAsia="ru-RU"/>
              </w:rPr>
              <w:t>)</w:t>
            </w:r>
          </w:p>
          <w:p w:rsidR="00637406" w:rsidRPr="00160192" w:rsidRDefault="00637406" w:rsidP="00637406">
            <w:pPr>
              <w:jc w:val="center"/>
              <w:rPr>
                <w:rFonts w:ascii="GHEA Grapalat" w:hAnsi="GHEA Grapalat"/>
                <w:sz w:val="16"/>
                <w:szCs w:val="16"/>
                <w:lang w:eastAsia="ru-RU"/>
              </w:rPr>
            </w:pPr>
            <w:r w:rsidRPr="00160192">
              <w:rPr>
                <w:rFonts w:ascii="GHEA Grapalat" w:hAnsi="GHEA Grapalat"/>
                <w:sz w:val="16"/>
                <w:szCs w:val="16"/>
                <w:lang w:eastAsia="ru-RU"/>
              </w:rPr>
              <w:t>/</w:t>
            </w:r>
            <w:r w:rsidRPr="00160192">
              <w:rPr>
                <w:rFonts w:ascii="GHEA Grapalat" w:hAnsi="GHEA Grapalat" w:cs="Sylfaen"/>
                <w:sz w:val="16"/>
                <w:szCs w:val="16"/>
                <w:lang w:eastAsia="ru-RU"/>
              </w:rPr>
              <w:t>կանխատեսում</w:t>
            </w:r>
            <w:r w:rsidRPr="00160192">
              <w:rPr>
                <w:rFonts w:ascii="GHEA Grapalat" w:hAnsi="GHEA Grapalat"/>
                <w:sz w:val="16"/>
                <w:szCs w:val="16"/>
                <w:lang w:eastAsia="ru-RU"/>
              </w:rPr>
              <w:t>/</w:t>
            </w:r>
          </w:p>
        </w:tc>
      </w:tr>
    </w:tbl>
    <w:p w:rsidR="00637406" w:rsidRPr="00160192" w:rsidRDefault="00637406" w:rsidP="00637406">
      <w:pPr>
        <w:ind w:firstLine="708"/>
        <w:jc w:val="both"/>
        <w:rPr>
          <w:rFonts w:ascii="GHEA Grapalat" w:hAnsi="GHEA Grapalat"/>
          <w:lang w:eastAsia="ru-RU"/>
        </w:rPr>
      </w:pPr>
      <w:r w:rsidRPr="00160192">
        <w:rPr>
          <w:rFonts w:ascii="GHEA Grapalat" w:hAnsi="GHEA Grapalat"/>
          <w:lang w:val="hy-AM" w:eastAsia="ru-RU"/>
        </w:rPr>
        <w:t xml:space="preserve"> </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20</w:t>
      </w:r>
      <w:r w:rsidR="007456C5" w:rsidRPr="00160192">
        <w:rPr>
          <w:rFonts w:ascii="GHEA Grapalat" w:hAnsi="GHEA Grapalat"/>
          <w:lang w:eastAsia="ru-RU"/>
        </w:rPr>
        <w:t>21</w:t>
      </w:r>
      <w:r w:rsidRPr="00160192">
        <w:rPr>
          <w:rFonts w:ascii="GHEA Grapalat" w:hAnsi="GHEA Grapalat"/>
          <w:lang w:val="hy-AM" w:eastAsia="ru-RU"/>
        </w:rPr>
        <w:t xml:space="preserve"> թվականի և 202</w:t>
      </w:r>
      <w:r w:rsidR="007456C5" w:rsidRPr="00160192">
        <w:rPr>
          <w:rFonts w:ascii="GHEA Grapalat" w:hAnsi="GHEA Grapalat"/>
          <w:lang w:eastAsia="ru-RU"/>
        </w:rPr>
        <w:t>2</w:t>
      </w:r>
      <w:r w:rsidRPr="00160192">
        <w:rPr>
          <w:rFonts w:ascii="GHEA Grapalat" w:hAnsi="GHEA Grapalat"/>
          <w:lang w:val="hy-AM" w:eastAsia="ru-RU"/>
        </w:rPr>
        <w:t xml:space="preserve"> թվականի ընթացքում պետական պատվերի</w:t>
      </w:r>
      <w:r w:rsidRPr="00160192">
        <w:rPr>
          <w:rFonts w:ascii="GHEA Grapalat" w:hAnsi="GHEA Grapalat"/>
          <w:lang w:eastAsia="ru-RU"/>
        </w:rPr>
        <w:t xml:space="preserve"> </w:t>
      </w:r>
      <w:r w:rsidRPr="00160192">
        <w:rPr>
          <w:rFonts w:ascii="GHEA Grapalat" w:hAnsi="GHEA Grapalat"/>
          <w:lang w:val="hy-AM" w:eastAsia="ru-RU"/>
        </w:rPr>
        <w:t>շրջանակներում իրականացված դատական փորձաքննությունների քանակական արդյունքների վերլուծության հիման վրա 202</w:t>
      </w:r>
      <w:r w:rsidR="007456C5" w:rsidRPr="00160192">
        <w:rPr>
          <w:rFonts w:ascii="GHEA Grapalat" w:hAnsi="GHEA Grapalat"/>
          <w:lang w:eastAsia="ru-RU"/>
        </w:rPr>
        <w:t>2</w:t>
      </w:r>
      <w:r w:rsidRPr="00160192">
        <w:rPr>
          <w:rFonts w:ascii="GHEA Grapalat" w:hAnsi="GHEA Grapalat"/>
          <w:lang w:val="hy-AM" w:eastAsia="ru-RU"/>
        </w:rPr>
        <w:t xml:space="preserve"> թվականի համար  կանխատեսումներ.</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Ա</w:t>
      </w:r>
      <w:r w:rsidR="007456C5" w:rsidRPr="00160192">
        <w:rPr>
          <w:rFonts w:ascii="GHEA Grapalat" w:hAnsi="GHEA Grapalat"/>
          <w:lang w:val="hy-AM" w:eastAsia="ru-RU"/>
        </w:rPr>
        <w:t>ղյուսակ N 3-ից երևում է, որ 1,25 գործակիցը հանդիսանում է 2021</w:t>
      </w:r>
      <w:r w:rsidRPr="00160192">
        <w:rPr>
          <w:rFonts w:ascii="GHEA Grapalat" w:hAnsi="GHEA Grapalat"/>
          <w:lang w:val="hy-AM" w:eastAsia="ru-RU"/>
        </w:rPr>
        <w:t xml:space="preserve"> թվականի միմյանց հաջորդող ամիսների միջև փաստացի կատարողականների համեմատական </w:t>
      </w:r>
      <w:r w:rsidR="007456C5" w:rsidRPr="00160192">
        <w:rPr>
          <w:rFonts w:ascii="GHEA Grapalat" w:hAnsi="GHEA Grapalat"/>
          <w:lang w:val="hy-AM" w:eastAsia="ru-RU"/>
        </w:rPr>
        <w:t>աճի միջին գործակիցը: 2022</w:t>
      </w:r>
      <w:r w:rsidRPr="00160192">
        <w:rPr>
          <w:rFonts w:ascii="GHEA Grapalat" w:hAnsi="GHEA Grapalat"/>
          <w:lang w:val="hy-AM" w:eastAsia="ru-RU"/>
        </w:rPr>
        <w:t>թ.-ի մարտից մինչև տարեվերջ կատարողականների քանակն առավել ճշգրիտ կանխատեսելու համար միջինացվել են նաև վերոնշյալ երկու գործակիցները, իսկ դրա արդյունքում ստացված 1,</w:t>
      </w:r>
      <w:r w:rsidR="00F30CAB" w:rsidRPr="00160192">
        <w:rPr>
          <w:rFonts w:ascii="GHEA Grapalat" w:hAnsi="GHEA Grapalat"/>
          <w:lang w:val="hy-AM" w:eastAsia="ru-RU"/>
        </w:rPr>
        <w:t>314</w:t>
      </w:r>
      <w:r w:rsidRPr="00160192">
        <w:rPr>
          <w:rFonts w:ascii="GHEA Grapalat" w:hAnsi="GHEA Grapalat"/>
          <w:lang w:val="hy-AM" w:eastAsia="ru-RU"/>
        </w:rPr>
        <w:t xml:space="preserve"> գործակիցը հանդիսա</w:t>
      </w:r>
      <w:r w:rsidR="007456C5" w:rsidRPr="00160192">
        <w:rPr>
          <w:rFonts w:ascii="GHEA Grapalat" w:hAnsi="GHEA Grapalat"/>
          <w:lang w:val="hy-AM" w:eastAsia="ru-RU"/>
        </w:rPr>
        <w:t>նում է  2021</w:t>
      </w:r>
      <w:r w:rsidRPr="00160192">
        <w:rPr>
          <w:rFonts w:ascii="GHEA Grapalat" w:hAnsi="GHEA Grapalat"/>
          <w:lang w:val="hy-AM" w:eastAsia="ru-RU"/>
        </w:rPr>
        <w:t xml:space="preserve"> թվականի հունվարի 1-ից մինչև 202</w:t>
      </w:r>
      <w:r w:rsidR="00F66EA0" w:rsidRPr="00160192">
        <w:rPr>
          <w:rFonts w:ascii="GHEA Grapalat" w:hAnsi="GHEA Grapalat"/>
          <w:lang w:val="hy-AM" w:eastAsia="ru-RU"/>
        </w:rPr>
        <w:t>2</w:t>
      </w:r>
      <w:r w:rsidRPr="00160192">
        <w:rPr>
          <w:rFonts w:ascii="GHEA Grapalat" w:hAnsi="GHEA Grapalat"/>
          <w:lang w:val="hy-AM" w:eastAsia="ru-RU"/>
        </w:rPr>
        <w:t xml:space="preserve"> թվականի փետրվարի 28-ը ժամանակահատվածում արձանագրված՝ միմյանց հաջորդող ամիսների միջև աճի ցուցանիշների միջինացված գործակիցը (տես աղյուսակ N 4):</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202</w:t>
      </w:r>
      <w:r w:rsidR="00F66EA0" w:rsidRPr="00160192">
        <w:rPr>
          <w:rFonts w:ascii="GHEA Grapalat" w:hAnsi="GHEA Grapalat"/>
          <w:lang w:val="hy-AM" w:eastAsia="ru-RU"/>
        </w:rPr>
        <w:t>2</w:t>
      </w:r>
      <w:r w:rsidRPr="00160192">
        <w:rPr>
          <w:rFonts w:ascii="GHEA Grapalat" w:hAnsi="GHEA Grapalat"/>
          <w:lang w:val="hy-AM" w:eastAsia="ru-RU"/>
        </w:rPr>
        <w:t xml:space="preserve"> թվականի 1-ին երկու ամիսների փաստացի կատարողականի նկատմամբ կիրառելով վերոն</w:t>
      </w:r>
      <w:r w:rsidR="00F30CAB" w:rsidRPr="00160192">
        <w:rPr>
          <w:rFonts w:ascii="GHEA Grapalat" w:hAnsi="GHEA Grapalat"/>
          <w:lang w:val="hy-AM" w:eastAsia="ru-RU"/>
        </w:rPr>
        <w:t>շյալ միջինացված գործակիցը (1,314</w:t>
      </w:r>
      <w:r w:rsidR="007456C5" w:rsidRPr="00160192">
        <w:rPr>
          <w:rFonts w:ascii="GHEA Grapalat" w:hAnsi="GHEA Grapalat"/>
          <w:lang w:val="hy-AM" w:eastAsia="ru-RU"/>
        </w:rPr>
        <w:t>) ստացվում է 2022</w:t>
      </w:r>
      <w:r w:rsidRPr="00160192">
        <w:rPr>
          <w:rFonts w:ascii="GHEA Grapalat" w:hAnsi="GHEA Grapalat"/>
          <w:lang w:val="hy-AM" w:eastAsia="ru-RU"/>
        </w:rPr>
        <w:t xml:space="preserve"> թվականի մարտից մինչև տարեվերջ կանխատեսվող փորձաքննությունների քանակը, որը կազմում է </w:t>
      </w:r>
      <w:r w:rsidR="007456C5" w:rsidRPr="00160192">
        <w:rPr>
          <w:rFonts w:ascii="GHEA Grapalat" w:hAnsi="GHEA Grapalat"/>
          <w:lang w:val="hy-AM" w:eastAsia="ru-RU"/>
        </w:rPr>
        <w:t>15</w:t>
      </w:r>
      <w:r w:rsidR="00F30CAB" w:rsidRPr="00160192">
        <w:rPr>
          <w:rFonts w:ascii="GHEA Grapalat" w:hAnsi="GHEA Grapalat"/>
          <w:lang w:val="hy-AM" w:eastAsia="ru-RU"/>
        </w:rPr>
        <w:t>801</w:t>
      </w:r>
      <w:r w:rsidRPr="00160192">
        <w:rPr>
          <w:rFonts w:ascii="GHEA Grapalat" w:hAnsi="GHEA Grapalat"/>
          <w:lang w:val="hy-AM" w:eastAsia="ru-RU"/>
        </w:rPr>
        <w:t xml:space="preserve"> հատ:</w:t>
      </w:r>
    </w:p>
    <w:p w:rsidR="00637406" w:rsidRPr="00160192" w:rsidRDefault="007456C5" w:rsidP="008E39DF">
      <w:pPr>
        <w:ind w:firstLine="708"/>
        <w:jc w:val="both"/>
        <w:rPr>
          <w:rFonts w:ascii="GHEA Grapalat" w:hAnsi="GHEA Grapalat"/>
          <w:lang w:val="hy-AM" w:eastAsia="ru-RU"/>
        </w:rPr>
      </w:pPr>
      <w:r w:rsidRPr="00160192">
        <w:rPr>
          <w:rFonts w:ascii="GHEA Grapalat" w:hAnsi="GHEA Grapalat"/>
          <w:lang w:val="hy-AM" w:eastAsia="ru-RU"/>
        </w:rPr>
        <w:t>Հարկ է նշել, որ 2022</w:t>
      </w:r>
      <w:r w:rsidR="00637406" w:rsidRPr="00160192">
        <w:rPr>
          <w:rFonts w:ascii="GHEA Grapalat" w:hAnsi="GHEA Grapalat"/>
          <w:lang w:val="hy-AM" w:eastAsia="ru-RU"/>
        </w:rPr>
        <w:t xml:space="preserve">թ-ի համար փորձագիտական աշխատանքի մեկ ժամվա նախահաշվային արժեքը սահմանվել է </w:t>
      </w:r>
      <w:r w:rsidRPr="00160192">
        <w:rPr>
          <w:rFonts w:ascii="GHEA Grapalat" w:hAnsi="GHEA Grapalat"/>
          <w:lang w:val="hy-AM" w:eastAsia="ru-RU"/>
        </w:rPr>
        <w:t>4500</w:t>
      </w:r>
      <w:r w:rsidR="00637406" w:rsidRPr="00160192">
        <w:rPr>
          <w:rFonts w:ascii="GHEA Grapalat" w:hAnsi="GHEA Grapalat"/>
          <w:lang w:val="hy-AM" w:eastAsia="ru-RU"/>
        </w:rPr>
        <w:t xml:space="preserve"> դրամ՝ համաձայն </w:t>
      </w:r>
      <w:r w:rsidR="007571B1" w:rsidRPr="00160192">
        <w:rPr>
          <w:rFonts w:ascii="GHEA Grapalat" w:hAnsi="GHEA Grapalat"/>
          <w:lang w:val="hy-AM" w:eastAsia="ru-RU"/>
        </w:rPr>
        <w:t xml:space="preserve">«Յուրաքանչյուր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w:t>
      </w:r>
      <w:r w:rsidR="00637406" w:rsidRPr="00160192">
        <w:rPr>
          <w:rFonts w:ascii="GHEA Grapalat" w:hAnsi="GHEA Grapalat"/>
          <w:lang w:val="hy-AM" w:eastAsia="ru-RU"/>
        </w:rPr>
        <w:t xml:space="preserve">Հայաստանի Հանրապետության </w:t>
      </w:r>
      <w:r w:rsidR="00F66EA0" w:rsidRPr="00160192">
        <w:rPr>
          <w:rFonts w:ascii="GHEA Grapalat" w:hAnsi="GHEA Grapalat"/>
          <w:lang w:val="hy-AM" w:eastAsia="ru-RU"/>
        </w:rPr>
        <w:t xml:space="preserve">կառավարության </w:t>
      </w:r>
      <w:r w:rsidR="000E71FB" w:rsidRPr="00160192">
        <w:rPr>
          <w:rFonts w:ascii="GHEA Grapalat" w:hAnsi="GHEA Grapalat"/>
          <w:lang w:val="hy-AM" w:eastAsia="ru-RU"/>
        </w:rPr>
        <w:t>2021</w:t>
      </w:r>
      <w:r w:rsidR="00637406" w:rsidRPr="00160192">
        <w:rPr>
          <w:rFonts w:ascii="GHEA Grapalat" w:hAnsi="GHEA Grapalat"/>
          <w:lang w:val="hy-AM" w:eastAsia="ru-RU"/>
        </w:rPr>
        <w:t xml:space="preserve"> թվականի </w:t>
      </w:r>
      <w:r w:rsidR="00F66EA0" w:rsidRPr="00160192">
        <w:rPr>
          <w:rFonts w:ascii="GHEA Grapalat" w:hAnsi="GHEA Grapalat"/>
          <w:lang w:val="hy-AM" w:eastAsia="ru-RU"/>
        </w:rPr>
        <w:t>նոյեմբերի</w:t>
      </w:r>
      <w:r w:rsidR="00637406" w:rsidRPr="00160192">
        <w:rPr>
          <w:rFonts w:ascii="GHEA Grapalat" w:hAnsi="GHEA Grapalat"/>
          <w:lang w:val="hy-AM" w:eastAsia="ru-RU"/>
        </w:rPr>
        <w:t xml:space="preserve"> </w:t>
      </w:r>
      <w:r w:rsidR="00F66EA0" w:rsidRPr="00160192">
        <w:rPr>
          <w:rFonts w:ascii="GHEA Grapalat" w:hAnsi="GHEA Grapalat"/>
          <w:lang w:val="hy-AM" w:eastAsia="ru-RU"/>
        </w:rPr>
        <w:t>21</w:t>
      </w:r>
      <w:r w:rsidR="00637406" w:rsidRPr="00160192">
        <w:rPr>
          <w:rFonts w:ascii="GHEA Grapalat" w:hAnsi="GHEA Grapalat"/>
          <w:lang w:val="hy-AM" w:eastAsia="ru-RU"/>
        </w:rPr>
        <w:t>-ի N</w:t>
      </w:r>
      <w:r w:rsidR="00F66EA0" w:rsidRPr="00160192">
        <w:rPr>
          <w:rFonts w:ascii="GHEA Grapalat" w:hAnsi="GHEA Grapalat"/>
          <w:lang w:val="hy-AM" w:eastAsia="ru-RU"/>
        </w:rPr>
        <w:t xml:space="preserve"> 1864</w:t>
      </w:r>
      <w:r w:rsidR="008E39DF" w:rsidRPr="00160192">
        <w:rPr>
          <w:rFonts w:ascii="GHEA Grapalat" w:hAnsi="GHEA Grapalat"/>
          <w:lang w:val="hy-AM" w:eastAsia="ru-RU"/>
        </w:rPr>
        <w:t xml:space="preserve">-Լ որոշման </w:t>
      </w:r>
      <w:r w:rsidR="00637406" w:rsidRPr="00160192">
        <w:rPr>
          <w:rFonts w:ascii="GHEA Grapalat" w:hAnsi="GHEA Grapalat"/>
          <w:lang w:val="hy-AM" w:eastAsia="ru-RU"/>
        </w:rPr>
        <w:t>և դրանց հիման վրա «Փորձաքննությունների կատարման ծառայ</w:t>
      </w:r>
      <w:r w:rsidR="008E39DF" w:rsidRPr="00160192">
        <w:rPr>
          <w:rFonts w:ascii="GHEA Grapalat" w:hAnsi="GHEA Grapalat"/>
          <w:lang w:val="hy-AM" w:eastAsia="ru-RU"/>
        </w:rPr>
        <w:t>ությունների ձեռքբերման գծով 2022</w:t>
      </w:r>
      <w:r w:rsidR="00637406" w:rsidRPr="00160192">
        <w:rPr>
          <w:rFonts w:ascii="GHEA Grapalat" w:hAnsi="GHEA Grapalat"/>
          <w:lang w:val="hy-AM" w:eastAsia="ru-RU"/>
        </w:rPr>
        <w:t>թ-ի պետական պատվե</w:t>
      </w:r>
      <w:r w:rsidR="000E71FB" w:rsidRPr="00160192">
        <w:rPr>
          <w:rFonts w:ascii="GHEA Grapalat" w:hAnsi="GHEA Grapalat"/>
          <w:lang w:val="hy-AM" w:eastAsia="ru-RU"/>
        </w:rPr>
        <w:t>րի մասին</w:t>
      </w:r>
      <w:r w:rsidR="007571B1" w:rsidRPr="00160192">
        <w:rPr>
          <w:rFonts w:ascii="GHEA Grapalat" w:hAnsi="GHEA Grapalat"/>
          <w:lang w:val="hy-AM" w:eastAsia="ru-RU"/>
        </w:rPr>
        <w:t>»</w:t>
      </w:r>
      <w:r w:rsidR="000E71FB" w:rsidRPr="00160192">
        <w:rPr>
          <w:rFonts w:ascii="GHEA Grapalat" w:hAnsi="GHEA Grapalat"/>
          <w:lang w:val="hy-AM" w:eastAsia="ru-RU"/>
        </w:rPr>
        <w:t xml:space="preserve"> ՀՀ գլխավոր դատախազի 31.01.2022</w:t>
      </w:r>
      <w:r w:rsidR="00637406" w:rsidRPr="00160192">
        <w:rPr>
          <w:rFonts w:ascii="GHEA Grapalat" w:hAnsi="GHEA Grapalat"/>
          <w:lang w:val="hy-AM" w:eastAsia="ru-RU"/>
        </w:rPr>
        <w:t xml:space="preserve">թ-ի թիվ </w:t>
      </w:r>
      <w:r w:rsidR="000E71FB" w:rsidRPr="00160192">
        <w:rPr>
          <w:rFonts w:ascii="GHEA Grapalat" w:hAnsi="GHEA Grapalat"/>
          <w:lang w:val="hy-AM" w:eastAsia="ru-RU"/>
        </w:rPr>
        <w:t>6</w:t>
      </w:r>
      <w:r w:rsidR="00637406" w:rsidRPr="00160192">
        <w:rPr>
          <w:rFonts w:ascii="GHEA Grapalat" w:hAnsi="GHEA Grapalat"/>
          <w:lang w:val="hy-AM" w:eastAsia="ru-RU"/>
        </w:rPr>
        <w:t xml:space="preserve"> հրամանի:  </w:t>
      </w:r>
    </w:p>
    <w:p w:rsidR="00637406" w:rsidRPr="00160192" w:rsidRDefault="00637406" w:rsidP="007571B1">
      <w:pPr>
        <w:ind w:firstLine="708"/>
        <w:jc w:val="both"/>
        <w:rPr>
          <w:rFonts w:ascii="GHEA Grapalat" w:hAnsi="GHEA Grapalat"/>
          <w:lang w:val="hy-AM" w:eastAsia="ru-RU"/>
        </w:rPr>
      </w:pPr>
      <w:r w:rsidRPr="00160192">
        <w:rPr>
          <w:rFonts w:ascii="GHEA Grapalat" w:hAnsi="GHEA Grapalat"/>
          <w:lang w:val="hy-AM" w:eastAsia="ru-RU"/>
        </w:rPr>
        <w:lastRenderedPageBreak/>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միջինացված ցուցանիշը ստացվում է` </w:t>
      </w:r>
      <w:r w:rsidR="00DE2571" w:rsidRPr="00160192">
        <w:rPr>
          <w:rFonts w:ascii="GHEA Grapalat" w:hAnsi="GHEA Grapalat"/>
          <w:lang w:val="hy-AM" w:eastAsia="ru-RU"/>
        </w:rPr>
        <w:t>1</w:t>
      </w:r>
      <w:r w:rsidR="00F30CAB" w:rsidRPr="00160192">
        <w:rPr>
          <w:rFonts w:ascii="GHEA Grapalat" w:hAnsi="GHEA Grapalat"/>
          <w:lang w:val="hy-AM" w:eastAsia="ru-RU"/>
        </w:rPr>
        <w:t>6439</w:t>
      </w:r>
      <w:r w:rsidRPr="00160192">
        <w:rPr>
          <w:rFonts w:ascii="GHEA Grapalat" w:hAnsi="GHEA Grapalat"/>
          <w:lang w:val="hy-AM" w:eastAsia="ru-RU"/>
        </w:rPr>
        <w:t xml:space="preserve"> [(</w:t>
      </w:r>
      <w:r w:rsidR="00F30CAB" w:rsidRPr="00160192">
        <w:rPr>
          <w:rFonts w:ascii="GHEA Grapalat" w:hAnsi="GHEA Grapalat"/>
          <w:lang w:val="hy-AM" w:eastAsia="ru-RU"/>
        </w:rPr>
        <w:t>14673</w:t>
      </w:r>
      <w:r w:rsidRPr="00160192">
        <w:rPr>
          <w:rFonts w:ascii="GHEA Grapalat" w:hAnsi="GHEA Grapalat"/>
          <w:lang w:val="hy-AM" w:eastAsia="ru-RU"/>
        </w:rPr>
        <w:t>+</w:t>
      </w:r>
      <w:r w:rsidR="00F30CAB" w:rsidRPr="00160192">
        <w:rPr>
          <w:rFonts w:ascii="GHEA Grapalat" w:hAnsi="GHEA Grapalat"/>
          <w:lang w:val="hy-AM" w:eastAsia="ru-RU"/>
        </w:rPr>
        <w:t xml:space="preserve">18206):2] և հիմնավորվում է, որ </w:t>
      </w:r>
      <w:r w:rsidR="00DE2571" w:rsidRPr="00160192">
        <w:rPr>
          <w:rFonts w:ascii="GHEA Grapalat" w:hAnsi="GHEA Grapalat"/>
          <w:lang w:val="hy-AM" w:eastAsia="ru-RU"/>
        </w:rPr>
        <w:t>2022</w:t>
      </w:r>
      <w:r w:rsidRPr="00160192">
        <w:rPr>
          <w:rFonts w:ascii="GHEA Grapalat" w:hAnsi="GHEA Grapalat"/>
          <w:lang w:val="hy-AM" w:eastAsia="ru-RU"/>
        </w:rPr>
        <w:t xml:space="preserve"> թվականի մարտից մինչև տ</w:t>
      </w:r>
      <w:r w:rsidR="00F30CAB" w:rsidRPr="00160192">
        <w:rPr>
          <w:rFonts w:ascii="GHEA Grapalat" w:hAnsi="GHEA Grapalat"/>
          <w:lang w:val="hy-AM" w:eastAsia="ru-RU"/>
        </w:rPr>
        <w:t xml:space="preserve">արեվերջ ընկած ժամանակահատվածում </w:t>
      </w:r>
      <w:r w:rsidRPr="00160192">
        <w:rPr>
          <w:rFonts w:ascii="GHEA Grapalat" w:hAnsi="GHEA Grapalat"/>
          <w:lang w:val="hy-AM" w:eastAsia="ru-RU"/>
        </w:rPr>
        <w:t>Կազմակերպությունում կանխատեսվում է իրականացնել</w:t>
      </w:r>
      <w:r w:rsidR="00F30CAB" w:rsidRPr="00160192">
        <w:rPr>
          <w:rFonts w:ascii="GHEA Grapalat" w:hAnsi="GHEA Grapalat"/>
          <w:lang w:val="hy-AM" w:eastAsia="ru-RU"/>
        </w:rPr>
        <w:t xml:space="preserve"> 15801</w:t>
      </w:r>
      <w:r w:rsidRPr="00160192">
        <w:rPr>
          <w:rFonts w:ascii="GHEA Grapalat" w:hAnsi="GHEA Grapalat"/>
          <w:lang w:val="hy-AM" w:eastAsia="ru-RU"/>
        </w:rPr>
        <w:t xml:space="preserve"> դատական փորձաքննություններ (</w:t>
      </w:r>
      <w:r w:rsidR="001B0D86" w:rsidRPr="00160192">
        <w:rPr>
          <w:rFonts w:ascii="GHEA Grapalat" w:hAnsi="GHEA Grapalat"/>
          <w:lang w:val="hy-AM" w:eastAsia="ru-RU"/>
        </w:rPr>
        <w:t>ըստ հետազոտելի օբյեկտների): 2022</w:t>
      </w:r>
      <w:r w:rsidRPr="00160192">
        <w:rPr>
          <w:rFonts w:ascii="GHEA Grapalat" w:hAnsi="GHEA Grapalat"/>
          <w:lang w:val="hy-AM" w:eastAsia="ru-RU"/>
        </w:rPr>
        <w:t xml:space="preserve">թ.-ի առաջին երկու ամիսների վերլուծությունը ցույց է տալիս, որ միջին ամսական փորձաքննությունների քանակը՝ ըստ կատարողականների, կազմում է շուրջ </w:t>
      </w:r>
      <w:r w:rsidR="001B0D86" w:rsidRPr="00160192">
        <w:rPr>
          <w:rFonts w:ascii="GHEA Grapalat" w:hAnsi="GHEA Grapalat"/>
          <w:lang w:val="hy-AM" w:eastAsia="ru-RU"/>
        </w:rPr>
        <w:t>120</w:t>
      </w:r>
      <w:r w:rsidR="00F30CAB" w:rsidRPr="00160192">
        <w:rPr>
          <w:rFonts w:ascii="GHEA Grapalat" w:hAnsi="GHEA Grapalat"/>
          <w:lang w:val="hy-AM" w:eastAsia="ru-RU"/>
        </w:rPr>
        <w:t>2</w:t>
      </w:r>
      <w:r w:rsidRPr="00160192">
        <w:rPr>
          <w:rFonts w:ascii="GHEA Grapalat" w:hAnsi="GHEA Grapalat"/>
          <w:lang w:val="hy-AM" w:eastAsia="ru-RU"/>
        </w:rPr>
        <w:t xml:space="preserve">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w:t>
      </w:r>
      <w:r w:rsidR="00EB023B" w:rsidRPr="00160192">
        <w:rPr>
          <w:rFonts w:ascii="GHEA Grapalat" w:hAnsi="GHEA Grapalat"/>
          <w:lang w:val="hy-AM" w:eastAsia="ru-RU"/>
        </w:rPr>
        <w:t>՝ կանխատեսվում է, որ նշված</w:t>
      </w:r>
      <w:r w:rsidR="00CE2E3F" w:rsidRPr="00160192">
        <w:rPr>
          <w:rFonts w:ascii="GHEA Grapalat" w:hAnsi="GHEA Grapalat"/>
          <w:lang w:val="hy-AM" w:eastAsia="ru-RU"/>
        </w:rPr>
        <w:t xml:space="preserve"> </w:t>
      </w:r>
      <w:r w:rsidR="00EB023B" w:rsidRPr="00160192">
        <w:rPr>
          <w:rFonts w:ascii="GHEA Grapalat" w:hAnsi="GHEA Grapalat"/>
          <w:lang w:val="hy-AM" w:eastAsia="ru-RU"/>
        </w:rPr>
        <w:t>փորձաքննություններից (15801-ից) շուրջ</w:t>
      </w:r>
      <w:r w:rsidR="007571B1" w:rsidRPr="00160192">
        <w:rPr>
          <w:rFonts w:ascii="GHEA Grapalat" w:hAnsi="GHEA Grapalat"/>
          <w:lang w:val="hy-AM" w:eastAsia="ru-RU"/>
        </w:rPr>
        <w:t xml:space="preserve"> 2600</w:t>
      </w:r>
      <w:r w:rsidR="00EB023B" w:rsidRPr="00160192">
        <w:rPr>
          <w:rFonts w:ascii="GHEA Grapalat" w:hAnsi="GHEA Grapalat"/>
          <w:lang w:val="hy-AM" w:eastAsia="ru-RU"/>
        </w:rPr>
        <w:t xml:space="preserve">-ի (ըստ հետազոտելի օբյեկտների) կատարումն ընթացիկ տարեվերջին կտեղափոխվի 2022 թվական, արդյունքում </w:t>
      </w:r>
      <w:r w:rsidRPr="00160192">
        <w:rPr>
          <w:rFonts w:ascii="GHEA Grapalat" w:hAnsi="GHEA Grapalat"/>
          <w:lang w:val="hy-AM" w:eastAsia="ru-RU"/>
        </w:rPr>
        <w:t>202</w:t>
      </w:r>
      <w:r w:rsidR="001B0D86" w:rsidRPr="00160192">
        <w:rPr>
          <w:rFonts w:ascii="GHEA Grapalat" w:hAnsi="GHEA Grapalat"/>
          <w:lang w:val="hy-AM" w:eastAsia="ru-RU"/>
        </w:rPr>
        <w:t>2</w:t>
      </w:r>
      <w:r w:rsidRPr="00160192">
        <w:rPr>
          <w:rFonts w:ascii="GHEA Grapalat" w:hAnsi="GHEA Grapalat"/>
          <w:lang w:val="hy-AM" w:eastAsia="ru-RU"/>
        </w:rPr>
        <w:t xml:space="preserve"> թվականի մարտի 1-ից մինչև տարեվերջ կիրականացվի շուրջ </w:t>
      </w:r>
      <w:r w:rsidR="00CE2E3F" w:rsidRPr="00160192">
        <w:rPr>
          <w:rFonts w:ascii="GHEA Grapalat" w:hAnsi="GHEA Grapalat"/>
          <w:lang w:val="hy-AM" w:eastAsia="ru-RU"/>
        </w:rPr>
        <w:t>1</w:t>
      </w:r>
      <w:r w:rsidR="00EB023B" w:rsidRPr="00160192">
        <w:rPr>
          <w:rFonts w:ascii="GHEA Grapalat" w:hAnsi="GHEA Grapalat"/>
          <w:lang w:val="hy-AM" w:eastAsia="ru-RU"/>
        </w:rPr>
        <w:t>3</w:t>
      </w:r>
      <w:r w:rsidR="007571B1" w:rsidRPr="00160192">
        <w:rPr>
          <w:rFonts w:ascii="GHEA Grapalat" w:hAnsi="GHEA Grapalat"/>
          <w:lang w:val="hy-AM" w:eastAsia="ru-RU"/>
        </w:rPr>
        <w:t>2</w:t>
      </w:r>
      <w:r w:rsidR="00EB023B" w:rsidRPr="00160192">
        <w:rPr>
          <w:rFonts w:ascii="GHEA Grapalat" w:hAnsi="GHEA Grapalat"/>
          <w:lang w:val="hy-AM" w:eastAsia="ru-RU"/>
        </w:rPr>
        <w:t>01</w:t>
      </w:r>
      <w:r w:rsidR="001B0D86" w:rsidRPr="00160192">
        <w:rPr>
          <w:rFonts w:ascii="GHEA Grapalat" w:hAnsi="GHEA Grapalat"/>
          <w:lang w:val="hy-AM" w:eastAsia="ru-RU"/>
        </w:rPr>
        <w:t xml:space="preserve"> (</w:t>
      </w:r>
      <w:r w:rsidR="00EB023B" w:rsidRPr="00160192">
        <w:rPr>
          <w:rFonts w:ascii="GHEA Grapalat" w:hAnsi="GHEA Grapalat"/>
          <w:lang w:val="hy-AM" w:eastAsia="ru-RU"/>
        </w:rPr>
        <w:t>15801-2</w:t>
      </w:r>
      <w:r w:rsidR="007571B1" w:rsidRPr="00160192">
        <w:rPr>
          <w:rFonts w:ascii="GHEA Grapalat" w:hAnsi="GHEA Grapalat"/>
          <w:lang w:val="hy-AM" w:eastAsia="ru-RU"/>
        </w:rPr>
        <w:t>6</w:t>
      </w:r>
      <w:r w:rsidR="00EB023B" w:rsidRPr="00160192">
        <w:rPr>
          <w:rFonts w:ascii="GHEA Grapalat" w:hAnsi="GHEA Grapalat"/>
          <w:lang w:val="hy-AM" w:eastAsia="ru-RU"/>
        </w:rPr>
        <w:t>00</w:t>
      </w:r>
      <w:r w:rsidRPr="00160192">
        <w:rPr>
          <w:rFonts w:ascii="GHEA Grapalat" w:hAnsi="GHEA Grapalat"/>
          <w:lang w:val="hy-AM" w:eastAsia="ru-RU"/>
        </w:rPr>
        <w:t>) փորձաքննություններ (ըստ հետազոտելի օբյեկտների):</w:t>
      </w:r>
    </w:p>
    <w:p w:rsidR="00637406" w:rsidRPr="00160192" w:rsidRDefault="00637406" w:rsidP="00637406">
      <w:pPr>
        <w:ind w:firstLine="708"/>
        <w:jc w:val="both"/>
        <w:rPr>
          <w:rFonts w:ascii="GHEA Grapalat" w:hAnsi="GHEA Grapalat"/>
          <w:lang w:eastAsia="ru-RU"/>
        </w:rPr>
      </w:pPr>
      <w:r w:rsidRPr="00160192">
        <w:rPr>
          <w:rFonts w:ascii="GHEA Grapalat" w:hAnsi="GHEA Grapalat"/>
          <w:lang w:val="hy-AM" w:eastAsia="ru-RU"/>
        </w:rPr>
        <w:t xml:space="preserve">Նկատի ունենալով, որ տարբեր փորձաքննությունների կատարման ծառայությունների միավորի գները տարբեր են՝ </w:t>
      </w:r>
      <w:r w:rsidR="00CE2E3F" w:rsidRPr="00160192">
        <w:rPr>
          <w:rFonts w:ascii="GHEA Grapalat" w:hAnsi="GHEA Grapalat"/>
          <w:lang w:val="hy-AM" w:eastAsia="ru-RU"/>
        </w:rPr>
        <w:t>1</w:t>
      </w:r>
      <w:r w:rsidR="00EB023B" w:rsidRPr="00160192">
        <w:rPr>
          <w:rFonts w:ascii="GHEA Grapalat" w:hAnsi="GHEA Grapalat"/>
          <w:lang w:val="hy-AM" w:eastAsia="ru-RU"/>
        </w:rPr>
        <w:t>3</w:t>
      </w:r>
      <w:r w:rsidR="007571B1" w:rsidRPr="00160192">
        <w:rPr>
          <w:rFonts w:ascii="GHEA Grapalat" w:hAnsi="GHEA Grapalat"/>
          <w:lang w:val="hy-AM" w:eastAsia="ru-RU"/>
        </w:rPr>
        <w:t>2</w:t>
      </w:r>
      <w:r w:rsidR="00EB023B" w:rsidRPr="00160192">
        <w:rPr>
          <w:rFonts w:ascii="GHEA Grapalat" w:hAnsi="GHEA Grapalat"/>
          <w:lang w:val="hy-AM" w:eastAsia="ru-RU"/>
        </w:rPr>
        <w:t>01</w:t>
      </w:r>
      <w:r w:rsidRPr="00160192">
        <w:rPr>
          <w:rFonts w:ascii="GHEA Grapalat" w:hAnsi="GHEA Grapalat"/>
          <w:lang w:val="hy-AM" w:eastAsia="ru-RU"/>
        </w:rPr>
        <w:t xml:space="preserve"> փորձաքննությունների կատարման ծառայությունների դիմաց վճարման ենթակա գումարի չափը հաշվարկելու համար օգտվենք մեկ փորձաքննության կատարման ծառայության միջին գնից`</w:t>
      </w:r>
    </w:p>
    <w:p w:rsidR="00184E59" w:rsidRPr="00160192" w:rsidRDefault="00184E59" w:rsidP="00637406">
      <w:pPr>
        <w:ind w:firstLine="708"/>
        <w:jc w:val="both"/>
        <w:rPr>
          <w:rFonts w:ascii="GHEA Grapalat" w:hAnsi="GHEA Grapalat"/>
          <w:lang w:eastAsia="ru-RU"/>
        </w:rPr>
      </w:pPr>
    </w:p>
    <w:p w:rsidR="009F5876" w:rsidRPr="00160192" w:rsidRDefault="009F5876" w:rsidP="00637406">
      <w:pPr>
        <w:ind w:firstLine="708"/>
        <w:jc w:val="both"/>
        <w:rPr>
          <w:rFonts w:ascii="GHEA Grapalat" w:hAnsi="GHEA Grapalat"/>
          <w:lang w:val="hy-AM" w:eastAsia="ru-RU"/>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440"/>
        <w:gridCol w:w="2529"/>
      </w:tblGrid>
      <w:tr w:rsidR="00637406" w:rsidRPr="00160192" w:rsidTr="00637406">
        <w:trPr>
          <w:cantSplit/>
        </w:trPr>
        <w:tc>
          <w:tcPr>
            <w:tcW w:w="1542" w:type="dxa"/>
            <w:vMerge w:val="restart"/>
            <w:tcBorders>
              <w:top w:val="nil"/>
              <w:left w:val="nil"/>
              <w:right w:val="nil"/>
            </w:tcBorders>
            <w:vAlign w:val="center"/>
          </w:tcPr>
          <w:p w:rsidR="00637406" w:rsidRPr="00160192" w:rsidRDefault="00637406" w:rsidP="00637406">
            <w:pPr>
              <w:ind w:firstLine="567"/>
              <w:jc w:val="both"/>
              <w:rPr>
                <w:rFonts w:ascii="GHEA Grapalat" w:hAnsi="GHEA Grapalat"/>
                <w:lang w:val="ru-RU" w:eastAsia="ru-RU"/>
              </w:rPr>
            </w:pPr>
            <w:r w:rsidRPr="00160192">
              <w:rPr>
                <w:rFonts w:ascii="GHEA Grapalat" w:hAnsi="GHEA Grapalat" w:cs="Sylfaen"/>
                <w:lang w:val="ru-RU" w:eastAsia="ru-RU"/>
              </w:rPr>
              <w:t>Գ</w:t>
            </w:r>
            <w:r w:rsidRPr="00160192">
              <w:rPr>
                <w:rFonts w:ascii="GHEA Grapalat" w:hAnsi="GHEA Grapalat" w:cs="Sylfaen"/>
                <w:vertAlign w:val="subscript"/>
                <w:lang w:val="ru-RU" w:eastAsia="ru-RU"/>
              </w:rPr>
              <w:t>ն</w:t>
            </w:r>
            <w:r w:rsidRPr="00160192">
              <w:rPr>
                <w:rFonts w:ascii="GHEA Grapalat" w:hAnsi="GHEA Grapalat"/>
                <w:lang w:val="ru-RU" w:eastAsia="ru-RU"/>
              </w:rPr>
              <w:t>=</w:t>
            </w:r>
          </w:p>
        </w:tc>
        <w:tc>
          <w:tcPr>
            <w:tcW w:w="1440" w:type="dxa"/>
            <w:tcBorders>
              <w:top w:val="nil"/>
              <w:left w:val="nil"/>
              <w:right w:val="nil"/>
            </w:tcBorders>
            <w:vAlign w:val="center"/>
          </w:tcPr>
          <w:p w:rsidR="00637406" w:rsidRPr="00160192" w:rsidRDefault="00637406" w:rsidP="00637406">
            <w:pPr>
              <w:ind w:firstLine="567"/>
              <w:rPr>
                <w:rFonts w:ascii="GHEA Grapalat" w:hAnsi="GHEA Grapalat"/>
                <w:vertAlign w:val="subscript"/>
                <w:lang w:val="ru-RU" w:eastAsia="ru-RU"/>
              </w:rPr>
            </w:pPr>
            <w:r w:rsidRPr="00160192">
              <w:rPr>
                <w:rFonts w:ascii="GHEA Grapalat" w:hAnsi="GHEA Grapalat" w:cs="Sylfaen"/>
                <w:lang w:val="ru-RU" w:eastAsia="ru-RU"/>
              </w:rPr>
              <w:t>Գ</w:t>
            </w:r>
            <w:r w:rsidRPr="00160192">
              <w:rPr>
                <w:rFonts w:ascii="GHEA Grapalat" w:hAnsi="GHEA Grapalat" w:cs="Sylfaen"/>
                <w:vertAlign w:val="subscript"/>
                <w:lang w:val="ru-RU" w:eastAsia="ru-RU"/>
              </w:rPr>
              <w:t>փ</w:t>
            </w:r>
          </w:p>
        </w:tc>
        <w:tc>
          <w:tcPr>
            <w:tcW w:w="2529" w:type="dxa"/>
            <w:vMerge w:val="restart"/>
            <w:tcBorders>
              <w:top w:val="nil"/>
              <w:left w:val="nil"/>
              <w:right w:val="nil"/>
            </w:tcBorders>
            <w:vAlign w:val="center"/>
          </w:tcPr>
          <w:p w:rsidR="00637406" w:rsidRPr="00160192" w:rsidRDefault="00637406" w:rsidP="00637406">
            <w:pPr>
              <w:ind w:firstLine="567"/>
              <w:jc w:val="both"/>
              <w:rPr>
                <w:rFonts w:ascii="GHEA Grapalat" w:hAnsi="GHEA Grapalat"/>
                <w:vertAlign w:val="subscript"/>
                <w:lang w:val="ru-RU" w:eastAsia="ru-RU"/>
              </w:rPr>
            </w:pPr>
            <w:r w:rsidRPr="00160192">
              <w:rPr>
                <w:rFonts w:ascii="GHEA Grapalat" w:hAnsi="GHEA Grapalat"/>
                <w:lang w:val="ru-RU" w:eastAsia="ru-RU"/>
              </w:rPr>
              <w:t xml:space="preserve">x </w:t>
            </w:r>
            <w:r w:rsidRPr="00160192">
              <w:rPr>
                <w:rFonts w:ascii="GHEA Grapalat" w:hAnsi="GHEA Grapalat" w:cs="Sylfaen"/>
                <w:lang w:val="ru-RU" w:eastAsia="ru-RU"/>
              </w:rPr>
              <w:t>Փ</w:t>
            </w:r>
            <w:r w:rsidRPr="00160192">
              <w:rPr>
                <w:rFonts w:ascii="GHEA Grapalat" w:hAnsi="GHEA Grapalat" w:cs="Sylfaen"/>
                <w:vertAlign w:val="subscript"/>
                <w:lang w:val="ru-RU" w:eastAsia="ru-RU"/>
              </w:rPr>
              <w:t>ն</w:t>
            </w:r>
            <w:r w:rsidRPr="00160192">
              <w:rPr>
                <w:rFonts w:ascii="GHEA Grapalat" w:hAnsi="GHEA Grapalat"/>
                <w:vertAlign w:val="subscript"/>
                <w:lang w:val="ru-RU" w:eastAsia="ru-RU"/>
              </w:rPr>
              <w:t xml:space="preserve">. </w:t>
            </w:r>
            <w:r w:rsidRPr="00160192">
              <w:rPr>
                <w:rFonts w:ascii="GHEA Grapalat" w:hAnsi="GHEA Grapalat" w:cs="Sylfaen"/>
                <w:vertAlign w:val="subscript"/>
                <w:lang w:val="ru-RU" w:eastAsia="ru-RU"/>
              </w:rPr>
              <w:t>լր</w:t>
            </w:r>
            <w:r w:rsidRPr="00160192">
              <w:rPr>
                <w:rFonts w:ascii="GHEA Grapalat" w:hAnsi="GHEA Grapalat"/>
                <w:lang w:val="ru-RU" w:eastAsia="ru-RU"/>
              </w:rPr>
              <w:t xml:space="preserve"> x </w:t>
            </w:r>
            <w:r w:rsidRPr="00160192">
              <w:rPr>
                <w:rFonts w:ascii="GHEA Grapalat" w:hAnsi="GHEA Grapalat" w:cs="Sylfaen"/>
                <w:lang w:val="ru-RU" w:eastAsia="ru-RU"/>
              </w:rPr>
              <w:t>Ա</w:t>
            </w:r>
            <w:r w:rsidRPr="00160192">
              <w:rPr>
                <w:rFonts w:ascii="GHEA Grapalat" w:hAnsi="GHEA Grapalat" w:cs="Sylfaen"/>
                <w:vertAlign w:val="subscript"/>
                <w:lang w:val="ru-RU" w:eastAsia="ru-RU"/>
              </w:rPr>
              <w:t>չկ</w:t>
            </w:r>
          </w:p>
        </w:tc>
      </w:tr>
      <w:tr w:rsidR="00637406" w:rsidRPr="00160192" w:rsidTr="00637406">
        <w:trPr>
          <w:cantSplit/>
          <w:trHeight w:val="295"/>
        </w:trPr>
        <w:tc>
          <w:tcPr>
            <w:tcW w:w="1542" w:type="dxa"/>
            <w:vMerge/>
            <w:tcBorders>
              <w:left w:val="nil"/>
              <w:bottom w:val="nil"/>
              <w:right w:val="nil"/>
            </w:tcBorders>
          </w:tcPr>
          <w:p w:rsidR="00637406" w:rsidRPr="00160192" w:rsidRDefault="00637406" w:rsidP="00637406">
            <w:pPr>
              <w:ind w:firstLine="567"/>
              <w:jc w:val="both"/>
              <w:rPr>
                <w:rFonts w:ascii="GHEA Grapalat" w:hAnsi="GHEA Grapalat"/>
                <w:lang w:val="ru-RU" w:eastAsia="ru-RU"/>
              </w:rPr>
            </w:pPr>
          </w:p>
        </w:tc>
        <w:tc>
          <w:tcPr>
            <w:tcW w:w="1440" w:type="dxa"/>
            <w:tcBorders>
              <w:left w:val="nil"/>
              <w:bottom w:val="nil"/>
              <w:right w:val="nil"/>
            </w:tcBorders>
          </w:tcPr>
          <w:p w:rsidR="00637406" w:rsidRPr="00160192" w:rsidRDefault="00637406" w:rsidP="00637406">
            <w:pPr>
              <w:ind w:firstLine="567"/>
              <w:rPr>
                <w:rFonts w:ascii="GHEA Grapalat" w:hAnsi="GHEA Grapalat"/>
                <w:vertAlign w:val="subscript"/>
                <w:lang w:val="ru-RU" w:eastAsia="ru-RU"/>
              </w:rPr>
            </w:pPr>
            <w:r w:rsidRPr="00160192">
              <w:rPr>
                <w:rFonts w:ascii="GHEA Grapalat" w:hAnsi="GHEA Grapalat" w:cs="Sylfaen"/>
                <w:lang w:val="ru-RU" w:eastAsia="ru-RU"/>
              </w:rPr>
              <w:t>Փ</w:t>
            </w:r>
            <w:r w:rsidRPr="00160192">
              <w:rPr>
                <w:rFonts w:ascii="GHEA Grapalat" w:hAnsi="GHEA Grapalat" w:cs="Sylfaen"/>
                <w:vertAlign w:val="subscript"/>
                <w:lang w:val="ru-RU" w:eastAsia="ru-RU"/>
              </w:rPr>
              <w:t>փ</w:t>
            </w:r>
          </w:p>
        </w:tc>
        <w:tc>
          <w:tcPr>
            <w:tcW w:w="2529" w:type="dxa"/>
            <w:vMerge/>
            <w:tcBorders>
              <w:left w:val="nil"/>
              <w:bottom w:val="nil"/>
              <w:right w:val="nil"/>
            </w:tcBorders>
          </w:tcPr>
          <w:p w:rsidR="00637406" w:rsidRPr="00160192" w:rsidRDefault="00637406" w:rsidP="00637406">
            <w:pPr>
              <w:ind w:firstLine="567"/>
              <w:jc w:val="both"/>
              <w:rPr>
                <w:rFonts w:ascii="GHEA Grapalat" w:hAnsi="GHEA Grapalat"/>
                <w:lang w:val="ru-RU" w:eastAsia="ru-RU"/>
              </w:rPr>
            </w:pPr>
          </w:p>
        </w:tc>
      </w:tr>
    </w:tbl>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որտեղ`</w:t>
      </w:r>
    </w:p>
    <w:p w:rsidR="00637406" w:rsidRPr="00160192" w:rsidRDefault="001B0D86" w:rsidP="00637406">
      <w:pPr>
        <w:ind w:firstLine="708"/>
        <w:jc w:val="both"/>
        <w:rPr>
          <w:rFonts w:ascii="GHEA Grapalat" w:hAnsi="GHEA Grapalat"/>
          <w:lang w:val="hy-AM" w:eastAsia="ru-RU"/>
        </w:rPr>
      </w:pPr>
      <w:r w:rsidRPr="00160192">
        <w:rPr>
          <w:rFonts w:ascii="GHEA Grapalat" w:hAnsi="GHEA Grapalat"/>
          <w:lang w:val="hy-AM" w:eastAsia="ru-RU"/>
        </w:rPr>
        <w:t>Գն = 2022</w:t>
      </w:r>
      <w:r w:rsidR="00637406" w:rsidRPr="00160192">
        <w:rPr>
          <w:rFonts w:ascii="GHEA Grapalat" w:hAnsi="GHEA Grapalat"/>
          <w:lang w:val="hy-AM" w:eastAsia="ru-RU"/>
        </w:rPr>
        <w:t xml:space="preserve"> թվականի մարտի 1-ից մինչև տարեվերջ փորձաքննությունների կատարման ծառայությունների ձեռքբերման անհրաժեշտ գումարն է:</w:t>
      </w:r>
    </w:p>
    <w:p w:rsidR="00637406" w:rsidRPr="00160192" w:rsidRDefault="001B0D86" w:rsidP="00637406">
      <w:pPr>
        <w:ind w:firstLine="708"/>
        <w:jc w:val="both"/>
        <w:rPr>
          <w:rFonts w:ascii="GHEA Grapalat" w:hAnsi="GHEA Grapalat"/>
          <w:lang w:val="hy-AM" w:eastAsia="ru-RU"/>
        </w:rPr>
      </w:pPr>
      <w:r w:rsidRPr="00160192">
        <w:rPr>
          <w:rFonts w:ascii="GHEA Grapalat" w:hAnsi="GHEA Grapalat"/>
          <w:lang w:val="hy-AM" w:eastAsia="ru-RU"/>
        </w:rPr>
        <w:t>Գփ = 114</w:t>
      </w:r>
      <w:r w:rsidR="002C7E90" w:rsidRPr="00160192">
        <w:rPr>
          <w:rFonts w:ascii="GHEA Grapalat" w:hAnsi="GHEA Grapalat"/>
          <w:lang w:val="hy-AM" w:eastAsia="ru-RU"/>
        </w:rPr>
        <w:t>687</w:t>
      </w:r>
      <w:r w:rsidRPr="00160192">
        <w:rPr>
          <w:rFonts w:ascii="GHEA Grapalat" w:hAnsi="GHEA Grapalat"/>
          <w:lang w:val="hy-AM" w:eastAsia="ru-RU"/>
        </w:rPr>
        <w:t>.0` մինչ 2022</w:t>
      </w:r>
      <w:r w:rsidR="00637406" w:rsidRPr="00160192">
        <w:rPr>
          <w:rFonts w:ascii="GHEA Grapalat" w:hAnsi="GHEA Grapalat"/>
          <w:lang w:val="hy-AM" w:eastAsia="ru-RU"/>
        </w:rPr>
        <w:t xml:space="preserve"> թվականի մարտի 1-ը պետական պատվերի շրջանակներում կատարված փորձաքննությունների գինն է հազար դրամներով (տես աղյուսակ N 4):</w:t>
      </w:r>
    </w:p>
    <w:p w:rsidR="00637406" w:rsidRPr="00160192" w:rsidRDefault="001B0D86" w:rsidP="00637406">
      <w:pPr>
        <w:ind w:firstLine="708"/>
        <w:jc w:val="both"/>
        <w:rPr>
          <w:rFonts w:ascii="GHEA Grapalat" w:hAnsi="GHEA Grapalat"/>
          <w:lang w:val="hy-AM" w:eastAsia="ru-RU"/>
        </w:rPr>
      </w:pPr>
      <w:r w:rsidRPr="00160192">
        <w:rPr>
          <w:rFonts w:ascii="GHEA Grapalat" w:hAnsi="GHEA Grapalat"/>
          <w:lang w:val="hy-AM" w:eastAsia="ru-RU"/>
        </w:rPr>
        <w:t xml:space="preserve">Փփ = </w:t>
      </w:r>
      <w:r w:rsidR="002C7E90" w:rsidRPr="00160192">
        <w:rPr>
          <w:rFonts w:ascii="GHEA Grapalat" w:hAnsi="GHEA Grapalat"/>
          <w:lang w:val="hy-AM" w:eastAsia="ru-RU"/>
        </w:rPr>
        <w:t>2405</w:t>
      </w:r>
      <w:r w:rsidR="00397A2B" w:rsidRPr="00160192">
        <w:rPr>
          <w:rFonts w:ascii="GHEA Grapalat" w:hAnsi="GHEA Grapalat"/>
          <w:lang w:val="hy-AM" w:eastAsia="ru-RU"/>
        </w:rPr>
        <w:t>` մինչ 202</w:t>
      </w:r>
      <w:r w:rsidRPr="00160192">
        <w:rPr>
          <w:rFonts w:ascii="GHEA Grapalat" w:hAnsi="GHEA Grapalat"/>
          <w:lang w:val="hy-AM" w:eastAsia="ru-RU"/>
        </w:rPr>
        <w:t>2</w:t>
      </w:r>
      <w:r w:rsidR="00397A2B" w:rsidRPr="00160192">
        <w:rPr>
          <w:rFonts w:ascii="GHEA Grapalat" w:hAnsi="GHEA Grapalat"/>
          <w:lang w:val="hy-AM" w:eastAsia="ru-RU"/>
        </w:rPr>
        <w:t xml:space="preserve"> </w:t>
      </w:r>
      <w:r w:rsidR="00637406" w:rsidRPr="00160192">
        <w:rPr>
          <w:rFonts w:ascii="GHEA Grapalat" w:hAnsi="GHEA Grapalat"/>
          <w:lang w:val="hy-AM" w:eastAsia="ru-RU"/>
        </w:rPr>
        <w:t>թվականի մարտի 1-ը պետական պատվերի շրջանակներում կատարված փորձաքննությունների քանակն է (տես աղյուսակ N 4):</w:t>
      </w:r>
    </w:p>
    <w:p w:rsidR="00637406" w:rsidRPr="00160192" w:rsidRDefault="001B0D86" w:rsidP="00637406">
      <w:pPr>
        <w:ind w:firstLine="708"/>
        <w:jc w:val="both"/>
        <w:rPr>
          <w:rFonts w:ascii="GHEA Grapalat" w:hAnsi="GHEA Grapalat"/>
          <w:lang w:val="hy-AM" w:eastAsia="ru-RU"/>
        </w:rPr>
      </w:pPr>
      <w:r w:rsidRPr="00160192">
        <w:rPr>
          <w:rFonts w:ascii="GHEA Grapalat" w:hAnsi="GHEA Grapalat"/>
          <w:lang w:val="hy-AM" w:eastAsia="ru-RU"/>
        </w:rPr>
        <w:t xml:space="preserve">Փն.լր = </w:t>
      </w:r>
      <w:r w:rsidR="002C7E90" w:rsidRPr="00160192">
        <w:rPr>
          <w:rFonts w:ascii="GHEA Grapalat" w:hAnsi="GHEA Grapalat"/>
          <w:lang w:val="hy-AM" w:eastAsia="ru-RU"/>
        </w:rPr>
        <w:t>1</w:t>
      </w:r>
      <w:r w:rsidR="007571B1" w:rsidRPr="00160192">
        <w:rPr>
          <w:rFonts w:ascii="GHEA Grapalat" w:hAnsi="GHEA Grapalat"/>
          <w:lang w:val="hy-AM" w:eastAsia="ru-RU"/>
        </w:rPr>
        <w:t>32</w:t>
      </w:r>
      <w:r w:rsidR="002C7E90" w:rsidRPr="00160192">
        <w:rPr>
          <w:rFonts w:ascii="GHEA Grapalat" w:hAnsi="GHEA Grapalat"/>
          <w:lang w:val="hy-AM" w:eastAsia="ru-RU"/>
        </w:rPr>
        <w:t>01</w:t>
      </w:r>
      <w:r w:rsidRPr="00160192">
        <w:rPr>
          <w:rFonts w:ascii="GHEA Grapalat" w:hAnsi="GHEA Grapalat"/>
          <w:lang w:val="hy-AM" w:eastAsia="ru-RU"/>
        </w:rPr>
        <w:t>` 2022</w:t>
      </w:r>
      <w:r w:rsidR="00637406" w:rsidRPr="00160192">
        <w:rPr>
          <w:rFonts w:ascii="GHEA Grapalat" w:hAnsi="GHEA Grapalat"/>
          <w:lang w:val="hy-AM" w:eastAsia="ru-RU"/>
        </w:rPr>
        <w:t xml:space="preserve"> թվականի մարտի 1-ից մինչև տարեվերջ ավարտվելիք փորձաքննությունների կանխատեսվող քանակն է:</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Աչկ =  1.2` վիճակագրական տվյալներից բխող գոր</w:t>
      </w:r>
      <w:r w:rsidR="001B0D86" w:rsidRPr="00160192">
        <w:rPr>
          <w:rFonts w:ascii="GHEA Grapalat" w:hAnsi="GHEA Grapalat"/>
          <w:lang w:val="hy-AM" w:eastAsia="ru-RU"/>
        </w:rPr>
        <w:t>ծակից է, որը հաշվի է առնում 2022</w:t>
      </w:r>
      <w:r w:rsidRPr="00160192">
        <w:rPr>
          <w:rFonts w:ascii="GHEA Grapalat" w:hAnsi="GHEA Grapalat"/>
          <w:lang w:val="hy-AM" w:eastAsia="ru-RU"/>
        </w:rPr>
        <w:t xml:space="preserve"> թվականի մարտի 1-ից մինչև տարեվերջ ավարտվելիք փորձաքննությունների քանակը, որոնց իրականացման արդյունքում առաջադրված հարցերը  պարզաբանում չեն ստանա:</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Բանաձևում տեղադրելով համապատասխան արժեքները՝ ստացվում 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3360"/>
        <w:gridCol w:w="4595"/>
      </w:tblGrid>
      <w:tr w:rsidR="00637406" w:rsidRPr="00160192" w:rsidTr="00637406">
        <w:trPr>
          <w:cantSplit/>
          <w:trHeight w:val="530"/>
        </w:trPr>
        <w:tc>
          <w:tcPr>
            <w:tcW w:w="1765" w:type="dxa"/>
            <w:vMerge w:val="restart"/>
            <w:tcBorders>
              <w:top w:val="nil"/>
              <w:left w:val="nil"/>
              <w:right w:val="nil"/>
            </w:tcBorders>
            <w:vAlign w:val="center"/>
          </w:tcPr>
          <w:p w:rsidR="00637406" w:rsidRPr="00160192" w:rsidRDefault="00637406" w:rsidP="00637406">
            <w:pPr>
              <w:jc w:val="both"/>
              <w:rPr>
                <w:rFonts w:ascii="GHEA Grapalat" w:hAnsi="GHEA Grapalat"/>
                <w:lang w:val="ru-RU" w:eastAsia="ru-RU"/>
              </w:rPr>
            </w:pPr>
            <w:r w:rsidRPr="00160192">
              <w:rPr>
                <w:rFonts w:ascii="GHEA Grapalat" w:hAnsi="GHEA Grapalat"/>
                <w:lang w:val="pt-BR" w:eastAsia="ru-RU"/>
              </w:rPr>
              <w:t xml:space="preserve">          </w:t>
            </w:r>
            <w:r w:rsidRPr="00160192">
              <w:rPr>
                <w:rFonts w:ascii="GHEA Grapalat" w:hAnsi="GHEA Grapalat" w:cs="Sylfaen"/>
                <w:lang w:val="ru-RU" w:eastAsia="ru-RU"/>
              </w:rPr>
              <w:t>Գ</w:t>
            </w:r>
            <w:r w:rsidRPr="00160192">
              <w:rPr>
                <w:rFonts w:ascii="GHEA Grapalat" w:hAnsi="GHEA Grapalat" w:cs="Sylfaen"/>
                <w:vertAlign w:val="subscript"/>
                <w:lang w:val="ru-RU" w:eastAsia="ru-RU"/>
              </w:rPr>
              <w:t>ն</w:t>
            </w:r>
            <w:r w:rsidRPr="00160192">
              <w:rPr>
                <w:rFonts w:ascii="GHEA Grapalat" w:hAnsi="GHEA Grapalat"/>
                <w:lang w:val="ru-RU" w:eastAsia="ru-RU"/>
              </w:rPr>
              <w:t>=</w:t>
            </w:r>
          </w:p>
        </w:tc>
        <w:tc>
          <w:tcPr>
            <w:tcW w:w="3528" w:type="dxa"/>
            <w:tcBorders>
              <w:top w:val="nil"/>
              <w:left w:val="nil"/>
              <w:right w:val="nil"/>
            </w:tcBorders>
            <w:vAlign w:val="bottom"/>
          </w:tcPr>
          <w:p w:rsidR="00637406" w:rsidRPr="00160192" w:rsidRDefault="002C7E90" w:rsidP="00637406">
            <w:pPr>
              <w:jc w:val="center"/>
              <w:rPr>
                <w:rFonts w:ascii="GHEA Grapalat" w:hAnsi="GHEA Grapalat"/>
                <w:vertAlign w:val="subscript"/>
                <w:lang w:eastAsia="ru-RU"/>
              </w:rPr>
            </w:pPr>
            <w:r w:rsidRPr="00160192">
              <w:rPr>
                <w:rFonts w:ascii="GHEA Grapalat" w:hAnsi="GHEA Grapalat"/>
                <w:lang w:val="hy-AM" w:eastAsia="ru-RU"/>
              </w:rPr>
              <w:t>114</w:t>
            </w:r>
            <w:r w:rsidRPr="00160192">
              <w:rPr>
                <w:rFonts w:ascii="GHEA Grapalat" w:hAnsi="GHEA Grapalat"/>
                <w:lang w:eastAsia="ru-RU"/>
              </w:rPr>
              <w:t>687</w:t>
            </w:r>
            <w:r w:rsidR="001B0D86" w:rsidRPr="00160192">
              <w:rPr>
                <w:rFonts w:ascii="GHEA Grapalat" w:hAnsi="GHEA Grapalat"/>
                <w:lang w:val="hy-AM" w:eastAsia="ru-RU"/>
              </w:rPr>
              <w:t>.0</w:t>
            </w:r>
          </w:p>
        </w:tc>
        <w:tc>
          <w:tcPr>
            <w:tcW w:w="4844" w:type="dxa"/>
            <w:vMerge w:val="restart"/>
            <w:tcBorders>
              <w:top w:val="nil"/>
              <w:left w:val="nil"/>
              <w:right w:val="nil"/>
            </w:tcBorders>
            <w:vAlign w:val="center"/>
          </w:tcPr>
          <w:p w:rsidR="00637406" w:rsidRPr="00160192" w:rsidRDefault="00637406" w:rsidP="00D95F16">
            <w:pPr>
              <w:jc w:val="both"/>
              <w:rPr>
                <w:rFonts w:ascii="GHEA Grapalat" w:hAnsi="GHEA Grapalat"/>
                <w:vertAlign w:val="subscript"/>
                <w:lang w:eastAsia="ru-RU"/>
              </w:rPr>
            </w:pPr>
            <w:r w:rsidRPr="00160192">
              <w:rPr>
                <w:rFonts w:ascii="GHEA Grapalat" w:hAnsi="GHEA Grapalat"/>
                <w:lang w:eastAsia="ru-RU"/>
              </w:rPr>
              <w:t xml:space="preserve">x </w:t>
            </w:r>
            <w:r w:rsidR="00CE2E3F" w:rsidRPr="00160192">
              <w:rPr>
                <w:rFonts w:ascii="GHEA Grapalat" w:hAnsi="GHEA Grapalat"/>
                <w:lang w:val="hy-AM" w:eastAsia="ru-RU"/>
              </w:rPr>
              <w:t>1</w:t>
            </w:r>
            <w:r w:rsidR="002C7E90" w:rsidRPr="00160192">
              <w:rPr>
                <w:rFonts w:ascii="GHEA Grapalat" w:hAnsi="GHEA Grapalat"/>
                <w:lang w:eastAsia="ru-RU"/>
              </w:rPr>
              <w:t>3</w:t>
            </w:r>
            <w:r w:rsidR="007571B1" w:rsidRPr="00160192">
              <w:rPr>
                <w:rFonts w:ascii="GHEA Grapalat" w:hAnsi="GHEA Grapalat"/>
                <w:lang w:eastAsia="ru-RU"/>
              </w:rPr>
              <w:t>2</w:t>
            </w:r>
            <w:r w:rsidR="002C7E90" w:rsidRPr="00160192">
              <w:rPr>
                <w:rFonts w:ascii="GHEA Grapalat" w:hAnsi="GHEA Grapalat"/>
                <w:lang w:eastAsia="ru-RU"/>
              </w:rPr>
              <w:t>01</w:t>
            </w:r>
            <w:r w:rsidRPr="00160192">
              <w:rPr>
                <w:rFonts w:ascii="GHEA Grapalat" w:hAnsi="GHEA Grapalat"/>
                <w:lang w:eastAsia="ru-RU"/>
              </w:rPr>
              <w:t xml:space="preserve">x 1,2= </w:t>
            </w:r>
            <w:r w:rsidR="00D95F16" w:rsidRPr="00160192">
              <w:rPr>
                <w:rFonts w:ascii="GHEA Grapalat" w:hAnsi="GHEA Grapalat"/>
                <w:lang w:eastAsia="ru-RU"/>
              </w:rPr>
              <w:t>755417.75</w:t>
            </w:r>
            <w:r w:rsidRPr="00160192">
              <w:rPr>
                <w:rFonts w:ascii="GHEA Grapalat" w:hAnsi="GHEA Grapalat"/>
                <w:lang w:eastAsia="ru-RU"/>
              </w:rPr>
              <w:t xml:space="preserve"> հազ.դրամ</w:t>
            </w:r>
          </w:p>
        </w:tc>
      </w:tr>
      <w:tr w:rsidR="00637406" w:rsidRPr="00160192" w:rsidTr="00637406">
        <w:trPr>
          <w:cantSplit/>
          <w:trHeight w:val="480"/>
        </w:trPr>
        <w:tc>
          <w:tcPr>
            <w:tcW w:w="1765" w:type="dxa"/>
            <w:vMerge/>
            <w:tcBorders>
              <w:left w:val="nil"/>
              <w:bottom w:val="nil"/>
              <w:right w:val="nil"/>
            </w:tcBorders>
          </w:tcPr>
          <w:p w:rsidR="00637406" w:rsidRPr="00160192" w:rsidRDefault="00637406" w:rsidP="00637406">
            <w:pPr>
              <w:jc w:val="both"/>
              <w:rPr>
                <w:rFonts w:ascii="GHEA Grapalat" w:hAnsi="GHEA Grapalat"/>
                <w:lang w:eastAsia="ru-RU"/>
              </w:rPr>
            </w:pPr>
          </w:p>
        </w:tc>
        <w:tc>
          <w:tcPr>
            <w:tcW w:w="3528" w:type="dxa"/>
            <w:tcBorders>
              <w:left w:val="nil"/>
              <w:bottom w:val="nil"/>
              <w:right w:val="nil"/>
            </w:tcBorders>
          </w:tcPr>
          <w:p w:rsidR="00637406" w:rsidRPr="00160192" w:rsidRDefault="002C7E90" w:rsidP="00637406">
            <w:pPr>
              <w:jc w:val="center"/>
              <w:rPr>
                <w:rFonts w:ascii="GHEA Grapalat" w:hAnsi="GHEA Grapalat"/>
                <w:vertAlign w:val="subscript"/>
                <w:lang w:eastAsia="ru-RU"/>
              </w:rPr>
            </w:pPr>
            <w:r w:rsidRPr="00160192">
              <w:rPr>
                <w:rFonts w:ascii="GHEA Grapalat" w:hAnsi="GHEA Grapalat"/>
                <w:lang w:eastAsia="ru-RU"/>
              </w:rPr>
              <w:t>2405</w:t>
            </w:r>
          </w:p>
        </w:tc>
        <w:tc>
          <w:tcPr>
            <w:tcW w:w="4844" w:type="dxa"/>
            <w:vMerge/>
            <w:tcBorders>
              <w:left w:val="nil"/>
              <w:bottom w:val="nil"/>
              <w:right w:val="nil"/>
            </w:tcBorders>
          </w:tcPr>
          <w:p w:rsidR="00637406" w:rsidRPr="00160192" w:rsidRDefault="00637406" w:rsidP="00637406">
            <w:pPr>
              <w:jc w:val="both"/>
              <w:rPr>
                <w:rFonts w:ascii="GHEA Grapalat" w:hAnsi="GHEA Grapalat"/>
                <w:lang w:eastAsia="ru-RU"/>
              </w:rPr>
            </w:pPr>
          </w:p>
        </w:tc>
      </w:tr>
    </w:tbl>
    <w:p w:rsidR="00637406" w:rsidRPr="00160192" w:rsidRDefault="00637406" w:rsidP="00637406">
      <w:pPr>
        <w:ind w:firstLine="708"/>
        <w:jc w:val="both"/>
        <w:rPr>
          <w:rFonts w:ascii="GHEA Grapalat" w:hAnsi="GHEA Grapalat"/>
          <w:lang w:eastAsia="ru-RU"/>
        </w:rPr>
      </w:pP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lastRenderedPageBreak/>
        <w:t>Այսպիսով, 202</w:t>
      </w:r>
      <w:r w:rsidR="00973780" w:rsidRPr="00160192">
        <w:rPr>
          <w:rFonts w:ascii="GHEA Grapalat" w:hAnsi="GHEA Grapalat"/>
          <w:lang w:eastAsia="ru-RU"/>
        </w:rPr>
        <w:t>2</w:t>
      </w:r>
      <w:r w:rsidRPr="00160192">
        <w:rPr>
          <w:rFonts w:ascii="GHEA Grapalat" w:hAnsi="GHEA Grapalat"/>
          <w:lang w:val="hy-AM" w:eastAsia="ru-RU"/>
        </w:rPr>
        <w:t xml:space="preserve"> թվականի կտրվածքով մեր կանխատեսումները կկազմեն թվով </w:t>
      </w:r>
      <w:r w:rsidR="00973780" w:rsidRPr="00160192">
        <w:rPr>
          <w:rFonts w:ascii="GHEA Grapalat" w:hAnsi="GHEA Grapalat"/>
          <w:lang w:eastAsia="ru-RU"/>
        </w:rPr>
        <w:t>1</w:t>
      </w:r>
      <w:r w:rsidR="00D95F16" w:rsidRPr="00160192">
        <w:rPr>
          <w:rFonts w:ascii="GHEA Grapalat" w:hAnsi="GHEA Grapalat"/>
          <w:lang w:eastAsia="ru-RU"/>
        </w:rPr>
        <w:t>5606</w:t>
      </w:r>
      <w:r w:rsidR="00973780" w:rsidRPr="00160192">
        <w:rPr>
          <w:rFonts w:ascii="GHEA Grapalat" w:hAnsi="GHEA Grapalat"/>
          <w:lang w:val="hy-AM" w:eastAsia="ru-RU"/>
        </w:rPr>
        <w:t xml:space="preserve"> (</w:t>
      </w:r>
      <w:r w:rsidR="002C7E90" w:rsidRPr="00160192">
        <w:rPr>
          <w:rFonts w:ascii="GHEA Grapalat" w:hAnsi="GHEA Grapalat"/>
          <w:lang w:eastAsia="ru-RU"/>
        </w:rPr>
        <w:t>2405</w:t>
      </w:r>
      <w:r w:rsidRPr="00160192">
        <w:rPr>
          <w:rFonts w:ascii="GHEA Grapalat" w:hAnsi="GHEA Grapalat"/>
          <w:lang w:val="hy-AM" w:eastAsia="ru-RU"/>
        </w:rPr>
        <w:t>+</w:t>
      </w:r>
      <w:r w:rsidR="002C7E90" w:rsidRPr="00160192">
        <w:rPr>
          <w:rFonts w:ascii="GHEA Grapalat" w:hAnsi="GHEA Grapalat"/>
          <w:lang w:eastAsia="ru-RU"/>
        </w:rPr>
        <w:t>13</w:t>
      </w:r>
      <w:r w:rsidR="00D95F16" w:rsidRPr="00160192">
        <w:rPr>
          <w:rFonts w:ascii="GHEA Grapalat" w:hAnsi="GHEA Grapalat"/>
          <w:lang w:eastAsia="ru-RU"/>
        </w:rPr>
        <w:t>2</w:t>
      </w:r>
      <w:r w:rsidR="002C7E90" w:rsidRPr="00160192">
        <w:rPr>
          <w:rFonts w:ascii="GHEA Grapalat" w:hAnsi="GHEA Grapalat"/>
          <w:lang w:eastAsia="ru-RU"/>
        </w:rPr>
        <w:t>01</w:t>
      </w:r>
      <w:r w:rsidRPr="00160192">
        <w:rPr>
          <w:rFonts w:ascii="GHEA Grapalat" w:hAnsi="GHEA Grapalat"/>
          <w:lang w:val="hy-AM" w:eastAsia="ru-RU"/>
        </w:rPr>
        <w:t>) փորձաքննությունների կատարման ծառայություններ՝ գումարային արտահայ</w:t>
      </w:r>
      <w:r w:rsidRPr="00160192">
        <w:rPr>
          <w:rFonts w:ascii="GHEA Grapalat" w:hAnsi="GHEA Grapalat"/>
          <w:lang w:val="hy-AM" w:eastAsia="ru-RU"/>
        </w:rPr>
        <w:softHyphen/>
        <w:t xml:space="preserve">տությամբ շուրջ </w:t>
      </w:r>
      <w:r w:rsidR="00D95F16" w:rsidRPr="00160192">
        <w:rPr>
          <w:rFonts w:ascii="GHEA Grapalat" w:hAnsi="GHEA Grapalat"/>
          <w:lang w:eastAsia="ru-RU"/>
        </w:rPr>
        <w:t>870104.75</w:t>
      </w:r>
      <w:r w:rsidRPr="00160192">
        <w:rPr>
          <w:rFonts w:ascii="GHEA Grapalat" w:hAnsi="GHEA Grapalat"/>
          <w:lang w:val="hy-AM" w:eastAsia="ru-RU"/>
        </w:rPr>
        <w:t xml:space="preserve"> հազար դրամի չափով (</w:t>
      </w:r>
      <w:r w:rsidR="00973780" w:rsidRPr="00160192">
        <w:rPr>
          <w:rFonts w:ascii="GHEA Grapalat" w:hAnsi="GHEA Grapalat"/>
          <w:lang w:val="hy-AM" w:eastAsia="ru-RU"/>
        </w:rPr>
        <w:t>114</w:t>
      </w:r>
      <w:r w:rsidR="002C7E90" w:rsidRPr="00160192">
        <w:rPr>
          <w:rFonts w:ascii="GHEA Grapalat" w:hAnsi="GHEA Grapalat"/>
          <w:lang w:eastAsia="ru-RU"/>
        </w:rPr>
        <w:t>687</w:t>
      </w:r>
      <w:r w:rsidR="00973780" w:rsidRPr="00160192">
        <w:rPr>
          <w:rFonts w:ascii="GHEA Grapalat" w:hAnsi="GHEA Grapalat"/>
          <w:lang w:val="hy-AM" w:eastAsia="ru-RU"/>
        </w:rPr>
        <w:t>.0</w:t>
      </w:r>
      <w:r w:rsidRPr="00160192">
        <w:rPr>
          <w:rFonts w:ascii="GHEA Grapalat" w:hAnsi="GHEA Grapalat"/>
          <w:lang w:val="hy-AM" w:eastAsia="ru-RU"/>
        </w:rPr>
        <w:t>+</w:t>
      </w:r>
      <w:r w:rsidR="00D95F16" w:rsidRPr="00160192">
        <w:rPr>
          <w:rFonts w:ascii="GHEA Grapalat" w:hAnsi="GHEA Grapalat"/>
          <w:lang w:eastAsia="ru-RU"/>
        </w:rPr>
        <w:t>755417.75</w:t>
      </w:r>
      <w:r w:rsidRPr="00160192">
        <w:rPr>
          <w:rFonts w:ascii="GHEA Grapalat" w:hAnsi="GHEA Grapalat"/>
          <w:lang w:val="hy-AM" w:eastAsia="ru-RU"/>
        </w:rPr>
        <w:t xml:space="preserve">= </w:t>
      </w:r>
      <w:r w:rsidR="00D95F16" w:rsidRPr="00160192">
        <w:rPr>
          <w:rFonts w:ascii="GHEA Grapalat" w:hAnsi="GHEA Grapalat"/>
          <w:lang w:eastAsia="ru-RU"/>
        </w:rPr>
        <w:t>870104.75</w:t>
      </w:r>
      <w:r w:rsidRPr="00160192">
        <w:rPr>
          <w:rFonts w:ascii="GHEA Grapalat" w:hAnsi="GHEA Grapalat"/>
          <w:lang w:val="hy-AM" w:eastAsia="ru-RU"/>
        </w:rPr>
        <w:t>):</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Գնահատելով վերոնշյալ վերլուծությամբ ստացված արդյուն</w:t>
      </w:r>
      <w:r w:rsidR="00973780" w:rsidRPr="00160192">
        <w:rPr>
          <w:rFonts w:ascii="GHEA Grapalat" w:hAnsi="GHEA Grapalat"/>
          <w:lang w:val="hy-AM" w:eastAsia="ru-RU"/>
        </w:rPr>
        <w:t>քներն ակնհայտ է դառնում, որ 2022</w:t>
      </w:r>
      <w:r w:rsidRPr="00160192">
        <w:rPr>
          <w:rFonts w:ascii="GHEA Grapalat" w:hAnsi="GHEA Grapalat"/>
          <w:lang w:val="hy-AM" w:eastAsia="ru-RU"/>
        </w:rPr>
        <w:t xml:space="preserve"> թվականի ընթացքում տարեկան կտրվածքով պետական պատվերի շրջանակներում հիմնավոր կանխատեսվում է թվով շուրջ </w:t>
      </w:r>
      <w:r w:rsidR="002C7E90" w:rsidRPr="00160192">
        <w:rPr>
          <w:rFonts w:ascii="GHEA Grapalat" w:hAnsi="GHEA Grapalat"/>
          <w:lang w:val="hy-AM" w:eastAsia="ru-RU"/>
        </w:rPr>
        <w:t>1</w:t>
      </w:r>
      <w:r w:rsidR="00D95F16" w:rsidRPr="00160192">
        <w:rPr>
          <w:rFonts w:ascii="GHEA Grapalat" w:hAnsi="GHEA Grapalat"/>
          <w:lang w:val="hy-AM" w:eastAsia="ru-RU"/>
        </w:rPr>
        <w:t>56</w:t>
      </w:r>
      <w:r w:rsidR="002C7E90" w:rsidRPr="00160192">
        <w:rPr>
          <w:rFonts w:ascii="GHEA Grapalat" w:hAnsi="GHEA Grapalat"/>
          <w:lang w:val="hy-AM" w:eastAsia="ru-RU"/>
        </w:rPr>
        <w:t>06</w:t>
      </w:r>
      <w:r w:rsidRPr="00160192">
        <w:rPr>
          <w:rFonts w:ascii="GHEA Grapalat" w:hAnsi="GHEA Grapalat"/>
          <w:lang w:val="hy-AM" w:eastAsia="ru-RU"/>
        </w:rPr>
        <w:t xml:space="preserve"> դատական փորձաքննությունների իրականացում՝ գումարային արտահայտմամբ </w:t>
      </w:r>
      <w:r w:rsidR="00D95F16" w:rsidRPr="00160192">
        <w:rPr>
          <w:rFonts w:ascii="GHEA Grapalat" w:hAnsi="GHEA Grapalat"/>
          <w:lang w:val="hy-AM" w:eastAsia="ru-RU"/>
        </w:rPr>
        <w:t xml:space="preserve">870104.75 </w:t>
      </w:r>
      <w:r w:rsidRPr="00160192">
        <w:rPr>
          <w:rFonts w:ascii="GHEA Grapalat" w:hAnsi="GHEA Grapalat"/>
          <w:lang w:val="hy-AM" w:eastAsia="ru-RU"/>
        </w:rPr>
        <w:t>հազար դրամ</w:t>
      </w:r>
      <w:r w:rsidR="00973780" w:rsidRPr="00160192">
        <w:rPr>
          <w:rFonts w:ascii="GHEA Grapalat" w:hAnsi="GHEA Grapalat"/>
          <w:lang w:val="hy-AM" w:eastAsia="ru-RU"/>
        </w:rPr>
        <w:t>ի չափով, ինչը հաշվի առնելով 2022</w:t>
      </w:r>
      <w:r w:rsidRPr="00160192">
        <w:rPr>
          <w:rFonts w:ascii="GHEA Grapalat" w:hAnsi="GHEA Grapalat"/>
          <w:lang w:val="hy-AM" w:eastAsia="ru-RU"/>
        </w:rPr>
        <w:t xml:space="preserve"> թվականին տեղադրված պետական պատվերի ծավալը, անհրաժեշտություն կառաջացնի ՀՀ պետական բյուջեից լրացուցիչ միջոցների հատկացման</w:t>
      </w:r>
      <w:r w:rsidR="00C654F1" w:rsidRPr="00160192">
        <w:rPr>
          <w:rFonts w:ascii="GHEA Grapalat" w:hAnsi="GHEA Grapalat"/>
          <w:lang w:val="hy-AM" w:eastAsia="ru-RU"/>
        </w:rPr>
        <w:t>՝</w:t>
      </w:r>
      <w:r w:rsidRPr="00160192">
        <w:rPr>
          <w:rFonts w:ascii="GHEA Grapalat" w:hAnsi="GHEA Grapalat"/>
          <w:lang w:val="hy-AM" w:eastAsia="ru-RU"/>
        </w:rPr>
        <w:t xml:space="preserve"> շուրջ </w:t>
      </w:r>
      <w:r w:rsidR="00D95F16" w:rsidRPr="00160192">
        <w:rPr>
          <w:rFonts w:ascii="GHEA Grapalat" w:hAnsi="GHEA Grapalat"/>
          <w:lang w:val="hy-AM" w:eastAsia="ru-RU"/>
        </w:rPr>
        <w:t>134426</w:t>
      </w:r>
      <w:r w:rsidR="00DF7F11" w:rsidRPr="00160192">
        <w:rPr>
          <w:rFonts w:ascii="GHEA Grapalat" w:hAnsi="GHEA Grapalat"/>
          <w:lang w:val="hy-AM" w:eastAsia="ru-RU"/>
        </w:rPr>
        <w:t>.</w:t>
      </w:r>
      <w:r w:rsidR="00D95F16" w:rsidRPr="00160192">
        <w:rPr>
          <w:rFonts w:ascii="GHEA Grapalat" w:hAnsi="GHEA Grapalat"/>
          <w:lang w:val="hy-AM" w:eastAsia="ru-RU"/>
        </w:rPr>
        <w:t>75</w:t>
      </w:r>
      <w:r w:rsidR="00973780" w:rsidRPr="00160192">
        <w:rPr>
          <w:rFonts w:ascii="GHEA Grapalat" w:hAnsi="GHEA Grapalat"/>
          <w:lang w:val="hy-AM" w:eastAsia="ru-RU"/>
        </w:rPr>
        <w:t xml:space="preserve"> </w:t>
      </w:r>
      <w:r w:rsidRPr="00160192">
        <w:rPr>
          <w:rFonts w:ascii="GHEA Grapalat" w:hAnsi="GHEA Grapalat"/>
          <w:lang w:val="hy-AM" w:eastAsia="ru-RU"/>
        </w:rPr>
        <w:t>հազար դրամի չափով (</w:t>
      </w:r>
      <w:r w:rsidR="00D95F16" w:rsidRPr="00160192">
        <w:rPr>
          <w:rFonts w:ascii="GHEA Grapalat" w:hAnsi="GHEA Grapalat"/>
          <w:lang w:val="hy-AM" w:eastAsia="ru-RU"/>
        </w:rPr>
        <w:t>870104.75</w:t>
      </w:r>
      <w:r w:rsidRPr="00160192">
        <w:rPr>
          <w:rFonts w:ascii="GHEA Grapalat" w:hAnsi="GHEA Grapalat"/>
          <w:lang w:val="hy-AM" w:eastAsia="ru-RU"/>
        </w:rPr>
        <w:t xml:space="preserve">– </w:t>
      </w:r>
      <w:r w:rsidR="00973780" w:rsidRPr="00160192">
        <w:rPr>
          <w:rFonts w:ascii="GHEA Grapalat" w:hAnsi="GHEA Grapalat"/>
          <w:lang w:val="hy-AM" w:eastAsia="ru-RU"/>
        </w:rPr>
        <w:t>735678.0</w:t>
      </w:r>
      <w:r w:rsidRPr="00160192">
        <w:rPr>
          <w:rFonts w:ascii="GHEA Grapalat" w:hAnsi="GHEA Grapalat"/>
          <w:lang w:val="hy-AM" w:eastAsia="ru-RU"/>
        </w:rPr>
        <w:t>)</w:t>
      </w:r>
      <w:r w:rsidR="00D95F16" w:rsidRPr="00160192">
        <w:rPr>
          <w:rFonts w:ascii="GHEA Grapalat" w:hAnsi="GHEA Grapalat"/>
          <w:lang w:val="hy-AM" w:eastAsia="ru-RU"/>
        </w:rPr>
        <w:t>, որը տոկոսային արտահայտմամբ կազմում է ընթացիկ տարվա համար տեղադրված պետական պատվերի ծավալ</w:t>
      </w:r>
      <w:r w:rsidR="00CF6ADE" w:rsidRPr="00160192">
        <w:rPr>
          <w:rFonts w:ascii="GHEA Grapalat" w:hAnsi="GHEA Grapalat"/>
          <w:lang w:val="hy-AM" w:eastAsia="ru-RU"/>
        </w:rPr>
        <w:t>ի շուրջ 18%-ը</w:t>
      </w:r>
      <w:r w:rsidRPr="00160192">
        <w:rPr>
          <w:rFonts w:ascii="GHEA Grapalat" w:hAnsi="GHEA Grapalat"/>
          <w:lang w:val="hy-AM" w:eastAsia="ru-RU"/>
        </w:rPr>
        <w:t xml:space="preserve">: </w:t>
      </w:r>
      <w:r w:rsidR="00D95F16" w:rsidRPr="00160192">
        <w:rPr>
          <w:rFonts w:ascii="GHEA Grapalat" w:hAnsi="GHEA Grapalat"/>
          <w:lang w:val="hy-AM" w:eastAsia="ru-RU"/>
        </w:rPr>
        <w:t>Միևնույն ժամանակ պետք է հաշվի առնել,</w:t>
      </w:r>
      <w:r w:rsidR="00CF6ADE" w:rsidRPr="00160192">
        <w:rPr>
          <w:rFonts w:ascii="GHEA Grapalat" w:hAnsi="GHEA Grapalat"/>
          <w:lang w:val="hy-AM" w:eastAsia="ru-RU"/>
        </w:rPr>
        <w:t xml:space="preserve"> </w:t>
      </w:r>
      <w:r w:rsidR="00D95F16" w:rsidRPr="00160192">
        <w:rPr>
          <w:rFonts w:ascii="GHEA Grapalat" w:hAnsi="GHEA Grapalat"/>
          <w:lang w:val="hy-AM" w:eastAsia="ru-RU"/>
        </w:rPr>
        <w:t>որ Կազմակերպությունը</w:t>
      </w:r>
      <w:r w:rsidR="00CF6ADE" w:rsidRPr="00160192">
        <w:rPr>
          <w:rFonts w:ascii="GHEA Grapalat" w:hAnsi="GHEA Grapalat"/>
          <w:lang w:val="hy-AM" w:eastAsia="ru-RU"/>
        </w:rPr>
        <w:t>՝ նույնիսկ նշված լրացուցիչ միջոցների հատկացման</w:t>
      </w:r>
      <w:r w:rsidR="00D95F16" w:rsidRPr="00160192">
        <w:rPr>
          <w:rFonts w:ascii="GHEA Grapalat" w:hAnsi="GHEA Grapalat"/>
          <w:lang w:val="hy-AM" w:eastAsia="ru-RU"/>
        </w:rPr>
        <w:t xml:space="preserve"> </w:t>
      </w:r>
      <w:r w:rsidR="00CF6ADE" w:rsidRPr="00160192">
        <w:rPr>
          <w:rFonts w:ascii="GHEA Grapalat" w:hAnsi="GHEA Grapalat"/>
          <w:lang w:val="hy-AM" w:eastAsia="ru-RU"/>
        </w:rPr>
        <w:t xml:space="preserve">դեպքում, </w:t>
      </w:r>
      <w:r w:rsidR="00D95F16" w:rsidRPr="00160192">
        <w:rPr>
          <w:rFonts w:ascii="GHEA Grapalat" w:hAnsi="GHEA Grapalat"/>
          <w:lang w:val="hy-AM" w:eastAsia="ru-RU"/>
        </w:rPr>
        <w:t xml:space="preserve">ներկայիս կադրային հագեցվածության </w:t>
      </w:r>
      <w:r w:rsidR="00CF6ADE" w:rsidRPr="00160192">
        <w:rPr>
          <w:rFonts w:ascii="GHEA Grapalat" w:hAnsi="GHEA Grapalat"/>
          <w:lang w:val="hy-AM" w:eastAsia="ru-RU"/>
        </w:rPr>
        <w:t>պայմաններում ի վիճակի չի լինելու իրականացնել նշված լրացուցիչ ծավալով փորձաքննությունները: Ելնելով վերոգրյալից իրատեսական է ընդունվում վերը նշված պետական պատվերի ծավալի աճի 18%-ի փոխարեն 5%-ի իրականացման հնարավորությունը:</w:t>
      </w:r>
    </w:p>
    <w:p w:rsidR="00A220B0" w:rsidRPr="00160192" w:rsidRDefault="00973780" w:rsidP="00637406">
      <w:pPr>
        <w:ind w:firstLine="708"/>
        <w:jc w:val="both"/>
        <w:rPr>
          <w:rFonts w:ascii="GHEA Grapalat" w:hAnsi="GHEA Grapalat"/>
          <w:lang w:val="hy-AM" w:eastAsia="ru-RU"/>
        </w:rPr>
      </w:pPr>
      <w:r w:rsidRPr="00160192">
        <w:rPr>
          <w:rFonts w:ascii="GHEA Grapalat" w:hAnsi="GHEA Grapalat"/>
          <w:lang w:val="hy-AM" w:eastAsia="ru-RU"/>
        </w:rPr>
        <w:t>Հաշվի առնելով այն, որ 2023</w:t>
      </w:r>
      <w:r w:rsidR="00A220B0" w:rsidRPr="00160192">
        <w:rPr>
          <w:rFonts w:ascii="GHEA Grapalat" w:hAnsi="GHEA Grapalat"/>
          <w:lang w:val="hy-AM" w:eastAsia="ru-RU"/>
        </w:rPr>
        <w:t xml:space="preserve"> թ</w:t>
      </w:r>
      <w:r w:rsidRPr="00160192">
        <w:rPr>
          <w:rFonts w:ascii="GHEA Grapalat" w:hAnsi="GHEA Grapalat"/>
          <w:lang w:val="hy-AM" w:eastAsia="ru-RU"/>
        </w:rPr>
        <w:t>վականի համար կանխատեսվում է 2022</w:t>
      </w:r>
      <w:r w:rsidR="00A220B0" w:rsidRPr="00160192">
        <w:rPr>
          <w:rFonts w:ascii="GHEA Grapalat" w:hAnsi="GHEA Grapalat"/>
          <w:lang w:val="hy-AM" w:eastAsia="ru-RU"/>
        </w:rPr>
        <w:t xml:space="preserve"> թվականի համեմատ իրականացվող փորձաքննությունների քանակի աճ </w:t>
      </w:r>
      <w:r w:rsidR="007B1991" w:rsidRPr="00160192">
        <w:rPr>
          <w:rFonts w:ascii="GHEA Grapalat" w:hAnsi="GHEA Grapalat"/>
          <w:lang w:val="hy-AM" w:eastAsia="ru-RU"/>
        </w:rPr>
        <w:t>շ</w:t>
      </w:r>
      <w:r w:rsidR="00A220B0" w:rsidRPr="00160192">
        <w:rPr>
          <w:rFonts w:ascii="GHEA Grapalat" w:hAnsi="GHEA Grapalat"/>
          <w:lang w:val="hy-AM" w:eastAsia="ru-RU"/>
        </w:rPr>
        <w:t>ուրջ 5</w:t>
      </w:r>
      <w:r w:rsidR="007B1991" w:rsidRPr="00160192">
        <w:rPr>
          <w:rFonts w:ascii="GHEA Grapalat" w:hAnsi="GHEA Grapalat"/>
          <w:lang w:val="hy-AM" w:eastAsia="ru-RU"/>
        </w:rPr>
        <w:t xml:space="preserve"> </w:t>
      </w:r>
      <w:r w:rsidR="00A220B0" w:rsidRPr="00160192">
        <w:rPr>
          <w:rFonts w:ascii="GHEA Grapalat" w:hAnsi="GHEA Grapalat"/>
          <w:lang w:val="hy-AM" w:eastAsia="ru-RU"/>
        </w:rPr>
        <w:t xml:space="preserve"> տոկոսի չափով</w:t>
      </w:r>
      <w:r w:rsidRPr="00160192">
        <w:rPr>
          <w:rFonts w:ascii="GHEA Grapalat" w:hAnsi="GHEA Grapalat"/>
          <w:lang w:val="hy-AM" w:eastAsia="ru-RU"/>
        </w:rPr>
        <w:t>, ուստի 2023</w:t>
      </w:r>
      <w:r w:rsidR="00791429" w:rsidRPr="00160192">
        <w:rPr>
          <w:rFonts w:ascii="GHEA Grapalat" w:hAnsi="GHEA Grapalat"/>
          <w:lang w:val="hy-AM" w:eastAsia="ru-RU"/>
        </w:rPr>
        <w:t xml:space="preserve"> թվականին կատարման և ավարտման ենթակա փորձաքննությունների քանակը կկազմի շուրջ </w:t>
      </w:r>
      <w:r w:rsidR="00DF7F11" w:rsidRPr="00160192">
        <w:rPr>
          <w:rFonts w:ascii="GHEA Grapalat" w:hAnsi="GHEA Grapalat"/>
          <w:lang w:val="hy-AM" w:eastAsia="ru-RU"/>
        </w:rPr>
        <w:t>1</w:t>
      </w:r>
      <w:r w:rsidR="003D147F" w:rsidRPr="00160192">
        <w:rPr>
          <w:rFonts w:ascii="GHEA Grapalat" w:hAnsi="GHEA Grapalat"/>
          <w:lang w:val="hy-AM" w:eastAsia="ru-RU"/>
        </w:rPr>
        <w:t>6386</w:t>
      </w:r>
      <w:r w:rsidR="00791429" w:rsidRPr="00160192">
        <w:rPr>
          <w:rFonts w:ascii="GHEA Grapalat" w:hAnsi="GHEA Grapalat"/>
          <w:lang w:val="hy-AM" w:eastAsia="ru-RU"/>
        </w:rPr>
        <w:t xml:space="preserve"> (</w:t>
      </w:r>
      <w:r w:rsidR="003D147F" w:rsidRPr="00160192">
        <w:rPr>
          <w:rFonts w:ascii="GHEA Grapalat" w:hAnsi="GHEA Grapalat"/>
          <w:lang w:val="hy-AM" w:eastAsia="ru-RU"/>
        </w:rPr>
        <w:t>15606</w:t>
      </w:r>
      <w:r w:rsidR="000529D4" w:rsidRPr="00160192">
        <w:rPr>
          <w:rFonts w:ascii="GHEA Grapalat" w:hAnsi="GHEA Grapalat"/>
          <w:lang w:val="hy-AM" w:eastAsia="ru-RU"/>
        </w:rPr>
        <w:t>+</w:t>
      </w:r>
      <w:r w:rsidR="003D147F" w:rsidRPr="00160192">
        <w:rPr>
          <w:rFonts w:ascii="GHEA Grapalat" w:hAnsi="GHEA Grapalat"/>
          <w:lang w:val="hy-AM" w:eastAsia="ru-RU"/>
        </w:rPr>
        <w:t>780</w:t>
      </w:r>
      <w:r w:rsidR="00791429" w:rsidRPr="00160192">
        <w:rPr>
          <w:rFonts w:ascii="GHEA Grapalat" w:hAnsi="GHEA Grapalat"/>
          <w:lang w:val="hy-AM" w:eastAsia="ru-RU"/>
        </w:rPr>
        <w:t>(</w:t>
      </w:r>
      <w:r w:rsidR="003D147F" w:rsidRPr="00160192">
        <w:rPr>
          <w:rFonts w:ascii="GHEA Grapalat" w:hAnsi="GHEA Grapalat"/>
          <w:lang w:val="hy-AM" w:eastAsia="ru-RU"/>
        </w:rPr>
        <w:t>15606</w:t>
      </w:r>
      <w:r w:rsidR="00791429" w:rsidRPr="00160192">
        <w:rPr>
          <w:rFonts w:ascii="GHEA Grapalat" w:hAnsi="GHEA Grapalat"/>
          <w:lang w:val="hy-AM" w:eastAsia="ru-RU"/>
        </w:rPr>
        <w:t>x5%))</w:t>
      </w:r>
      <w:r w:rsidR="000529D4" w:rsidRPr="00160192">
        <w:rPr>
          <w:rFonts w:ascii="GHEA Grapalat" w:hAnsi="GHEA Grapalat"/>
          <w:lang w:val="hy-AM" w:eastAsia="ru-RU"/>
        </w:rPr>
        <w:t xml:space="preserve">, որոնց իրականացման համար </w:t>
      </w:r>
      <w:r w:rsidR="000529D4" w:rsidRPr="00160192">
        <w:rPr>
          <w:rFonts w:ascii="GHEA Grapalat" w:hAnsi="GHEA Grapalat"/>
          <w:color w:val="000000"/>
          <w:shd w:val="clear" w:color="auto" w:fill="FFFFFF"/>
          <w:lang w:val="hy-AM"/>
        </w:rPr>
        <w:t>«Դատական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w:t>
      </w:r>
      <w:r w:rsidR="00DE4216" w:rsidRPr="00160192">
        <w:rPr>
          <w:rFonts w:ascii="GHEA Grapalat" w:hAnsi="GHEA Grapalat"/>
          <w:color w:val="000000"/>
          <w:shd w:val="clear" w:color="auto" w:fill="FFFFFF"/>
          <w:lang w:val="hy-AM"/>
        </w:rPr>
        <w:t>շ</w:t>
      </w:r>
      <w:r w:rsidR="000529D4" w:rsidRPr="00160192">
        <w:rPr>
          <w:rFonts w:ascii="GHEA Grapalat" w:hAnsi="GHEA Grapalat"/>
          <w:color w:val="000000"/>
          <w:shd w:val="clear" w:color="auto" w:fill="FFFFFF"/>
          <w:lang w:val="hy-AM"/>
        </w:rPr>
        <w:t>ման համաձայն հա</w:t>
      </w:r>
      <w:r w:rsidR="00DE4216" w:rsidRPr="00160192">
        <w:rPr>
          <w:rFonts w:ascii="GHEA Grapalat" w:hAnsi="GHEA Grapalat"/>
          <w:color w:val="000000"/>
          <w:shd w:val="clear" w:color="auto" w:fill="FFFFFF"/>
          <w:lang w:val="hy-AM"/>
        </w:rPr>
        <w:t>շ</w:t>
      </w:r>
      <w:r w:rsidR="000529D4" w:rsidRPr="00160192">
        <w:rPr>
          <w:rFonts w:ascii="GHEA Grapalat" w:hAnsi="GHEA Grapalat"/>
          <w:color w:val="000000"/>
          <w:shd w:val="clear" w:color="auto" w:fill="FFFFFF"/>
          <w:lang w:val="hy-AM"/>
        </w:rPr>
        <w:t xml:space="preserve">վարկման պայմաններում կպահանջվի ընդհանուր՝ </w:t>
      </w:r>
      <w:r w:rsidR="00670BD3" w:rsidRPr="00160192">
        <w:rPr>
          <w:rFonts w:ascii="GHEA Grapalat" w:hAnsi="GHEA Grapalat"/>
          <w:color w:val="000000"/>
          <w:shd w:val="clear" w:color="auto" w:fill="FFFFFF"/>
          <w:lang w:val="hy-AM"/>
        </w:rPr>
        <w:t xml:space="preserve">շուրջ </w:t>
      </w:r>
      <w:r w:rsidR="003D147F" w:rsidRPr="00160192">
        <w:rPr>
          <w:rFonts w:ascii="GHEA Grapalat" w:hAnsi="GHEA Grapalat"/>
          <w:lang w:val="hy-AM" w:eastAsia="ru-RU"/>
        </w:rPr>
        <w:t>77</w:t>
      </w:r>
      <w:r w:rsidR="00CA3309" w:rsidRPr="00160192">
        <w:rPr>
          <w:rFonts w:ascii="GHEA Grapalat" w:hAnsi="GHEA Grapalat"/>
          <w:lang w:val="hy-AM" w:eastAsia="ru-RU"/>
        </w:rPr>
        <w:t>2461</w:t>
      </w:r>
      <w:r w:rsidR="003D147F" w:rsidRPr="00160192">
        <w:rPr>
          <w:rFonts w:ascii="GHEA Grapalat" w:hAnsi="GHEA Grapalat"/>
          <w:lang w:val="hy-AM" w:eastAsia="ru-RU"/>
        </w:rPr>
        <w:t>.</w:t>
      </w:r>
      <w:r w:rsidR="00670BD3" w:rsidRPr="00160192">
        <w:rPr>
          <w:rFonts w:ascii="GHEA Grapalat" w:hAnsi="GHEA Grapalat"/>
          <w:lang w:val="hy-AM" w:eastAsia="ru-RU"/>
        </w:rPr>
        <w:t>0</w:t>
      </w:r>
      <w:r w:rsidR="00CA3309" w:rsidRPr="00160192">
        <w:rPr>
          <w:rFonts w:ascii="GHEA Grapalat" w:hAnsi="GHEA Grapalat"/>
          <w:lang w:val="hy-AM" w:eastAsia="ru-RU"/>
        </w:rPr>
        <w:t xml:space="preserve"> (735678.0+36783.</w:t>
      </w:r>
      <w:r w:rsidR="00670BD3" w:rsidRPr="00160192">
        <w:rPr>
          <w:rFonts w:ascii="GHEA Grapalat" w:hAnsi="GHEA Grapalat"/>
          <w:lang w:val="hy-AM" w:eastAsia="ru-RU"/>
        </w:rPr>
        <w:t>0</w:t>
      </w:r>
      <w:r w:rsidR="00CA3309" w:rsidRPr="00160192">
        <w:rPr>
          <w:rFonts w:ascii="GHEA Grapalat" w:hAnsi="GHEA Grapalat"/>
          <w:lang w:val="hy-AM" w:eastAsia="ru-RU"/>
        </w:rPr>
        <w:t xml:space="preserve">(735678.0x5%)), </w:t>
      </w:r>
      <w:r w:rsidR="000529D4" w:rsidRPr="00160192">
        <w:rPr>
          <w:rFonts w:ascii="GHEA Grapalat" w:hAnsi="GHEA Grapalat"/>
          <w:lang w:val="hy-AM" w:eastAsia="ru-RU"/>
        </w:rPr>
        <w:t xml:space="preserve"> հազար դրամի չափով բյուջետային ֆինանսավորում:</w:t>
      </w:r>
      <w:r w:rsidR="000529D4" w:rsidRPr="00160192">
        <w:rPr>
          <w:rFonts w:ascii="GHEA Grapalat" w:hAnsi="GHEA Grapalat"/>
          <w:color w:val="000000"/>
          <w:shd w:val="clear" w:color="auto" w:fill="FFFFFF"/>
          <w:lang w:val="hy-AM"/>
        </w:rPr>
        <w:t xml:space="preserve"> </w:t>
      </w:r>
      <w:r w:rsidR="000529D4" w:rsidRPr="00160192">
        <w:rPr>
          <w:rFonts w:ascii="GHEA Grapalat" w:hAnsi="GHEA Grapalat"/>
          <w:lang w:val="hy-AM" w:eastAsia="ru-RU"/>
        </w:rPr>
        <w:t xml:space="preserve"> </w:t>
      </w:r>
      <w:r w:rsidR="00791429" w:rsidRPr="00160192">
        <w:rPr>
          <w:rFonts w:ascii="GHEA Grapalat" w:hAnsi="GHEA Grapalat"/>
          <w:lang w:val="hy-AM" w:eastAsia="ru-RU"/>
        </w:rPr>
        <w:t xml:space="preserve"> </w:t>
      </w:r>
      <w:r w:rsidR="00A220B0" w:rsidRPr="00160192">
        <w:rPr>
          <w:rFonts w:ascii="GHEA Grapalat" w:hAnsi="GHEA Grapalat"/>
          <w:lang w:val="hy-AM" w:eastAsia="ru-RU"/>
        </w:rPr>
        <w:t xml:space="preserve">   </w:t>
      </w:r>
    </w:p>
    <w:p w:rsidR="00637406" w:rsidRPr="00160192" w:rsidRDefault="00637406" w:rsidP="00637406">
      <w:pPr>
        <w:rPr>
          <w:rFonts w:ascii="GHEA Grapalat" w:hAnsi="GHEA Grapalat"/>
          <w:lang w:val="hy-AM" w:eastAsia="ru-RU"/>
        </w:rPr>
      </w:pPr>
    </w:p>
    <w:p w:rsidR="00637406" w:rsidRPr="00160192" w:rsidRDefault="00637406" w:rsidP="00637406">
      <w:pPr>
        <w:rPr>
          <w:rFonts w:ascii="GHEA Grapalat" w:hAnsi="GHEA Grapalat"/>
          <w:lang w:val="hy-AM" w:eastAsia="ru-RU"/>
        </w:rPr>
      </w:pPr>
    </w:p>
    <w:p w:rsidR="00637406" w:rsidRPr="00160192" w:rsidRDefault="00637406" w:rsidP="00637406">
      <w:pPr>
        <w:rPr>
          <w:rFonts w:ascii="GHEA Grapalat" w:hAnsi="GHEA Grapalat"/>
          <w:lang w:val="hy-AM" w:eastAsia="ru-RU"/>
        </w:rPr>
      </w:pPr>
    </w:p>
    <w:p w:rsidR="00637406" w:rsidRPr="00160192" w:rsidRDefault="00637406" w:rsidP="00637406">
      <w:pPr>
        <w:tabs>
          <w:tab w:val="left" w:pos="1905"/>
        </w:tabs>
        <w:rPr>
          <w:rFonts w:ascii="GHEA Grapalat" w:hAnsi="GHEA Grapalat"/>
          <w:lang w:val="hy-AM" w:eastAsia="ru-RU"/>
        </w:rPr>
      </w:pPr>
      <w:r w:rsidRPr="00160192">
        <w:rPr>
          <w:rFonts w:ascii="GHEA Grapalat" w:hAnsi="GHEA Grapalat"/>
          <w:lang w:val="hy-AM" w:eastAsia="ru-RU"/>
        </w:rPr>
        <w:tab/>
      </w:r>
    </w:p>
    <w:p w:rsidR="00637406" w:rsidRPr="00160192" w:rsidRDefault="00637406" w:rsidP="00637406">
      <w:pPr>
        <w:rPr>
          <w:rFonts w:ascii="GHEA Grapalat" w:hAnsi="GHEA Grapalat"/>
          <w:lang w:val="hy-AM" w:eastAsia="ru-RU"/>
        </w:rPr>
      </w:pPr>
    </w:p>
    <w:p w:rsidR="00637406" w:rsidRPr="00160192" w:rsidRDefault="00637406" w:rsidP="00637406">
      <w:pPr>
        <w:rPr>
          <w:rFonts w:ascii="GHEA Grapalat" w:hAnsi="GHEA Grapalat"/>
          <w:lang w:val="hy-AM" w:eastAsia="ru-RU"/>
        </w:rPr>
        <w:sectPr w:rsidR="00637406" w:rsidRPr="00160192" w:rsidSect="00637406">
          <w:footerReference w:type="even" r:id="rId9"/>
          <w:footerReference w:type="default" r:id="rId10"/>
          <w:headerReference w:type="first" r:id="rId11"/>
          <w:pgSz w:w="11906" w:h="16838"/>
          <w:pgMar w:top="709" w:right="991" w:bottom="851" w:left="1276" w:header="454" w:footer="113" w:gutter="0"/>
          <w:cols w:space="708"/>
          <w:titlePg/>
          <w:docGrid w:linePitch="360"/>
        </w:sectPr>
      </w:pPr>
    </w:p>
    <w:tbl>
      <w:tblPr>
        <w:tblpPr w:leftFromText="180" w:rightFromText="180" w:vertAnchor="page" w:horzAnchor="margin" w:tblpY="676"/>
        <w:tblW w:w="15007" w:type="dxa"/>
        <w:tblLayout w:type="fixed"/>
        <w:tblLook w:val="04A0" w:firstRow="1" w:lastRow="0" w:firstColumn="1" w:lastColumn="0" w:noHBand="0" w:noVBand="1"/>
      </w:tblPr>
      <w:tblGrid>
        <w:gridCol w:w="666"/>
        <w:gridCol w:w="294"/>
        <w:gridCol w:w="2299"/>
        <w:gridCol w:w="886"/>
        <w:gridCol w:w="594"/>
        <w:gridCol w:w="351"/>
        <w:gridCol w:w="1240"/>
        <w:gridCol w:w="294"/>
        <w:gridCol w:w="2098"/>
        <w:gridCol w:w="294"/>
        <w:gridCol w:w="196"/>
        <w:gridCol w:w="294"/>
        <w:gridCol w:w="505"/>
        <w:gridCol w:w="2261"/>
        <w:gridCol w:w="301"/>
        <w:gridCol w:w="335"/>
        <w:gridCol w:w="2099"/>
      </w:tblGrid>
      <w:tr w:rsidR="00A30071" w:rsidRPr="00160192" w:rsidTr="00D211D9">
        <w:trPr>
          <w:trHeight w:val="423"/>
        </w:trPr>
        <w:tc>
          <w:tcPr>
            <w:tcW w:w="666" w:type="dxa"/>
          </w:tcPr>
          <w:p w:rsidR="00A30071" w:rsidRPr="00160192" w:rsidRDefault="00A30071" w:rsidP="00A30071">
            <w:pPr>
              <w:jc w:val="both"/>
              <w:rPr>
                <w:rFonts w:ascii="Arial LatArm" w:hAnsi="Arial LatArm" w:cs="Arial"/>
                <w:szCs w:val="15"/>
                <w:lang w:val="hy-AM" w:eastAsia="ru-RU"/>
              </w:rPr>
            </w:pPr>
          </w:p>
        </w:tc>
        <w:tc>
          <w:tcPr>
            <w:tcW w:w="2593" w:type="dxa"/>
            <w:gridSpan w:val="2"/>
            <w:shd w:val="clear" w:color="auto" w:fill="auto"/>
            <w:noWrap/>
            <w:vAlign w:val="bottom"/>
          </w:tcPr>
          <w:p w:rsidR="00A30071" w:rsidRPr="00160192" w:rsidRDefault="00A30071" w:rsidP="00A30071">
            <w:pPr>
              <w:jc w:val="both"/>
              <w:rPr>
                <w:rFonts w:ascii="Arial LatArm" w:hAnsi="Arial LatArm" w:cs="Arial"/>
                <w:sz w:val="15"/>
                <w:szCs w:val="15"/>
                <w:lang w:val="hy-AM" w:eastAsia="ru-RU"/>
              </w:rPr>
            </w:pPr>
          </w:p>
        </w:tc>
        <w:tc>
          <w:tcPr>
            <w:tcW w:w="886" w:type="dxa"/>
          </w:tcPr>
          <w:p w:rsidR="00A30071" w:rsidRPr="00160192" w:rsidRDefault="00A30071" w:rsidP="00A30071">
            <w:pPr>
              <w:jc w:val="both"/>
              <w:rPr>
                <w:rFonts w:ascii="Arial LatArm" w:hAnsi="Arial LatArm" w:cs="Arial"/>
                <w:sz w:val="15"/>
                <w:szCs w:val="15"/>
                <w:lang w:val="hy-AM" w:eastAsia="ru-RU"/>
              </w:rPr>
            </w:pPr>
          </w:p>
        </w:tc>
        <w:tc>
          <w:tcPr>
            <w:tcW w:w="594" w:type="dxa"/>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3983" w:type="dxa"/>
            <w:gridSpan w:val="4"/>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294" w:type="dxa"/>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995" w:type="dxa"/>
            <w:gridSpan w:val="3"/>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2562" w:type="dxa"/>
            <w:gridSpan w:val="2"/>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335" w:type="dxa"/>
            <w:shd w:val="clear" w:color="auto" w:fill="auto"/>
            <w:noWrap/>
            <w:vAlign w:val="bottom"/>
            <w:hideMark/>
          </w:tcPr>
          <w:p w:rsidR="00A30071" w:rsidRPr="00160192" w:rsidRDefault="00A30071" w:rsidP="00A30071">
            <w:pPr>
              <w:jc w:val="both"/>
              <w:rPr>
                <w:rFonts w:ascii="Arial LatArm" w:hAnsi="Arial LatArm" w:cs="Arial"/>
                <w:sz w:val="15"/>
                <w:szCs w:val="15"/>
                <w:lang w:val="hy-AM" w:eastAsia="ru-RU"/>
              </w:rPr>
            </w:pPr>
          </w:p>
        </w:tc>
        <w:tc>
          <w:tcPr>
            <w:tcW w:w="2099" w:type="dxa"/>
            <w:shd w:val="clear" w:color="auto" w:fill="auto"/>
            <w:noWrap/>
            <w:vAlign w:val="bottom"/>
            <w:hideMark/>
          </w:tcPr>
          <w:p w:rsidR="00A30071" w:rsidRPr="00160192" w:rsidRDefault="00A30071" w:rsidP="00A30071">
            <w:pPr>
              <w:jc w:val="right"/>
              <w:rPr>
                <w:rFonts w:ascii="Arial LatArm" w:hAnsi="Arial LatArm" w:cs="Arial"/>
                <w:sz w:val="15"/>
                <w:szCs w:val="15"/>
                <w:lang w:val="hy-AM" w:eastAsia="ru-RU"/>
              </w:rPr>
            </w:pPr>
            <w:r w:rsidRPr="00160192">
              <w:rPr>
                <w:rFonts w:ascii="GHEA Grapalat" w:hAnsi="GHEA Grapalat" w:cs="Arial"/>
                <w:sz w:val="20"/>
                <w:szCs w:val="15"/>
                <w:lang w:val="ru-RU" w:eastAsia="ru-RU"/>
              </w:rPr>
              <w:t>Աղյուսակ</w:t>
            </w:r>
            <w:r w:rsidRPr="00160192">
              <w:rPr>
                <w:rFonts w:ascii="Arial LatArm" w:hAnsi="Arial LatArm" w:cs="Arial"/>
                <w:szCs w:val="15"/>
                <w:lang w:val="ru-RU" w:eastAsia="ru-RU"/>
              </w:rPr>
              <w:t xml:space="preserve"> N</w:t>
            </w:r>
            <w:r w:rsidRPr="00160192">
              <w:rPr>
                <w:rFonts w:ascii="Arial LatArm" w:hAnsi="Arial LatArm" w:cs="Arial"/>
                <w:szCs w:val="15"/>
                <w:lang w:eastAsia="ru-RU"/>
              </w:rPr>
              <w:t>4</w:t>
            </w:r>
          </w:p>
        </w:tc>
      </w:tr>
      <w:tr w:rsidR="00A30071" w:rsidRPr="00160192" w:rsidTr="00D211D9">
        <w:trPr>
          <w:trHeight w:val="121"/>
        </w:trPr>
        <w:tc>
          <w:tcPr>
            <w:tcW w:w="666" w:type="dxa"/>
          </w:tcPr>
          <w:p w:rsidR="00A30071" w:rsidRPr="00160192" w:rsidRDefault="00A30071" w:rsidP="00A30071">
            <w:pPr>
              <w:jc w:val="center"/>
              <w:rPr>
                <w:rFonts w:ascii="Arial LatArm" w:hAnsi="Arial LatArm" w:cs="Arial"/>
                <w:sz w:val="20"/>
                <w:szCs w:val="15"/>
                <w:lang w:val="ru-RU" w:eastAsia="ru-RU"/>
              </w:rPr>
            </w:pPr>
          </w:p>
        </w:tc>
        <w:tc>
          <w:tcPr>
            <w:tcW w:w="294" w:type="dxa"/>
          </w:tcPr>
          <w:p w:rsidR="00A30071" w:rsidRPr="00160192" w:rsidRDefault="00A30071" w:rsidP="00A30071">
            <w:pPr>
              <w:jc w:val="center"/>
              <w:rPr>
                <w:rFonts w:ascii="Arial LatArm" w:hAnsi="Arial LatArm" w:cs="Sylfaen"/>
                <w:sz w:val="20"/>
                <w:szCs w:val="15"/>
                <w:lang w:val="ru-RU" w:eastAsia="ru-RU"/>
              </w:rPr>
            </w:pPr>
          </w:p>
        </w:tc>
        <w:tc>
          <w:tcPr>
            <w:tcW w:w="14046" w:type="dxa"/>
            <w:gridSpan w:val="15"/>
            <w:vAlign w:val="bottom"/>
          </w:tcPr>
          <w:p w:rsidR="00A30071" w:rsidRPr="00160192" w:rsidRDefault="00A30071" w:rsidP="00A30071">
            <w:pPr>
              <w:rPr>
                <w:rFonts w:ascii="GHEA Grapalat" w:hAnsi="GHEA Grapalat" w:cs="Arial"/>
                <w:sz w:val="20"/>
                <w:szCs w:val="15"/>
                <w:lang w:val="ru-RU" w:eastAsia="ru-RU"/>
              </w:rPr>
            </w:pPr>
            <w:r w:rsidRPr="00160192">
              <w:rPr>
                <w:rFonts w:ascii="GHEA Grapalat" w:hAnsi="GHEA Grapalat" w:cs="Arial"/>
                <w:sz w:val="20"/>
                <w:szCs w:val="15"/>
                <w:lang w:val="ru-RU" w:eastAsia="ru-RU"/>
              </w:rPr>
              <w:t>ՀՀ ԳԱԱ «Փորձաքննությունների ազգային բյուրո» ՊՈԱԿ-ում</w:t>
            </w:r>
          </w:p>
        </w:tc>
      </w:tr>
      <w:tr w:rsidR="00A30071" w:rsidRPr="00160192" w:rsidTr="00E80E1A">
        <w:trPr>
          <w:trHeight w:val="298"/>
        </w:trPr>
        <w:tc>
          <w:tcPr>
            <w:tcW w:w="666" w:type="dxa"/>
          </w:tcPr>
          <w:p w:rsidR="00A30071" w:rsidRPr="00160192" w:rsidRDefault="00A30071" w:rsidP="00A30071">
            <w:pPr>
              <w:jc w:val="center"/>
              <w:rPr>
                <w:rFonts w:ascii="Arial LatArm" w:hAnsi="Arial LatArm" w:cs="Arial"/>
                <w:sz w:val="20"/>
                <w:szCs w:val="15"/>
                <w:lang w:val="ru-RU" w:eastAsia="ru-RU"/>
              </w:rPr>
            </w:pPr>
          </w:p>
        </w:tc>
        <w:tc>
          <w:tcPr>
            <w:tcW w:w="294" w:type="dxa"/>
          </w:tcPr>
          <w:p w:rsidR="00A30071" w:rsidRPr="00160192" w:rsidRDefault="00A30071" w:rsidP="00A30071">
            <w:pPr>
              <w:jc w:val="center"/>
              <w:rPr>
                <w:rFonts w:ascii="Arial LatArm" w:hAnsi="Arial LatArm" w:cs="Arial"/>
                <w:sz w:val="20"/>
                <w:szCs w:val="15"/>
                <w:lang w:val="ru-RU" w:eastAsia="ru-RU"/>
              </w:rPr>
            </w:pPr>
          </w:p>
        </w:tc>
        <w:tc>
          <w:tcPr>
            <w:tcW w:w="14046" w:type="dxa"/>
            <w:gridSpan w:val="15"/>
            <w:vAlign w:val="bottom"/>
          </w:tcPr>
          <w:p w:rsidR="00A30071" w:rsidRPr="00160192" w:rsidRDefault="00DF7F11" w:rsidP="00A30071">
            <w:pPr>
              <w:rPr>
                <w:rFonts w:ascii="GHEA Grapalat" w:hAnsi="GHEA Grapalat" w:cs="Arial"/>
                <w:sz w:val="20"/>
                <w:szCs w:val="15"/>
                <w:lang w:val="ru-RU" w:eastAsia="ru-RU"/>
              </w:rPr>
            </w:pPr>
            <w:r w:rsidRPr="00160192">
              <w:rPr>
                <w:rFonts w:ascii="GHEA Grapalat" w:hAnsi="GHEA Grapalat" w:cs="Arial"/>
                <w:sz w:val="20"/>
                <w:szCs w:val="15"/>
                <w:lang w:val="ru-RU" w:eastAsia="ru-RU"/>
              </w:rPr>
              <w:t>2022</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val="ru-RU" w:eastAsia="ru-RU"/>
              </w:rPr>
              <w:t>թվականի</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eastAsia="ru-RU"/>
              </w:rPr>
              <w:t>հունվար</w:t>
            </w:r>
            <w:r w:rsidR="00A30071" w:rsidRPr="00160192">
              <w:rPr>
                <w:rFonts w:ascii="GHEA Grapalat" w:hAnsi="GHEA Grapalat" w:cs="Sylfaen"/>
                <w:sz w:val="20"/>
                <w:szCs w:val="15"/>
                <w:lang w:val="ru-RU" w:eastAsia="ru-RU"/>
              </w:rPr>
              <w:t xml:space="preserve"> </w:t>
            </w:r>
            <w:r w:rsidR="00A30071" w:rsidRPr="00160192">
              <w:rPr>
                <w:rFonts w:ascii="GHEA Grapalat" w:hAnsi="GHEA Grapalat" w:cs="Sylfaen"/>
                <w:sz w:val="20"/>
                <w:szCs w:val="15"/>
                <w:lang w:eastAsia="ru-RU"/>
              </w:rPr>
              <w:t>և</w:t>
            </w:r>
            <w:r w:rsidR="00A30071" w:rsidRPr="00160192">
              <w:rPr>
                <w:rFonts w:ascii="GHEA Grapalat" w:hAnsi="GHEA Grapalat" w:cs="Sylfaen"/>
                <w:sz w:val="20"/>
                <w:szCs w:val="15"/>
                <w:lang w:val="ru-RU" w:eastAsia="ru-RU"/>
              </w:rPr>
              <w:t xml:space="preserve"> </w:t>
            </w:r>
            <w:r w:rsidR="00A30071" w:rsidRPr="00160192">
              <w:rPr>
                <w:rFonts w:ascii="GHEA Grapalat" w:hAnsi="GHEA Grapalat" w:cs="Sylfaen"/>
                <w:sz w:val="20"/>
                <w:szCs w:val="15"/>
                <w:lang w:eastAsia="ru-RU"/>
              </w:rPr>
              <w:t>փետրվար</w:t>
            </w:r>
            <w:r w:rsidR="00A30071" w:rsidRPr="00160192">
              <w:rPr>
                <w:rFonts w:ascii="GHEA Grapalat" w:hAnsi="GHEA Grapalat" w:cs="Sylfaen"/>
                <w:sz w:val="20"/>
                <w:szCs w:val="15"/>
                <w:lang w:val="ru-RU" w:eastAsia="ru-RU"/>
              </w:rPr>
              <w:t xml:space="preserve"> </w:t>
            </w:r>
            <w:r w:rsidR="00A30071" w:rsidRPr="00160192">
              <w:rPr>
                <w:rFonts w:ascii="GHEA Grapalat" w:hAnsi="GHEA Grapalat" w:cs="Sylfaen"/>
                <w:sz w:val="20"/>
                <w:szCs w:val="15"/>
                <w:lang w:eastAsia="ru-RU"/>
              </w:rPr>
              <w:t>ամիսների</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eastAsia="ru-RU"/>
              </w:rPr>
              <w:t>ընթացքում</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val="ru-RU" w:eastAsia="ru-RU"/>
              </w:rPr>
              <w:t>պետական</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val="ru-RU" w:eastAsia="ru-RU"/>
              </w:rPr>
              <w:t>պատվերի</w:t>
            </w:r>
            <w:r w:rsidR="00A30071" w:rsidRPr="00160192">
              <w:rPr>
                <w:rFonts w:ascii="GHEA Grapalat" w:hAnsi="GHEA Grapalat" w:cs="Arial"/>
                <w:sz w:val="20"/>
                <w:szCs w:val="15"/>
                <w:lang w:val="ru-RU" w:eastAsia="ru-RU"/>
              </w:rPr>
              <w:t xml:space="preserve"> </w:t>
            </w:r>
            <w:r w:rsidR="00A30071" w:rsidRPr="00160192">
              <w:rPr>
                <w:rFonts w:ascii="GHEA Grapalat" w:hAnsi="GHEA Grapalat" w:cs="Sylfaen"/>
                <w:sz w:val="20"/>
                <w:szCs w:val="15"/>
                <w:lang w:val="ru-RU" w:eastAsia="ru-RU"/>
              </w:rPr>
              <w:t>շրջանակներու</w:t>
            </w:r>
            <w:r w:rsidR="00A30071" w:rsidRPr="00160192">
              <w:rPr>
                <w:rFonts w:ascii="GHEA Grapalat" w:hAnsi="GHEA Grapalat" w:cs="Sylfaen"/>
                <w:sz w:val="20"/>
                <w:szCs w:val="15"/>
                <w:lang w:eastAsia="ru-RU"/>
              </w:rPr>
              <w:t>մ</w:t>
            </w:r>
          </w:p>
        </w:tc>
      </w:tr>
      <w:tr w:rsidR="00A30071" w:rsidRPr="00160192" w:rsidTr="00D211D9">
        <w:trPr>
          <w:trHeight w:val="283"/>
        </w:trPr>
        <w:tc>
          <w:tcPr>
            <w:tcW w:w="666" w:type="dxa"/>
          </w:tcPr>
          <w:p w:rsidR="00A30071" w:rsidRPr="00160192" w:rsidRDefault="00A30071" w:rsidP="00A30071">
            <w:pPr>
              <w:jc w:val="center"/>
              <w:rPr>
                <w:rFonts w:ascii="Arial LatArm" w:hAnsi="Arial LatArm" w:cs="Arial"/>
                <w:sz w:val="20"/>
                <w:szCs w:val="15"/>
                <w:lang w:val="ru-RU" w:eastAsia="ru-RU"/>
              </w:rPr>
            </w:pPr>
          </w:p>
        </w:tc>
        <w:tc>
          <w:tcPr>
            <w:tcW w:w="294" w:type="dxa"/>
          </w:tcPr>
          <w:p w:rsidR="00A30071" w:rsidRPr="00160192" w:rsidRDefault="00A30071" w:rsidP="00A30071">
            <w:pPr>
              <w:jc w:val="center"/>
              <w:rPr>
                <w:rFonts w:ascii="Arial LatArm" w:hAnsi="Arial LatArm" w:cs="Sylfaen"/>
                <w:sz w:val="20"/>
                <w:szCs w:val="15"/>
                <w:lang w:val="ru-RU" w:eastAsia="ru-RU"/>
              </w:rPr>
            </w:pPr>
          </w:p>
        </w:tc>
        <w:tc>
          <w:tcPr>
            <w:tcW w:w="14046" w:type="dxa"/>
            <w:gridSpan w:val="15"/>
            <w:vAlign w:val="bottom"/>
          </w:tcPr>
          <w:p w:rsidR="00A30071" w:rsidRPr="00160192" w:rsidRDefault="00A30071" w:rsidP="00A30071">
            <w:pPr>
              <w:rPr>
                <w:rFonts w:ascii="GHEA Grapalat" w:hAnsi="GHEA Grapalat" w:cs="Arial"/>
                <w:sz w:val="20"/>
                <w:szCs w:val="15"/>
                <w:lang w:val="ru-RU" w:eastAsia="ru-RU"/>
              </w:rPr>
            </w:pPr>
            <w:r w:rsidRPr="00160192">
              <w:rPr>
                <w:rFonts w:ascii="GHEA Grapalat" w:hAnsi="GHEA Grapalat" w:cs="Arial"/>
                <w:sz w:val="20"/>
                <w:szCs w:val="15"/>
                <w:lang w:val="ru-RU" w:eastAsia="ru-RU"/>
              </w:rPr>
              <w:t>իրականացված դատական փորձաքննություններ</w:t>
            </w:r>
            <w:r w:rsidRPr="00160192">
              <w:rPr>
                <w:rFonts w:ascii="GHEA Grapalat" w:hAnsi="GHEA Grapalat" w:cs="Arial"/>
                <w:sz w:val="20"/>
                <w:szCs w:val="15"/>
                <w:lang w:eastAsia="ru-RU"/>
              </w:rPr>
              <w:t>ը</w:t>
            </w:r>
          </w:p>
        </w:tc>
      </w:tr>
      <w:tr w:rsidR="00A30071" w:rsidRPr="00160192" w:rsidTr="00E80E1A">
        <w:trPr>
          <w:trHeight w:val="119"/>
        </w:trPr>
        <w:tc>
          <w:tcPr>
            <w:tcW w:w="666" w:type="dxa"/>
          </w:tcPr>
          <w:p w:rsidR="00A30071" w:rsidRPr="00160192" w:rsidRDefault="00A30071" w:rsidP="00A30071">
            <w:pPr>
              <w:jc w:val="center"/>
              <w:rPr>
                <w:rFonts w:ascii="Arial LatArm" w:hAnsi="Arial LatArm" w:cs="Arial"/>
                <w:sz w:val="15"/>
                <w:szCs w:val="15"/>
                <w:lang w:val="ru-RU" w:eastAsia="ru-RU"/>
              </w:rPr>
            </w:pPr>
          </w:p>
        </w:tc>
        <w:tc>
          <w:tcPr>
            <w:tcW w:w="4424" w:type="dxa"/>
            <w:gridSpan w:val="5"/>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1240" w:type="dxa"/>
          </w:tcPr>
          <w:p w:rsidR="00A30071" w:rsidRPr="00160192" w:rsidRDefault="00A30071" w:rsidP="00A30071">
            <w:pPr>
              <w:jc w:val="center"/>
              <w:rPr>
                <w:rFonts w:ascii="Arial LatArm" w:hAnsi="Arial LatArm" w:cs="Arial"/>
                <w:sz w:val="15"/>
                <w:szCs w:val="15"/>
                <w:lang w:val="ru-RU" w:eastAsia="ru-RU"/>
              </w:rPr>
            </w:pPr>
          </w:p>
        </w:tc>
        <w:tc>
          <w:tcPr>
            <w:tcW w:w="294" w:type="dxa"/>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2588" w:type="dxa"/>
            <w:gridSpan w:val="3"/>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294" w:type="dxa"/>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2766" w:type="dxa"/>
            <w:gridSpan w:val="2"/>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299" w:type="dxa"/>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c>
          <w:tcPr>
            <w:tcW w:w="2434" w:type="dxa"/>
            <w:gridSpan w:val="2"/>
            <w:shd w:val="clear" w:color="auto" w:fill="auto"/>
            <w:noWrap/>
            <w:vAlign w:val="bottom"/>
            <w:hideMark/>
          </w:tcPr>
          <w:p w:rsidR="00A30071" w:rsidRPr="00160192" w:rsidRDefault="00A30071" w:rsidP="00A30071">
            <w:pPr>
              <w:jc w:val="center"/>
              <w:rPr>
                <w:rFonts w:ascii="Arial LatArm" w:hAnsi="Arial LatArm" w:cs="Arial"/>
                <w:sz w:val="15"/>
                <w:szCs w:val="15"/>
                <w:lang w:val="ru-RU" w:eastAsia="ru-RU"/>
              </w:rPr>
            </w:pPr>
          </w:p>
        </w:tc>
      </w:tr>
    </w:tbl>
    <w:p w:rsidR="00637406" w:rsidRPr="00160192" w:rsidRDefault="00637406" w:rsidP="00637406">
      <w:pPr>
        <w:jc w:val="both"/>
        <w:rPr>
          <w:rFonts w:ascii="GHEA Grapalat" w:hAnsi="GHEA Grapalat" w:cs="Sylfaen"/>
          <w:lang w:eastAsia="ru-RU"/>
        </w:rPr>
      </w:pPr>
    </w:p>
    <w:p w:rsidR="00D211D9" w:rsidRPr="00160192" w:rsidRDefault="00D211D9" w:rsidP="00637406">
      <w:pPr>
        <w:jc w:val="both"/>
        <w:rPr>
          <w:rFonts w:ascii="GHEA Grapalat" w:hAnsi="GHEA Grapalat" w:cs="Sylfaen"/>
          <w:lang w:eastAsia="ru-RU"/>
        </w:rPr>
      </w:pPr>
    </w:p>
    <w:p w:rsidR="00D211D9" w:rsidRPr="00160192" w:rsidRDefault="00D211D9" w:rsidP="00637406">
      <w:pPr>
        <w:jc w:val="both"/>
        <w:rPr>
          <w:rFonts w:ascii="GHEA Grapalat" w:hAnsi="GHEA Grapalat" w:cs="Sylfaen"/>
          <w:lang w:eastAsia="ru-RU"/>
        </w:rPr>
      </w:pPr>
    </w:p>
    <w:tbl>
      <w:tblPr>
        <w:tblW w:w="14889" w:type="dxa"/>
        <w:tblInd w:w="103" w:type="dxa"/>
        <w:tblLayout w:type="fixed"/>
        <w:tblLook w:val="04A0" w:firstRow="1" w:lastRow="0" w:firstColumn="1" w:lastColumn="0" w:noHBand="0" w:noVBand="1"/>
      </w:tblPr>
      <w:tblGrid>
        <w:gridCol w:w="456"/>
        <w:gridCol w:w="4511"/>
        <w:gridCol w:w="1134"/>
        <w:gridCol w:w="1275"/>
        <w:gridCol w:w="1134"/>
        <w:gridCol w:w="1134"/>
        <w:gridCol w:w="1134"/>
        <w:gridCol w:w="1276"/>
        <w:gridCol w:w="1276"/>
        <w:gridCol w:w="1559"/>
      </w:tblGrid>
      <w:tr w:rsidR="00D211D9" w:rsidRPr="00160192" w:rsidTr="00D211D9">
        <w:trPr>
          <w:trHeight w:val="915"/>
        </w:trPr>
        <w:tc>
          <w:tcPr>
            <w:tcW w:w="45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211D9" w:rsidRPr="00160192" w:rsidRDefault="00D211D9" w:rsidP="00D211D9">
            <w:pPr>
              <w:jc w:val="center"/>
              <w:rPr>
                <w:rFonts w:ascii="GHEA Grapalat" w:hAnsi="GHEA Grapalat" w:cs="Arial"/>
                <w:sz w:val="16"/>
                <w:szCs w:val="16"/>
                <w:lang w:val="ru-RU" w:eastAsia="ru-RU"/>
              </w:rPr>
            </w:pPr>
            <w:r w:rsidRPr="00160192">
              <w:rPr>
                <w:rFonts w:ascii="Courier New" w:hAnsi="Courier New" w:cs="Courier New"/>
                <w:sz w:val="16"/>
                <w:szCs w:val="16"/>
                <w:lang w:val="ru-RU" w:eastAsia="ru-RU"/>
              </w:rPr>
              <w:t> </w:t>
            </w:r>
          </w:p>
        </w:tc>
        <w:tc>
          <w:tcPr>
            <w:tcW w:w="45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Կատարված աշխատանքների համառոտ նկարագիրը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փորձաքննության ենթատեսակի կոդ</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Միավոի արժեքը /դրամ/</w:t>
            </w:r>
          </w:p>
        </w:tc>
        <w:tc>
          <w:tcPr>
            <w:tcW w:w="2268" w:type="dxa"/>
            <w:gridSpan w:val="2"/>
            <w:tcBorders>
              <w:top w:val="single" w:sz="4" w:space="0" w:color="auto"/>
              <w:left w:val="nil"/>
              <w:bottom w:val="nil"/>
              <w:right w:val="single" w:sz="4" w:space="0" w:color="000000"/>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հունվար</w:t>
            </w:r>
          </w:p>
        </w:tc>
        <w:tc>
          <w:tcPr>
            <w:tcW w:w="2410" w:type="dxa"/>
            <w:gridSpan w:val="2"/>
            <w:tcBorders>
              <w:top w:val="single" w:sz="4" w:space="0" w:color="auto"/>
              <w:left w:val="nil"/>
              <w:bottom w:val="nil"/>
              <w:right w:val="single" w:sz="4" w:space="0" w:color="000000"/>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փետրվար</w:t>
            </w:r>
          </w:p>
        </w:tc>
        <w:tc>
          <w:tcPr>
            <w:tcW w:w="2835" w:type="dxa"/>
            <w:gridSpan w:val="2"/>
            <w:tcBorders>
              <w:top w:val="single" w:sz="4" w:space="0" w:color="auto"/>
              <w:left w:val="nil"/>
              <w:bottom w:val="nil"/>
              <w:right w:val="single" w:sz="4" w:space="0" w:color="000000"/>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ընդամենը 2022թ հունվար, փետրվար ամիսներ</w:t>
            </w:r>
          </w:p>
        </w:tc>
      </w:tr>
      <w:tr w:rsidR="00D211D9" w:rsidRPr="00160192" w:rsidTr="00D211D9">
        <w:trPr>
          <w:trHeight w:val="405"/>
        </w:trPr>
        <w:tc>
          <w:tcPr>
            <w:tcW w:w="456" w:type="dxa"/>
            <w:vMerge/>
            <w:tcBorders>
              <w:top w:val="single" w:sz="4" w:space="0" w:color="auto"/>
              <w:left w:val="single" w:sz="4" w:space="0" w:color="auto"/>
              <w:bottom w:val="single" w:sz="4" w:space="0" w:color="000000"/>
              <w:right w:val="nil"/>
            </w:tcBorders>
            <w:vAlign w:val="center"/>
            <w:hideMark/>
          </w:tcPr>
          <w:p w:rsidR="00D211D9" w:rsidRPr="00160192" w:rsidRDefault="00D211D9" w:rsidP="00D211D9">
            <w:pPr>
              <w:rPr>
                <w:rFonts w:ascii="GHEA Grapalat" w:hAnsi="GHEA Grapalat" w:cs="Arial"/>
                <w:sz w:val="16"/>
                <w:szCs w:val="16"/>
                <w:lang w:val="ru-RU" w:eastAsia="ru-RU"/>
              </w:rPr>
            </w:pPr>
          </w:p>
        </w:tc>
        <w:tc>
          <w:tcPr>
            <w:tcW w:w="4511" w:type="dxa"/>
            <w:vMerge/>
            <w:tcBorders>
              <w:top w:val="single" w:sz="4" w:space="0" w:color="auto"/>
              <w:left w:val="single" w:sz="4" w:space="0" w:color="auto"/>
              <w:bottom w:val="single" w:sz="4" w:space="0" w:color="000000"/>
              <w:right w:val="single" w:sz="4" w:space="0" w:color="auto"/>
            </w:tcBorders>
            <w:vAlign w:val="center"/>
            <w:hideMark/>
          </w:tcPr>
          <w:p w:rsidR="00D211D9" w:rsidRPr="00160192" w:rsidRDefault="00D211D9" w:rsidP="00D211D9">
            <w:pPr>
              <w:rPr>
                <w:rFonts w:ascii="GHEA Grapalat" w:hAnsi="GHEA Grapalat" w:cs="Arial"/>
                <w:color w:val="000000"/>
                <w:sz w:val="20"/>
                <w:szCs w:val="20"/>
                <w:lang w:val="ru-RU"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11D9" w:rsidRPr="00160192" w:rsidRDefault="00D211D9" w:rsidP="00D211D9">
            <w:pPr>
              <w:rPr>
                <w:rFonts w:ascii="GHEA Grapalat" w:hAnsi="GHEA Grapalat" w:cs="Arial"/>
                <w:color w:val="000000"/>
                <w:sz w:val="20"/>
                <w:szCs w:val="20"/>
                <w:lang w:val="ru-RU"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211D9" w:rsidRPr="00160192" w:rsidRDefault="00D211D9" w:rsidP="00D211D9">
            <w:pPr>
              <w:rPr>
                <w:rFonts w:ascii="GHEA Grapalat" w:hAnsi="GHEA Grapalat" w:cs="Arial"/>
                <w:color w:val="000000"/>
                <w:sz w:val="20"/>
                <w:szCs w:val="20"/>
                <w:lang w:val="ru-RU" w:eastAsia="ru-RU"/>
              </w:rPr>
            </w:pPr>
          </w:p>
        </w:tc>
        <w:tc>
          <w:tcPr>
            <w:tcW w:w="1134"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քանակ</w:t>
            </w:r>
          </w:p>
        </w:tc>
        <w:tc>
          <w:tcPr>
            <w:tcW w:w="1134"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գումար</w:t>
            </w:r>
          </w:p>
        </w:tc>
        <w:tc>
          <w:tcPr>
            <w:tcW w:w="1134"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քանակ</w:t>
            </w:r>
          </w:p>
        </w:tc>
        <w:tc>
          <w:tcPr>
            <w:tcW w:w="1276"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գումար</w:t>
            </w:r>
          </w:p>
        </w:tc>
        <w:tc>
          <w:tcPr>
            <w:tcW w:w="1276"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քանակ</w:t>
            </w:r>
          </w:p>
        </w:tc>
        <w:tc>
          <w:tcPr>
            <w:tcW w:w="1559" w:type="dxa"/>
            <w:tcBorders>
              <w:top w:val="single" w:sz="4" w:space="0" w:color="auto"/>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գումար</w:t>
            </w:r>
          </w:p>
        </w:tc>
      </w:tr>
      <w:tr w:rsidR="00D211D9" w:rsidRPr="00160192" w:rsidTr="00D211D9">
        <w:trPr>
          <w:trHeight w:val="27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Ձեռագրի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01-01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315.00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441.00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Ստորագրության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01-02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594.0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1188.00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33</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1782.00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Գրավոր խոսքի հեղինակի պարզման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02-01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Փաստաթղթի և/կամ դրա պատրաստման եղանակի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03-01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Փաստաթղթի ռեկվիզիտների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03-02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Դրամանիշերի և/կամ արժեթղթերի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03-03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1980.00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3996.00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Փաստաթղթի ռեկվիզիտների նյութի նույնականացման և/կամ ռեկվիզիտների կատարման վաղեմության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03-04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Փաստաթղթաբանական տեսակի այլ օբյեկտների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03-05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Ձայնի և հնչող խոսքի փորձաքննություն վերծանման նպատակով</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04-01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10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Ձայնագրությունների ձայնային միջավայրի, պայմանների, միջոցների, նյութերի և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04-02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1368.00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1368.00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Ձայնի և հնչող խոսքի փորձաքննություն անձի նույնականացման նպատակով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04-03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Տեսապատկերի, տեսագրությունների պայմանների, միջոցների, նյութերի և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04-04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864.0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26</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1872.00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2736.00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Լուսանկարի ֆոտոտեխնիկական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05-01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Լուսանկարի փորձաքննություն անձի դիմանկարային նույնականացման նպատակով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05-02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Մարդու կամ կենդանիների կողմից թողնված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06-01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Առարկաների, գործիքների, մեխանիզմների և դրանց կողմից թողնված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06-02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93</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4185.0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5625.00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9810.00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Տրանսպորտային միջոցների, դետալների և դրանց կողմից թողնված հետքերի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06-03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Սառը և նետողական զենքի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06-04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Հրազենի և դրա փամփուշտների փորձաքննություն</w:t>
            </w:r>
          </w:p>
        </w:tc>
        <w:tc>
          <w:tcPr>
            <w:tcW w:w="1134" w:type="dxa"/>
            <w:tcBorders>
              <w:top w:val="nil"/>
              <w:left w:val="nil"/>
              <w:bottom w:val="nil"/>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07-01</w:t>
            </w:r>
          </w:p>
        </w:tc>
        <w:tc>
          <w:tcPr>
            <w:tcW w:w="1275" w:type="dxa"/>
            <w:tcBorders>
              <w:top w:val="nil"/>
              <w:left w:val="nil"/>
              <w:bottom w:val="nil"/>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nil"/>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324.0</w:t>
            </w:r>
          </w:p>
        </w:tc>
        <w:tc>
          <w:tcPr>
            <w:tcW w:w="1134" w:type="dxa"/>
            <w:tcBorders>
              <w:top w:val="nil"/>
              <w:left w:val="nil"/>
              <w:bottom w:val="nil"/>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1404.00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20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Հրազենային վնասվածքների և  հետքերի, կրակոցի հանգամանքների փորձաքննություն</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07-02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648.00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918.00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Կրակոցի հետքերի և արգասիքների քիմիական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07-03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1188.0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2268.00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Հրազենի հատուկ դրոշմվածքի պարզման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07-04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Պայթուցիկ նյութերի, դրանց պայթյունի արգասիքների և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08-01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297.00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Ռազմամթերքների, պայթուցիկ սարքավորումների և դրանց պայթյունի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08-02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396.0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396.00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Վառոդների, հրագործական բաղադրությունների և դրանց այրման հետքերի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08-03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Մանրաթելերի և գործվածքների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756.0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1296.00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Լաքուներկերի և ներկածածկույթների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864.0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Նավթամթերքների և վառելիքաքսուկային  նյութերի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648.0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648.00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1296.00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29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Մետաղների և համաձուլվածքների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1476.00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Հեղուկ կամ պինդ նյութերի փորձաքննություն ատոմային աբսորբցիոն սպեկտրոմետրիայի մեթոդի կիրառմամբ</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31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Թանկարժեք և կիսաթանկարժեք քարերի, միներալների, հանքային ապարների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Ապակու, սիլիկատային, կերամիկական կամ նմանատիպ այլ ծագման նյութերի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09-07</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Ռետինե, պլաստմասսե կամ այլ պոլիմերային նյութերի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09-08</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216.00</w:t>
            </w:r>
          </w:p>
        </w:tc>
      </w:tr>
      <w:tr w:rsidR="00D211D9" w:rsidRPr="00160192" w:rsidTr="00D211D9">
        <w:trPr>
          <w:trHeight w:val="16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09-09</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47</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3384.0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69</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4968.00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8352.00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Սպիրտ պարունակող ոչ սննդային նշանակության հեղուկների,  նաև պարֆյումերային արդյունաբերության արտադրանքի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09-10</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Անհայտ ծագման նյութերի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09-11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Սննդամթերքի և դրա հումքի որակական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Սննդամթերքի և դրա հումքի անվտանգության ցուցանիշների (բացի մանրէաբանական)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39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Սննդամթերքի և դրա հումքի անվտանգության ցուցանիշների մանրէաբանական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576.00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2016.00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40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Ալկոհոլային, թույլ ալկոհոլային, ոչ ալկոհոլային խմիչքների և դրանց հումքի որակական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Թույլ ալկոհոլային, ոչ ալկոհոլային խմիչքների և դրանց հումքի անվտանգության ցուցանիշների մանրէաբանական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10-06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Հողային ծագման օբյեկտների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11-01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Բուսական  ծագման օբյեկտների փորձաքննություն առանց դենդրոխրոնոլոգիական մեթոդի կիրառման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11-02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79</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2844.0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4104.00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193</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6948.00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Բուսական  ծագման օբյեկտների փորձաքննություն դենդրոխրոնոլոգիական մեթոդի կիրառմամբ</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11-03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43</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1548.0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1512.00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85</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3060.00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Կենդանական ծագման օբյեկտների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Arial" w:hAnsi="Arial" w:cs="Arial"/>
                <w:sz w:val="20"/>
                <w:szCs w:val="20"/>
                <w:lang w:val="ru-RU" w:eastAsia="ru-RU"/>
              </w:rPr>
            </w:pPr>
            <w:r w:rsidRPr="00160192">
              <w:rPr>
                <w:rFonts w:ascii="Arial" w:hAnsi="Arial" w:cs="Arial"/>
                <w:sz w:val="20"/>
                <w:szCs w:val="20"/>
                <w:lang w:val="ru-RU" w:eastAsia="ru-RU"/>
              </w:rPr>
              <w:t>11-04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612.00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756.00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Հրդեհից վնասված շենքերի և շինությունների, այլ առարկաների կամ կառուցվածքների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1782.0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1944.00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3726.00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48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Հրդեհից վնասված հողատարածքների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486.0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486.00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49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Հրդեհից վնասված շարժական գույքի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486.0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1296.00</w:t>
            </w:r>
          </w:p>
        </w:tc>
      </w:tr>
      <w:tr w:rsidR="00D211D9" w:rsidRPr="00160192" w:rsidTr="00D211D9">
        <w:trPr>
          <w:trHeight w:val="243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37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Հրդեհաշիջման ընթացքում հրշեջ-փրկարարական ստորաբաժանումների գործողությունների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12-06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53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13-01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1296.0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3321.00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4617.00</w:t>
            </w:r>
          </w:p>
        </w:tc>
      </w:tr>
      <w:tr w:rsidR="00D211D9" w:rsidRPr="00160192" w:rsidTr="00D211D9">
        <w:trPr>
          <w:trHeight w:val="243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13-02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r>
      <w:tr w:rsidR="00D211D9" w:rsidRPr="00160192" w:rsidTr="00D211D9">
        <w:trPr>
          <w:trHeight w:val="16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Շենքերի, շինությունների, ճարտարագիտական գծային կառուցվածքների տեխնիկական վիճակի և/կամ ինժիներատեխնիկական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13-03</w:t>
            </w:r>
          </w:p>
        </w:tc>
        <w:tc>
          <w:tcPr>
            <w:tcW w:w="1275" w:type="dxa"/>
            <w:tcBorders>
              <w:top w:val="nil"/>
              <w:left w:val="nil"/>
              <w:bottom w:val="nil"/>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Հողաշինարարական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13-04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Ճանապարհատրանսպորտային պատահարի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14-01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56</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2016.00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84</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3024.00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Տրանսպորտային միջոցի տեխնիկական վիճակի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14-02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16</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1152.00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1872.00</w:t>
            </w:r>
          </w:p>
        </w:tc>
      </w:tr>
      <w:tr w:rsidR="00D211D9" w:rsidRPr="00160192" w:rsidTr="00D211D9">
        <w:trPr>
          <w:trHeight w:val="16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59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ճանապարհատրանսպորտային պատահարի առաջացման հանգամանքների պարզման տրանսպորտային հետքաբանական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14-03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576.0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1224.00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60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Ճանապարհի տեխնիկական վիճակի, ճանապարհատրանսպորտային պատահարի վայրում ճանապարհային պայմանների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14-04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w:t>
            </w:r>
          </w:p>
        </w:tc>
      </w:tr>
      <w:tr w:rsidR="00D211D9" w:rsidRPr="00160192" w:rsidTr="00D211D9">
        <w:trPr>
          <w:trHeight w:val="16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Տրանսպորտային միջոցների վերականգնման, վերանորոգման և մնացորդային դետալների պիտանելիության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14-05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Դատահաշվապահական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15-01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1512.00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2142.00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Ֆինանասատնտեսագիտական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15-02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1512.0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1512.00</w:t>
            </w:r>
          </w:p>
        </w:tc>
      </w:tr>
      <w:tr w:rsidR="00D211D9" w:rsidRPr="00160192" w:rsidTr="00D211D9">
        <w:trPr>
          <w:trHeight w:val="21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53</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3780.00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5688.00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Տրանսպորտային  միջոցների, գյուղատնտեսական տեխնիկայի, այդ թվում դրանց արժեքային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r>
      <w:tr w:rsidR="00D211D9" w:rsidRPr="00160192" w:rsidTr="00D211D9">
        <w:trPr>
          <w:trHeight w:val="21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67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Ոչ նյութական ակտիվների, այդ թվում դրանց արժեքային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Անշարժ գույքի, այդ թվում դրա արժեքային ցուցանիշների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39</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2106.0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1188.00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3294.00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69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Շինարարական նյութերի և աշխատանքների, այդ թվում դրանց արժեքային ցուցանիշների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16-06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756.0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33</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1782.00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47</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2538.00</w:t>
            </w:r>
          </w:p>
        </w:tc>
      </w:tr>
      <w:tr w:rsidR="00D211D9" w:rsidRPr="00160192" w:rsidTr="00D211D9">
        <w:trPr>
          <w:trHeight w:val="16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Ռադիոէլեկտրոնային, էլեկտրատեխնիկական, էլեկտրամեխանիկական կենցաղային նշանակության սարքավորումների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17-01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Դատահոգեբուժական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18-01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Դատագենետիկական (ԴՆԹ-նույնականացման)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19-01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27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Ցանցային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Ծրագրային ապահովումների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126000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Համակարգիչների կոշտ սկավառակներում պարունակվող, նաև ջնջված տեղեկատվության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1584.0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1728.00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Թվային տեսագրիչների կոշտ սկավառակներում պարունակվող, նաև ջնջված տեղեկատվության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77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1836.0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1944.00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Այլ թվային հիշողության կրիչներում  պարունակվող, նաև ջնջված տեղեկատվության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324.0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432.00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79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Համակարգչային սարքավորումների, դրանց աշխատունակության և/կամ կիրառման նշանակության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20-07</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432.00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Անձի առողջությանը պատճառված վնասի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Դատաբժշկական հանձնաժողովային կամ կրկնակի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27</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1215.00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1845.00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Կենսաբանական ծագման հետքերի և/կամ նմուշների փորձաքննություն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136</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1224.0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1008.00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248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2232.00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Հյուսվածքաբանական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38</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342.00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342.00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Քիմիական (այդ թվում՝ կենսաքիմիական)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1224.00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Բժշկա-քրեագիտական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86</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Դիակի դատաբժշկական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21-07</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40500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87</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Դատաբժշկական լրացուցիչ կամ համալիր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21-08</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22500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1755.0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36</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810.00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114</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2565.00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88</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Կերպարվեստի բնագավառի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89</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Դեկորատիվ կիրառական արվեստի բնագավառի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504.00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90</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Երաժշտական գործիքների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91</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Գրքարվեստի բնագավառի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92</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Հին դրամների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93</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Գեղագիտական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94</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Հնագիտական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22-07</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540.00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648.00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95</w:t>
            </w:r>
          </w:p>
        </w:tc>
        <w:tc>
          <w:tcPr>
            <w:tcW w:w="4511"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Մշակութաբանական այլ փորձաքննություն</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22-08</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450.00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96</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Անձի հոգեբանական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23-01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97</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Հետմահու հոգեբանական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23-02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98</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Հոգեբանական այլ տեսակի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23-03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135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99</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Մեքենա-մեխանիզմների և սարք-սարքավորումների խափանման պատճառների և հետևանքների պարզման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24-01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612.0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306.00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918.00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100</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Արտադրությունում տեխնոլոգիական գործընթացներում շեղումների և խախտումների պատճառների և հետևանքերի պարզման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24-02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153000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89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101</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Անվտանգության տեխնիկայի և աշխատանքի պաշտպանության կանոնների խախտման պատճառների և հետևանքների պարզման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24-03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396.0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594.00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990.00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102</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Օդորոլոգիական, այդ թվում մարդու կողմից թողնված հոտային հետքերի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25-01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103</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Գրավոր խոսքի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26-01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104</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Բանավոր խոսքի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26-02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105</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Հողային ռեսուրսների և երկրաբանական օբյեկտների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7</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8</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1152.00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106</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Կենդանական և բուսական աշխարհի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288.00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107</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Ջրային ռեսուրսների և օբյեկտների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108</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Մթնոլորտային օդի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109</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Ճառագայթային իրավիճակի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270000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110</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Շրջակա միջավայրի վրա այլ բնույթի ազդեցության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27-06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111</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 xml:space="preserve">Պայթյունից վնասված օբյեկտների փորձաքննություն </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28-01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216.0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13</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1404.00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15</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1620.00</w:t>
            </w:r>
          </w:p>
        </w:tc>
      </w:tr>
      <w:tr w:rsidR="00D211D9" w:rsidRPr="00160192" w:rsidTr="00D211D9">
        <w:trPr>
          <w:trHeight w:val="270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112</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28-02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432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lastRenderedPageBreak/>
              <w:t>113</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28-03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114</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Հեղինակային և հարակից իրավունքի բնագավառի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29-01</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115</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Գյուտերի բնագավառի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29-02</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116</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Արտոնագրման բնագավառի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29-03</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81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117</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Օգտակար մոդելների բնագավառի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29-04</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180000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5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118</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Արտադրական նմուշների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29-05</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108000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108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jc w:val="right"/>
              <w:rPr>
                <w:rFonts w:ascii="Times Armenian" w:hAnsi="Times Armenian" w:cs="Arial"/>
                <w:sz w:val="16"/>
                <w:szCs w:val="16"/>
                <w:lang w:val="ru-RU" w:eastAsia="ru-RU"/>
              </w:rPr>
            </w:pPr>
            <w:r w:rsidRPr="00160192">
              <w:rPr>
                <w:rFonts w:ascii="Times Armenian" w:hAnsi="Times Armenian" w:cs="Arial"/>
                <w:sz w:val="16"/>
                <w:szCs w:val="16"/>
                <w:lang w:val="ru-RU" w:eastAsia="ru-RU"/>
              </w:rPr>
              <w:t>119</w:t>
            </w:r>
          </w:p>
        </w:tc>
        <w:tc>
          <w:tcPr>
            <w:tcW w:w="4511"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Առևտրային նշանների  շփոթության աստիճանի նմանության  պարզման փորձաքննություն</w:t>
            </w:r>
          </w:p>
        </w:tc>
        <w:tc>
          <w:tcPr>
            <w:tcW w:w="1134" w:type="dxa"/>
            <w:tcBorders>
              <w:top w:val="nil"/>
              <w:left w:val="nil"/>
              <w:bottom w:val="single" w:sz="4" w:space="0" w:color="auto"/>
              <w:right w:val="single" w:sz="4" w:space="0" w:color="auto"/>
            </w:tcBorders>
            <w:shd w:val="clear" w:color="auto" w:fill="auto"/>
            <w:vAlign w:val="center"/>
            <w:hideMark/>
          </w:tcPr>
          <w:p w:rsidR="00D211D9" w:rsidRPr="00160192" w:rsidRDefault="00D211D9" w:rsidP="00D211D9">
            <w:pPr>
              <w:jc w:val="center"/>
              <w:rPr>
                <w:rFonts w:ascii="GHEA Grapalat" w:hAnsi="GHEA Grapalat" w:cs="Arial"/>
                <w:color w:val="000000"/>
                <w:sz w:val="20"/>
                <w:szCs w:val="20"/>
                <w:lang w:val="ru-RU" w:eastAsia="ru-RU"/>
              </w:rPr>
            </w:pPr>
            <w:r w:rsidRPr="00160192">
              <w:rPr>
                <w:rFonts w:ascii="GHEA Grapalat" w:hAnsi="GHEA Grapalat" w:cs="Arial"/>
                <w:color w:val="000000"/>
                <w:sz w:val="20"/>
                <w:szCs w:val="20"/>
                <w:lang w:val="ru-RU" w:eastAsia="ru-RU"/>
              </w:rPr>
              <w:t>29-06</w:t>
            </w:r>
          </w:p>
        </w:tc>
        <w:tc>
          <w:tcPr>
            <w:tcW w:w="1275"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252000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0.00</w:t>
            </w:r>
          </w:p>
        </w:tc>
      </w:tr>
      <w:tr w:rsidR="00D211D9" w:rsidRPr="00160192" w:rsidTr="00D211D9">
        <w:trPr>
          <w:trHeight w:val="27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211D9" w:rsidRPr="00160192" w:rsidRDefault="00D211D9" w:rsidP="00D211D9">
            <w:pP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4511" w:type="dxa"/>
            <w:tcBorders>
              <w:top w:val="nil"/>
              <w:left w:val="nil"/>
              <w:bottom w:val="single" w:sz="4" w:space="0" w:color="auto"/>
              <w:right w:val="single" w:sz="4" w:space="0" w:color="auto"/>
            </w:tcBorders>
            <w:shd w:val="clear" w:color="000000" w:fill="FFFFFF"/>
            <w:noWrap/>
            <w:vAlign w:val="center"/>
            <w:hideMark/>
          </w:tcPr>
          <w:p w:rsidR="00D211D9" w:rsidRPr="00160192" w:rsidRDefault="00D211D9" w:rsidP="00D211D9">
            <w:pPr>
              <w:jc w:val="center"/>
              <w:rPr>
                <w:rFonts w:ascii="Sylfaen" w:hAnsi="Sylfaen" w:cs="Arial"/>
                <w:sz w:val="16"/>
                <w:szCs w:val="16"/>
                <w:lang w:eastAsia="ru-RU"/>
              </w:rPr>
            </w:pPr>
            <w:r w:rsidRPr="00160192">
              <w:rPr>
                <w:rFonts w:ascii="Times Armenian" w:hAnsi="Times Armenian" w:cs="Arial"/>
                <w:sz w:val="16"/>
                <w:szCs w:val="16"/>
                <w:lang w:val="ru-RU" w:eastAsia="ru-RU"/>
              </w:rPr>
              <w:t> </w:t>
            </w:r>
            <w:r w:rsidRPr="00160192">
              <w:rPr>
                <w:rFonts w:ascii="GHEA Grapalat" w:hAnsi="GHEA Grapalat" w:cs="Arial"/>
                <w:color w:val="000000"/>
                <w:sz w:val="20"/>
                <w:szCs w:val="20"/>
                <w:lang w:val="ru-RU" w:eastAsia="ru-RU"/>
              </w:rPr>
              <w:t>ընդամենը</w:t>
            </w:r>
          </w:p>
        </w:tc>
        <w:tc>
          <w:tcPr>
            <w:tcW w:w="1134" w:type="dxa"/>
            <w:tcBorders>
              <w:top w:val="nil"/>
              <w:left w:val="nil"/>
              <w:bottom w:val="single" w:sz="4" w:space="0" w:color="auto"/>
              <w:right w:val="single" w:sz="4" w:space="0" w:color="auto"/>
            </w:tcBorders>
            <w:shd w:val="clear" w:color="000000" w:fill="FFFFFF"/>
            <w:noWrap/>
            <w:vAlign w:val="center"/>
            <w:hideMark/>
          </w:tcPr>
          <w:p w:rsidR="00D211D9" w:rsidRPr="00160192" w:rsidRDefault="00D211D9" w:rsidP="00D211D9">
            <w:pP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D211D9" w:rsidRPr="00160192" w:rsidRDefault="00D211D9" w:rsidP="00D211D9">
            <w:pPr>
              <w:rPr>
                <w:rFonts w:ascii="Times Armenian" w:hAnsi="Times Armenian" w:cs="Arial"/>
                <w:sz w:val="16"/>
                <w:szCs w:val="16"/>
                <w:lang w:val="ru-RU" w:eastAsia="ru-RU"/>
              </w:rPr>
            </w:pPr>
            <w:r w:rsidRPr="00160192">
              <w:rPr>
                <w:rFonts w:ascii="Times Armenian" w:hAnsi="Times Armenian" w:cs="Arial"/>
                <w:sz w:val="16"/>
                <w:szCs w:val="16"/>
                <w:lang w:val="ru-RU"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1055</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50607.0</w:t>
            </w:r>
          </w:p>
        </w:tc>
        <w:tc>
          <w:tcPr>
            <w:tcW w:w="1134"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1347</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63909.0</w:t>
            </w:r>
          </w:p>
        </w:tc>
        <w:tc>
          <w:tcPr>
            <w:tcW w:w="1276"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2402</w:t>
            </w:r>
          </w:p>
        </w:tc>
        <w:tc>
          <w:tcPr>
            <w:tcW w:w="1559" w:type="dxa"/>
            <w:tcBorders>
              <w:top w:val="nil"/>
              <w:left w:val="nil"/>
              <w:bottom w:val="single" w:sz="4" w:space="0" w:color="auto"/>
              <w:right w:val="single" w:sz="4" w:space="0" w:color="auto"/>
            </w:tcBorders>
            <w:shd w:val="clear" w:color="000000" w:fill="FFFFFF"/>
            <w:vAlign w:val="center"/>
            <w:hideMark/>
          </w:tcPr>
          <w:p w:rsidR="00D211D9" w:rsidRPr="00160192" w:rsidRDefault="00D211D9" w:rsidP="00D211D9">
            <w:pPr>
              <w:jc w:val="center"/>
              <w:rPr>
                <w:rFonts w:ascii="Times Armenian" w:hAnsi="Times Armenian" w:cs="Arial"/>
                <w:sz w:val="16"/>
                <w:szCs w:val="16"/>
                <w:lang w:val="ru-RU" w:eastAsia="ru-RU"/>
              </w:rPr>
            </w:pPr>
            <w:r w:rsidRPr="00160192">
              <w:rPr>
                <w:rFonts w:ascii="Times Armenian" w:hAnsi="Times Armenian" w:cs="Arial"/>
                <w:sz w:val="16"/>
                <w:szCs w:val="16"/>
                <w:lang w:val="ru-RU" w:eastAsia="ru-RU"/>
              </w:rPr>
              <w:t>114516.00</w:t>
            </w:r>
          </w:p>
        </w:tc>
      </w:tr>
    </w:tbl>
    <w:p w:rsidR="00D211D9" w:rsidRPr="00160192" w:rsidRDefault="00D211D9" w:rsidP="00637406">
      <w:pPr>
        <w:jc w:val="both"/>
        <w:rPr>
          <w:rFonts w:ascii="GHEA Grapalat" w:hAnsi="GHEA Grapalat" w:cs="Sylfaen"/>
          <w:lang w:eastAsia="ru-RU"/>
        </w:rPr>
        <w:sectPr w:rsidR="00D211D9" w:rsidRPr="00160192" w:rsidSect="005E3CE0">
          <w:footerReference w:type="even" r:id="rId12"/>
          <w:footerReference w:type="default" r:id="rId13"/>
          <w:pgSz w:w="16838" w:h="11906" w:orient="landscape" w:code="9"/>
          <w:pgMar w:top="0" w:right="1134" w:bottom="510" w:left="1134" w:header="510" w:footer="340" w:gutter="0"/>
          <w:pgNumType w:start="16"/>
          <w:cols w:space="708"/>
          <w:docGrid w:linePitch="360"/>
        </w:sectPr>
      </w:pPr>
    </w:p>
    <w:p w:rsidR="00637406" w:rsidRPr="00160192" w:rsidRDefault="00637406" w:rsidP="006B4630">
      <w:pPr>
        <w:ind w:firstLine="708"/>
        <w:jc w:val="both"/>
        <w:rPr>
          <w:rFonts w:ascii="GHEA Grapalat" w:hAnsi="GHEA Grapalat"/>
          <w:lang w:val="hy-AM" w:eastAsia="ru-RU"/>
        </w:rPr>
      </w:pPr>
      <w:r w:rsidRPr="00160192">
        <w:rPr>
          <w:rFonts w:ascii="GHEA Grapalat" w:hAnsi="GHEA Grapalat"/>
          <w:lang w:val="hy-AM" w:eastAsia="ru-RU"/>
        </w:rPr>
        <w:lastRenderedPageBreak/>
        <w:t>Այսպիսով, հիմք ընդունելով ներկայացված հաշ</w:t>
      </w:r>
      <w:r w:rsidR="006B4630" w:rsidRPr="00160192">
        <w:rPr>
          <w:rFonts w:ascii="GHEA Grapalat" w:hAnsi="GHEA Grapalat"/>
          <w:lang w:val="hy-AM" w:eastAsia="ru-RU"/>
        </w:rPr>
        <w:t>վարկները, նախորդ տարիների և 202</w:t>
      </w:r>
      <w:r w:rsidR="006B4630" w:rsidRPr="00160192">
        <w:rPr>
          <w:rFonts w:ascii="GHEA Grapalat" w:hAnsi="GHEA Grapalat"/>
          <w:lang w:eastAsia="ru-RU"/>
        </w:rPr>
        <w:t>2</w:t>
      </w:r>
      <w:r w:rsidRPr="00160192">
        <w:rPr>
          <w:rFonts w:ascii="GHEA Grapalat" w:hAnsi="GHEA Grapalat"/>
          <w:lang w:val="hy-AM" w:eastAsia="ru-RU"/>
        </w:rPr>
        <w:t xml:space="preserve"> թվականի առաջին երկու ամիսների ընթացքում իրականացված փորձագիտական ծառայությունն</w:t>
      </w:r>
      <w:r w:rsidR="006B4630" w:rsidRPr="00160192">
        <w:rPr>
          <w:rFonts w:ascii="GHEA Grapalat" w:hAnsi="GHEA Grapalat"/>
          <w:lang w:val="hy-AM" w:eastAsia="ru-RU"/>
        </w:rPr>
        <w:t>երի ընդլայնումը, ինչպես նաև 202</w:t>
      </w:r>
      <w:r w:rsidR="006B4630" w:rsidRPr="00160192">
        <w:rPr>
          <w:rFonts w:ascii="GHEA Grapalat" w:hAnsi="GHEA Grapalat"/>
          <w:lang w:eastAsia="ru-RU"/>
        </w:rPr>
        <w:t>1</w:t>
      </w:r>
      <w:r w:rsidR="006B4630" w:rsidRPr="00160192">
        <w:rPr>
          <w:rFonts w:ascii="GHEA Grapalat" w:hAnsi="GHEA Grapalat"/>
          <w:lang w:val="hy-AM" w:eastAsia="ru-RU"/>
        </w:rPr>
        <w:t>-202</w:t>
      </w:r>
      <w:r w:rsidR="006B4630" w:rsidRPr="00160192">
        <w:rPr>
          <w:rFonts w:ascii="GHEA Grapalat" w:hAnsi="GHEA Grapalat"/>
          <w:lang w:eastAsia="ru-RU"/>
        </w:rPr>
        <w:t>2</w:t>
      </w:r>
      <w:r w:rsidRPr="00160192">
        <w:rPr>
          <w:rFonts w:ascii="GHEA Grapalat" w:hAnsi="GHEA Grapalat"/>
          <w:lang w:val="hy-AM" w:eastAsia="ru-RU"/>
        </w:rPr>
        <w:t xml:space="preserve"> թվականների ընթացքում արդեն իսկ տեղ գտած առանձին ուղղություններով որոշակի քանակական աճը, </w:t>
      </w:r>
      <w:r w:rsidR="00CA3309" w:rsidRPr="00160192">
        <w:rPr>
          <w:rFonts w:ascii="GHEA Grapalat" w:hAnsi="GHEA Grapalat"/>
          <w:lang w:eastAsia="ru-RU"/>
        </w:rPr>
        <w:t xml:space="preserve">նախատեսվող փորձագիտական </w:t>
      </w:r>
      <w:r w:rsidR="003C39B1" w:rsidRPr="00160192">
        <w:rPr>
          <w:rFonts w:ascii="GHEA Grapalat" w:hAnsi="GHEA Grapalat"/>
          <w:lang w:val="ru-RU" w:eastAsia="ru-RU"/>
        </w:rPr>
        <w:t>անձնակազմի</w:t>
      </w:r>
      <w:r w:rsidR="003C39B1" w:rsidRPr="00160192">
        <w:rPr>
          <w:rFonts w:ascii="GHEA Grapalat" w:hAnsi="GHEA Grapalat"/>
          <w:lang w:eastAsia="ru-RU"/>
        </w:rPr>
        <w:t xml:space="preserve"> </w:t>
      </w:r>
      <w:r w:rsidR="003C39B1" w:rsidRPr="00160192">
        <w:rPr>
          <w:rFonts w:ascii="GHEA Grapalat" w:hAnsi="GHEA Grapalat"/>
          <w:lang w:val="ru-RU" w:eastAsia="ru-RU"/>
        </w:rPr>
        <w:t>անհրաժեշտ</w:t>
      </w:r>
      <w:r w:rsidR="003C39B1" w:rsidRPr="00160192">
        <w:rPr>
          <w:rFonts w:ascii="GHEA Grapalat" w:hAnsi="GHEA Grapalat"/>
          <w:lang w:eastAsia="ru-RU"/>
        </w:rPr>
        <w:t xml:space="preserve"> </w:t>
      </w:r>
      <w:r w:rsidR="003C39B1" w:rsidRPr="00160192">
        <w:rPr>
          <w:rFonts w:ascii="GHEA Grapalat" w:hAnsi="GHEA Grapalat"/>
          <w:lang w:val="ru-RU" w:eastAsia="ru-RU"/>
        </w:rPr>
        <w:t>համալրումները</w:t>
      </w:r>
      <w:r w:rsidR="00CA3309" w:rsidRPr="00160192">
        <w:rPr>
          <w:rFonts w:ascii="GHEA Grapalat" w:hAnsi="GHEA Grapalat"/>
          <w:lang w:eastAsia="ru-RU"/>
        </w:rPr>
        <w:t xml:space="preserve">, </w:t>
      </w:r>
      <w:r w:rsidRPr="00160192">
        <w:rPr>
          <w:rFonts w:ascii="GHEA Grapalat" w:hAnsi="GHEA Grapalat"/>
          <w:lang w:val="hy-AM" w:eastAsia="ru-RU"/>
        </w:rPr>
        <w:t>սույն հայտով 202</w:t>
      </w:r>
      <w:r w:rsidR="006B4630" w:rsidRPr="00160192">
        <w:rPr>
          <w:rFonts w:ascii="GHEA Grapalat" w:hAnsi="GHEA Grapalat"/>
          <w:lang w:eastAsia="ru-RU"/>
        </w:rPr>
        <w:t>3</w:t>
      </w:r>
      <w:r w:rsidRPr="00160192">
        <w:rPr>
          <w:rFonts w:ascii="GHEA Grapalat" w:hAnsi="GHEA Grapalat"/>
          <w:lang w:val="hy-AM" w:eastAsia="ru-RU"/>
        </w:rPr>
        <w:t xml:space="preserve"> թվականի համար պահանջվում է </w:t>
      </w:r>
      <w:r w:rsidR="00CA3309" w:rsidRPr="00160192">
        <w:rPr>
          <w:rFonts w:ascii="GHEA Grapalat" w:hAnsi="GHEA Grapalat"/>
          <w:lang w:val="hy-AM" w:eastAsia="ru-RU"/>
        </w:rPr>
        <w:t>772461.</w:t>
      </w:r>
      <w:r w:rsidR="00670BD3" w:rsidRPr="00160192">
        <w:rPr>
          <w:rFonts w:ascii="GHEA Grapalat" w:hAnsi="GHEA Grapalat"/>
          <w:lang w:eastAsia="ru-RU"/>
        </w:rPr>
        <w:t>0</w:t>
      </w:r>
      <w:r w:rsidR="006B4630" w:rsidRPr="00160192">
        <w:rPr>
          <w:rFonts w:ascii="GHEA Grapalat" w:hAnsi="GHEA Grapalat"/>
          <w:lang w:val="hy-AM" w:eastAsia="ru-RU"/>
        </w:rPr>
        <w:t xml:space="preserve"> </w:t>
      </w:r>
      <w:r w:rsidRPr="00160192">
        <w:rPr>
          <w:rFonts w:ascii="GHEA Grapalat" w:hAnsi="GHEA Grapalat"/>
          <w:lang w:val="hy-AM" w:eastAsia="ru-RU"/>
        </w:rPr>
        <w:t>հազար դրամի չափով բյո</w:t>
      </w:r>
      <w:r w:rsidR="00026EEF" w:rsidRPr="00160192">
        <w:rPr>
          <w:rFonts w:ascii="GHEA Grapalat" w:hAnsi="GHEA Grapalat"/>
          <w:lang w:val="hy-AM" w:eastAsia="ru-RU"/>
        </w:rPr>
        <w:t xml:space="preserve">ւջետային ֆինանսավորում թվով </w:t>
      </w:r>
      <w:r w:rsidR="00CA3309" w:rsidRPr="00160192">
        <w:rPr>
          <w:rFonts w:ascii="GHEA Grapalat" w:hAnsi="GHEA Grapalat"/>
          <w:lang w:eastAsia="ru-RU"/>
        </w:rPr>
        <w:t>16386</w:t>
      </w:r>
      <w:r w:rsidRPr="00160192">
        <w:rPr>
          <w:rFonts w:ascii="GHEA Grapalat" w:hAnsi="GHEA Grapalat"/>
          <w:lang w:val="hy-AM" w:eastAsia="ru-RU"/>
        </w:rPr>
        <w:t xml:space="preserve"> դատական փորձաքննությունների կատարման համար (տես Աղյուսակ 5)։</w:t>
      </w:r>
    </w:p>
    <w:p w:rsidR="00637406" w:rsidRPr="00160192" w:rsidRDefault="006B4630" w:rsidP="00637406">
      <w:pPr>
        <w:ind w:firstLine="708"/>
        <w:jc w:val="both"/>
        <w:rPr>
          <w:rFonts w:ascii="GHEA Grapalat" w:hAnsi="GHEA Grapalat"/>
          <w:lang w:val="hy-AM" w:eastAsia="ru-RU"/>
        </w:rPr>
      </w:pPr>
      <w:r w:rsidRPr="00160192">
        <w:rPr>
          <w:rFonts w:ascii="GHEA Grapalat" w:hAnsi="GHEA Grapalat"/>
          <w:lang w:val="hy-AM" w:eastAsia="ru-RU"/>
        </w:rPr>
        <w:t>Պետք է նշել, որ 2023</w:t>
      </w:r>
      <w:r w:rsidR="00637406" w:rsidRPr="00160192">
        <w:rPr>
          <w:rFonts w:ascii="GHEA Grapalat" w:hAnsi="GHEA Grapalat"/>
          <w:lang w:val="hy-AM" w:eastAsia="ru-RU"/>
        </w:rPr>
        <w:t xml:space="preserve"> թվականի ընթացքում Աղյուսակ 5-ում նշված փորձաքննությունները կատարվելու են </w:t>
      </w:r>
      <w:r w:rsidR="00CA3309" w:rsidRPr="00160192">
        <w:rPr>
          <w:rFonts w:ascii="GHEA Grapalat" w:hAnsi="GHEA Grapalat"/>
          <w:lang w:val="hy-AM" w:eastAsia="ru-RU"/>
        </w:rPr>
        <w:t xml:space="preserve">«Յուրաքանչյուր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w:t>
      </w:r>
      <w:r w:rsidR="00405DE6" w:rsidRPr="00160192">
        <w:rPr>
          <w:rFonts w:ascii="GHEA Grapalat" w:hAnsi="GHEA Grapalat"/>
          <w:lang w:val="hy-AM" w:eastAsia="ru-RU"/>
        </w:rPr>
        <w:t>համաձայն</w:t>
      </w:r>
      <w:r w:rsidR="00637406" w:rsidRPr="00160192">
        <w:rPr>
          <w:rFonts w:ascii="GHEA Grapalat" w:hAnsi="GHEA Grapalat"/>
          <w:lang w:val="hy-AM" w:eastAsia="ru-RU"/>
        </w:rPr>
        <w:t xml:space="preserve">:  </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Սույն ծ</w:t>
      </w:r>
      <w:r w:rsidR="006B4630" w:rsidRPr="00160192">
        <w:rPr>
          <w:rFonts w:ascii="GHEA Grapalat" w:hAnsi="GHEA Grapalat"/>
          <w:lang w:val="hy-AM" w:eastAsia="ru-RU"/>
        </w:rPr>
        <w:t>րագրով 2023</w:t>
      </w:r>
      <w:r w:rsidRPr="00160192">
        <w:rPr>
          <w:rFonts w:ascii="GHEA Grapalat" w:hAnsi="GHEA Grapalat"/>
          <w:lang w:val="hy-AM" w:eastAsia="ru-RU"/>
        </w:rPr>
        <w:t xml:space="preserve"> թվականի համար նախատեսվող բյուջետային ֆինանսավորումն առաջարկվում է բաշխել ըստ եռամսյակների հավասար տոկոսաչափերով` յուրաքանչյուր եռամսյակում 25%-ի համամասնությամբ:</w:t>
      </w:r>
    </w:p>
    <w:p w:rsidR="00637406" w:rsidRPr="00160192" w:rsidRDefault="00637406" w:rsidP="00637406">
      <w:pPr>
        <w:ind w:firstLine="708"/>
        <w:jc w:val="both"/>
        <w:rPr>
          <w:rFonts w:ascii="GHEA Grapalat" w:hAnsi="GHEA Grapalat"/>
          <w:lang w:val="hy-AM" w:eastAsia="ru-RU"/>
        </w:rPr>
      </w:pPr>
      <w:r w:rsidRPr="00160192">
        <w:rPr>
          <w:rFonts w:ascii="GHEA Grapalat" w:hAnsi="GHEA Grapalat"/>
          <w:lang w:val="hy-AM" w:eastAsia="ru-RU"/>
        </w:rPr>
        <w:t>Ստորև ներկայացվում է 202</w:t>
      </w:r>
      <w:r w:rsidR="006B4630" w:rsidRPr="00160192">
        <w:rPr>
          <w:rFonts w:ascii="GHEA Grapalat" w:hAnsi="GHEA Grapalat"/>
          <w:lang w:val="hy-AM" w:eastAsia="ru-RU"/>
        </w:rPr>
        <w:t>3</w:t>
      </w:r>
      <w:r w:rsidRPr="00160192">
        <w:rPr>
          <w:rFonts w:ascii="GHEA Grapalat" w:hAnsi="GHEA Grapalat"/>
          <w:lang w:val="hy-AM" w:eastAsia="ru-RU"/>
        </w:rPr>
        <w:t xml:space="preserve"> թվականի ընթացքում ՀՀ դատախազության միջոցով տեղադրվող պետական պատվերի շրջանակներում «Փորձաքննությունների ազգային բյուրո» ՊՈԱԿ-ից ձեռք բերման համար նախատեսվող </w:t>
      </w:r>
      <w:r w:rsidR="006B4630" w:rsidRPr="00160192">
        <w:rPr>
          <w:rFonts w:ascii="GHEA Grapalat" w:hAnsi="GHEA Grapalat"/>
          <w:lang w:val="hy-AM" w:eastAsia="ru-RU"/>
        </w:rPr>
        <w:t>16</w:t>
      </w:r>
      <w:r w:rsidR="00AE6D64" w:rsidRPr="00160192">
        <w:rPr>
          <w:rFonts w:ascii="GHEA Grapalat" w:hAnsi="GHEA Grapalat"/>
          <w:lang w:val="hy-AM" w:eastAsia="ru-RU"/>
        </w:rPr>
        <w:t>386</w:t>
      </w:r>
      <w:r w:rsidRPr="00160192">
        <w:rPr>
          <w:rFonts w:ascii="GHEA Grapalat" w:hAnsi="GHEA Grapalat"/>
          <w:lang w:val="hy-AM" w:eastAsia="ru-RU"/>
        </w:rPr>
        <w:t xml:space="preserve"> դատական (29 տեսակի) փորձաքննությունների նախահաշիվը</w:t>
      </w:r>
      <w:r w:rsidR="00917F94" w:rsidRPr="00160192">
        <w:rPr>
          <w:rFonts w:ascii="GHEA Grapalat" w:hAnsi="GHEA Grapalat"/>
          <w:lang w:val="hy-AM" w:eastAsia="ru-RU"/>
        </w:rPr>
        <w:t xml:space="preserve"> (Աղյուսակ 5)</w:t>
      </w:r>
      <w:r w:rsidRPr="00160192">
        <w:rPr>
          <w:rFonts w:ascii="GHEA Grapalat" w:hAnsi="GHEA Grapalat"/>
          <w:lang w:val="hy-AM" w:eastAsia="ru-RU"/>
        </w:rPr>
        <w:t>.</w:t>
      </w:r>
    </w:p>
    <w:p w:rsidR="00E80E1A" w:rsidRPr="00160192" w:rsidRDefault="00E80E1A" w:rsidP="00637406">
      <w:pPr>
        <w:jc w:val="right"/>
        <w:rPr>
          <w:rFonts w:ascii="GHEA Grapalat" w:hAnsi="GHEA Grapalat"/>
          <w:lang w:val="hy-AM" w:eastAsia="ru-RU"/>
        </w:rPr>
      </w:pPr>
    </w:p>
    <w:p w:rsidR="00E80E1A" w:rsidRPr="00160192" w:rsidRDefault="00E80E1A" w:rsidP="00E80E1A">
      <w:pPr>
        <w:rPr>
          <w:rFonts w:ascii="GHEA Grapalat" w:hAnsi="GHEA Grapalat"/>
          <w:lang w:val="hy-AM" w:eastAsia="ru-RU"/>
        </w:rPr>
      </w:pPr>
    </w:p>
    <w:p w:rsidR="00E80E1A" w:rsidRPr="00160192" w:rsidRDefault="00E80E1A" w:rsidP="00E80E1A">
      <w:pPr>
        <w:rPr>
          <w:rFonts w:ascii="GHEA Grapalat" w:hAnsi="GHEA Grapalat"/>
          <w:lang w:val="hy-AM" w:eastAsia="ru-RU"/>
        </w:rPr>
      </w:pPr>
    </w:p>
    <w:p w:rsidR="00E80E1A" w:rsidRPr="00160192" w:rsidRDefault="00E80E1A" w:rsidP="00E80E1A">
      <w:pPr>
        <w:rPr>
          <w:rFonts w:ascii="GHEA Grapalat" w:hAnsi="GHEA Grapalat"/>
          <w:lang w:val="hy-AM" w:eastAsia="ru-RU"/>
        </w:rPr>
      </w:pPr>
    </w:p>
    <w:p w:rsidR="00E80E1A" w:rsidRPr="00160192" w:rsidRDefault="00E80E1A" w:rsidP="00E80E1A">
      <w:pPr>
        <w:rPr>
          <w:rFonts w:ascii="GHEA Grapalat" w:hAnsi="GHEA Grapalat"/>
          <w:lang w:val="hy-AM" w:eastAsia="ru-RU"/>
        </w:rPr>
      </w:pPr>
    </w:p>
    <w:p w:rsidR="00AC46C2" w:rsidRPr="00160192" w:rsidRDefault="00AC46C2" w:rsidP="00E80E1A">
      <w:pPr>
        <w:rPr>
          <w:rFonts w:ascii="GHEA Grapalat" w:hAnsi="GHEA Grapalat"/>
          <w:lang w:eastAsia="ru-RU"/>
        </w:rPr>
      </w:pPr>
    </w:p>
    <w:p w:rsidR="00F459AB" w:rsidRPr="00160192" w:rsidRDefault="00F459AB" w:rsidP="00E80E1A">
      <w:pPr>
        <w:rPr>
          <w:rFonts w:ascii="GHEA Grapalat" w:hAnsi="GHEA Grapalat"/>
          <w:lang w:eastAsia="ru-RU"/>
        </w:rPr>
      </w:pPr>
    </w:p>
    <w:p w:rsidR="00F459AB" w:rsidRPr="00160192" w:rsidRDefault="00F459AB" w:rsidP="00E80E1A">
      <w:pPr>
        <w:rPr>
          <w:rFonts w:ascii="GHEA Grapalat" w:hAnsi="GHEA Grapalat"/>
          <w:lang w:eastAsia="ru-RU"/>
        </w:rPr>
      </w:pPr>
    </w:p>
    <w:p w:rsidR="00F459AB" w:rsidRPr="00160192" w:rsidRDefault="00F459AB" w:rsidP="00E80E1A">
      <w:pPr>
        <w:rPr>
          <w:rFonts w:ascii="GHEA Grapalat" w:hAnsi="GHEA Grapalat"/>
          <w:lang w:eastAsia="ru-RU"/>
        </w:rPr>
      </w:pPr>
    </w:p>
    <w:p w:rsidR="00F459AB" w:rsidRPr="00160192" w:rsidRDefault="00F459AB" w:rsidP="00E80E1A">
      <w:pPr>
        <w:rPr>
          <w:rFonts w:ascii="GHEA Grapalat" w:hAnsi="GHEA Grapalat"/>
          <w:lang w:eastAsia="ru-RU"/>
        </w:rPr>
      </w:pPr>
    </w:p>
    <w:p w:rsidR="00F459AB" w:rsidRPr="00160192" w:rsidRDefault="00F459AB" w:rsidP="00E80E1A">
      <w:pPr>
        <w:rPr>
          <w:rFonts w:ascii="GHEA Grapalat" w:hAnsi="GHEA Grapalat"/>
          <w:lang w:eastAsia="ru-RU"/>
        </w:rPr>
        <w:sectPr w:rsidR="00F459AB" w:rsidRPr="00160192" w:rsidSect="005E3CE0">
          <w:footerReference w:type="default" r:id="rId14"/>
          <w:pgSz w:w="11906" w:h="16838"/>
          <w:pgMar w:top="1418" w:right="1440" w:bottom="2880" w:left="1440" w:header="706" w:footer="706" w:gutter="0"/>
          <w:pgNumType w:start="29"/>
          <w:cols w:space="708"/>
          <w:docGrid w:linePitch="360"/>
        </w:sectPr>
      </w:pPr>
    </w:p>
    <w:tbl>
      <w:tblPr>
        <w:tblW w:w="15521" w:type="dxa"/>
        <w:tblInd w:w="103" w:type="dxa"/>
        <w:tblLayout w:type="fixed"/>
        <w:tblLook w:val="04A0" w:firstRow="1" w:lastRow="0" w:firstColumn="1" w:lastColumn="0" w:noHBand="0" w:noVBand="1"/>
      </w:tblPr>
      <w:tblGrid>
        <w:gridCol w:w="943"/>
        <w:gridCol w:w="2181"/>
        <w:gridCol w:w="633"/>
        <w:gridCol w:w="2627"/>
        <w:gridCol w:w="944"/>
        <w:gridCol w:w="1059"/>
        <w:gridCol w:w="3100"/>
        <w:gridCol w:w="991"/>
        <w:gridCol w:w="851"/>
        <w:gridCol w:w="984"/>
        <w:gridCol w:w="1208"/>
      </w:tblGrid>
      <w:tr w:rsidR="00F459AB" w:rsidRPr="00160192" w:rsidTr="00F459AB">
        <w:trPr>
          <w:trHeight w:val="557"/>
        </w:trPr>
        <w:tc>
          <w:tcPr>
            <w:tcW w:w="15521" w:type="dxa"/>
            <w:gridSpan w:val="11"/>
            <w:tcBorders>
              <w:bottom w:val="single" w:sz="4" w:space="0" w:color="auto"/>
            </w:tcBorders>
            <w:shd w:val="clear" w:color="auto" w:fill="auto"/>
            <w:vAlign w:val="center"/>
          </w:tcPr>
          <w:p w:rsidR="00F459AB" w:rsidRPr="00160192" w:rsidRDefault="00F459AB" w:rsidP="00F459AB">
            <w:pPr>
              <w:tabs>
                <w:tab w:val="left" w:pos="3168"/>
              </w:tabs>
              <w:jc w:val="right"/>
              <w:rPr>
                <w:rFonts w:ascii="GHEA Grapalat" w:hAnsi="GHEA Grapalat" w:cs="Calibri"/>
                <w:b/>
                <w:bCs/>
                <w:color w:val="000000"/>
                <w:sz w:val="20"/>
                <w:szCs w:val="20"/>
                <w:lang w:val="ru-RU" w:eastAsia="ru-RU"/>
              </w:rPr>
            </w:pPr>
            <w:r w:rsidRPr="00160192">
              <w:rPr>
                <w:rFonts w:ascii="GHEA Grapalat" w:hAnsi="GHEA Grapalat"/>
                <w:lang w:val="hy-AM" w:eastAsia="ru-RU"/>
              </w:rPr>
              <w:lastRenderedPageBreak/>
              <w:tab/>
            </w:r>
            <w:r w:rsidRPr="00160192">
              <w:rPr>
                <w:rFonts w:ascii="Sylfaen" w:hAnsi="Sylfaen" w:cs="Sylfaen"/>
                <w:szCs w:val="15"/>
                <w:lang w:val="ru-RU" w:eastAsia="ru-RU"/>
              </w:rPr>
              <w:t>Աղյուսակ</w:t>
            </w:r>
            <w:r w:rsidRPr="00160192">
              <w:rPr>
                <w:rFonts w:ascii="Arial LatArm" w:hAnsi="Arial LatArm" w:cs="Arial"/>
                <w:szCs w:val="15"/>
                <w:lang w:val="ru-RU" w:eastAsia="ru-RU"/>
              </w:rPr>
              <w:t xml:space="preserve"> N</w:t>
            </w:r>
            <w:r w:rsidRPr="00160192">
              <w:rPr>
                <w:rFonts w:ascii="Arial LatArm" w:hAnsi="Arial LatArm" w:cs="Arial"/>
                <w:szCs w:val="15"/>
                <w:lang w:eastAsia="ru-RU"/>
              </w:rPr>
              <w:t>5</w:t>
            </w:r>
          </w:p>
        </w:tc>
      </w:tr>
      <w:tr w:rsidR="00F459AB" w:rsidRPr="00160192" w:rsidTr="00F459AB">
        <w:trPr>
          <w:trHeight w:val="3195"/>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Հ/Հ</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Փորձաքննության  տեսակը և կոդը</w:t>
            </w:r>
          </w:p>
        </w:tc>
        <w:tc>
          <w:tcPr>
            <w:tcW w:w="3571" w:type="dxa"/>
            <w:gridSpan w:val="2"/>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Փորձաքննության ենթատեսակը և կոդը</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Յուրաքանչյուր մեկ առանձին օբյեկտի փորձաքննության միջին նորմատիվային ժամածախսը</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Փորձաքննության մեկ առանձին օբյեկտի գնահատման չափանիշը</w:t>
            </w:r>
          </w:p>
        </w:tc>
        <w:tc>
          <w:tcPr>
            <w:tcW w:w="991" w:type="dxa"/>
            <w:tcBorders>
              <w:top w:val="single" w:sz="4" w:space="0" w:color="auto"/>
              <w:left w:val="nil"/>
              <w:bottom w:val="single" w:sz="4" w:space="0" w:color="auto"/>
              <w:right w:val="single" w:sz="4" w:space="0" w:color="auto"/>
            </w:tcBorders>
            <w:shd w:val="clear" w:color="auto" w:fill="auto"/>
            <w:textDirection w:val="btLr"/>
            <w:vAlign w:val="center"/>
            <w:hideMark/>
          </w:tcPr>
          <w:p w:rsidR="00F459AB" w:rsidRPr="00160192" w:rsidRDefault="00F459AB" w:rsidP="00F459AB">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Փորձաքննության մեկ առանձին օբյեկտի արժեքը</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459AB" w:rsidRPr="00160192" w:rsidRDefault="00F459AB" w:rsidP="00F459AB">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Փորձաքննությունների նախատեսվող քանակն ըստ ենթատեսակների</w:t>
            </w:r>
          </w:p>
        </w:tc>
        <w:tc>
          <w:tcPr>
            <w:tcW w:w="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F459AB" w:rsidRPr="00160192" w:rsidRDefault="00F459AB" w:rsidP="00F459AB">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Փորձաքննությունների նախատեսվող քանակն ըստ տեսակների</w:t>
            </w:r>
          </w:p>
        </w:tc>
        <w:tc>
          <w:tcPr>
            <w:tcW w:w="12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459AB" w:rsidRPr="00160192" w:rsidRDefault="00F459AB" w:rsidP="00F459AB">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Փորձաքննությունների ընդհանուր արժեքն ըստ տեսակների</w:t>
            </w:r>
          </w:p>
        </w:tc>
      </w:tr>
      <w:tr w:rsidR="00F459AB" w:rsidRPr="00160192" w:rsidTr="00F459AB">
        <w:trPr>
          <w:trHeight w:val="585"/>
        </w:trPr>
        <w:tc>
          <w:tcPr>
            <w:tcW w:w="943"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անվանում</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կոդ</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անվանում</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կոդ</w:t>
            </w: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b/>
                <w:bCs/>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b/>
                <w:bCs/>
                <w:color w:val="000000"/>
                <w:sz w:val="20"/>
                <w:szCs w:val="20"/>
                <w:lang w:val="ru-RU" w:eastAsia="ru-RU"/>
              </w:rPr>
            </w:pP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ՀՀ դրամ</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հատ</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հատ</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rPr>
                <w:rFonts w:ascii="GHEA Grapalat" w:hAnsi="GHEA Grapalat" w:cs="Calibri"/>
                <w:b/>
                <w:bCs/>
                <w:color w:val="000000"/>
                <w:sz w:val="20"/>
                <w:szCs w:val="20"/>
                <w:lang w:val="ru-RU" w:eastAsia="ru-RU"/>
              </w:rPr>
            </w:pPr>
            <w:r w:rsidRPr="00160192">
              <w:rPr>
                <w:rFonts w:ascii="GHEA Grapalat" w:hAnsi="GHEA Grapalat" w:cs="Calibri"/>
                <w:b/>
                <w:bCs/>
                <w:color w:val="000000"/>
                <w:sz w:val="20"/>
                <w:szCs w:val="20"/>
                <w:lang w:val="ru-RU" w:eastAsia="ru-RU"/>
              </w:rPr>
              <w:t>հազ. ՀՀ դրամ</w:t>
            </w:r>
          </w:p>
        </w:tc>
      </w:tr>
      <w:tr w:rsidR="00F459AB" w:rsidRPr="00160192" w:rsidTr="00F459AB">
        <w:trPr>
          <w:trHeight w:val="135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Ձեռագրաբանական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01</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Ձեռագրի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01-01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անձի կողմից կատարված հետազոտելի մինչև ներառյալ 50 ձեռագիր տեքստերից յուրաքանչյուր մինչև ներառյալ երեք հետազոտելի տեքստերի ամբողջությունը, ինչպես նաև 50 ձեռագիր տեքստը գերազանցող հաջորդ յուրաքանչյուր մինչև ներառյալ 10 հետազոտելի տեքստերի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73</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393</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21879</w:t>
            </w:r>
          </w:p>
        </w:tc>
      </w:tr>
      <w:tr w:rsidR="00F459AB" w:rsidRPr="00160192" w:rsidTr="00F459AB">
        <w:trPr>
          <w:trHeight w:val="16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Ստորագրության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01-02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անձի կողմից կատարված մինչև ներառյալ 50  հետազոտելի ստորագրություններից յուրաքանչյուր մինչև ներառյալ հինգ հետազոտելի ստորագրությունների ամբողջությունը, ինչպես նաև 50 ստորագրությունները  գերազանցող հաջորդ յուրաքանչյուր մինչև ներառյալ 20 հետազոտելի ստորագրությունների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320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w:t>
            </w: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Հեղինակային</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02</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Գրավոր խոսքի հեղինակի պարզման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02-01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անձի հետազոտելի գրավոր խոսքի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4</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396</w:t>
            </w:r>
          </w:p>
        </w:tc>
      </w:tr>
      <w:tr w:rsidR="00F459AB" w:rsidRPr="00160192" w:rsidTr="00F459AB">
        <w:trPr>
          <w:trHeight w:val="8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Փաստաթղթի և/կամ դրա պատրաստման եղանակի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եղանակով կատարված յուրաքանչյուր մինչև ներառյալ երեք հետազոտելի փաստաթղթերի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98</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534</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34308</w:t>
            </w: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Փաստաթղթի ռեկվիզիտների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փաստաթղթում հետազոտելի մինչև 3 միևնույն ռեկվիզիտների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7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Դրամանիշերի և/կամ արժեթղթերի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եղանակով կատարված հետազոտելի մինչև ներառյալ 20 նմուշներից յուրաքանչյուր մինչև ներառյալ երեք նմուշների ամբողջությունը, ինչպես նաև 20-ը գերազանցող հաջորդ </w:t>
            </w:r>
            <w:r w:rsidRPr="00160192">
              <w:rPr>
                <w:rFonts w:ascii="GHEA Grapalat" w:hAnsi="GHEA Grapalat" w:cs="Calibri"/>
                <w:color w:val="000000"/>
                <w:sz w:val="20"/>
                <w:szCs w:val="20"/>
                <w:lang w:val="ru-RU" w:eastAsia="ru-RU"/>
              </w:rPr>
              <w:lastRenderedPageBreak/>
              <w:t>յուրաքանչյուր մինչև ներառյալ 10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210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Փաստաթղթի ռեկվիզիտների նյութի նույնականացման և/կամ ռեկվիզիտների կատարման վաղեմության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Փաստաթղթում առկա յուրաքանչյուր տեսակի հետազոտելի և/կամ  փաստաթղթում յուրաքանչյուր թվագրմամբ հետազոտելի նյութի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9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Փաստաթղթաբանական տեսակի այլ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03-05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10 նմուշներից յուրաքանչյուր մինչև ներառյալ երեք միևնույն տեսակի նմուշների ամբողջությունը կամ 10-ը գերազանցող հաջորդ յուրաքանչյուր մինչև ներառյալ 5 միևնույն տեսակի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6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4</w:t>
            </w:r>
          </w:p>
        </w:tc>
        <w:tc>
          <w:tcPr>
            <w:tcW w:w="2181"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Տեսաձայնագրային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04</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Ձայնի և հնչող խոսքի փորձաքննություն վերծանման նպատակով</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04-01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20 րոպե տևողությամբ ձայնագրությունը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65</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227</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16344</w:t>
            </w: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Ձայնագրությունների ձայնային միջավայրի, պայմանների, միջոցների, նյութերի և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04-02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մինչև ներառյալ 120 րոպե տևողությամբ ձայնագրությունը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0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Ձայնի և հնչող խոսքի փորձաքննություն անձի նույնականացման նպատակով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04-03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Նույնականացման ենթակա յուրաքանչյուր անձի հետազոտելի ձայնի և հնչող խոսքի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47</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Տեսապատկերի, տեսագրությունների պայմանների, միջոցների, նյութերի և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04-04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Մյուսների մաս չկազմող յուրաքանչյուր հետազոտելի մինչև ներառյալ 120 րոպե տևողությամբ տեսագրությունը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5</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Ֆոտոտեխնիկական և դիմանկարային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05</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Լուսանկարի ֆոտոտեխնիկական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05-01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հինգ հետազոտելի լուսանկարների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74</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4338</w:t>
            </w: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Լուսանկարի փորձաքննություն անձի դիմանկարային նույնականացման նպատակով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05-02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անձի հետազոտելի լուսանկարների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2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Հետքաբանական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06</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Մարդու կամ կենդանիների կողմից թողնված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06-01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կամ միևնույն անձի կողմից թողնված ձեռքի ափի և մատնահետքերի ամբողջությունը կամ ոտնահետքերի, շրթունքների, ատամների հետքերի ամբողջությունը, ինչպես նաև յուրաքանչյուր կենդանու սմբակների, ատամների հետքերի և/կամ դեպքի վայրի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198</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832</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42732</w:t>
            </w:r>
          </w:p>
        </w:tc>
      </w:tr>
      <w:tr w:rsidR="00F459AB" w:rsidRPr="00160192" w:rsidTr="00F459AB">
        <w:trPr>
          <w:trHeight w:val="181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Առարկաների, գործիքների, մեխանիզմների և դրանց կողմից թողնված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06-02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առարկան կամ գործիքը կամ մեխանիզմը կամ միևնույն անձի հետազոտելի հագուստների (նաև կոշիկների) ամբողջությունը կամ դրանց կամ յուրաքանչյուր հետազոտելի մինչև ներառյալ 50 առարկայի վրա առկա միևնույն առարկայի կամ գործիքի կամ մեխանիզմի կողմից թողնված հետազոտելի վնասվածքների և/կամ հետքերի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227</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86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Տրանսպորտային միջոցների, դետալների և դրանց կողմից թողնված հետքերի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06-03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տրանսպորտային միջոցը կամ յուրաքանչյուր հետազոտելի մինչև ներառյալ հինգ դետալների ամբողջությունը կամ յուրաքանչյուր հետազոտելի առարկայի կամ միևնույն անձի հետազոտելի հագուստների (նաև կոշիկների) վրա առկա միևնույն տրանսպորտային միջոցի կողմից թողնված հետազոտելի վնասվածքների և/կամ հետքերի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262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Սառը և նետողական զենքի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06-04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մինչև ներառյալ երեք նույնատիպ նմուշների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2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7</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Ձգաբանական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07</w:t>
            </w:r>
          </w:p>
        </w:tc>
        <w:tc>
          <w:tcPr>
            <w:tcW w:w="2627"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Հրազենի և դրա փամփուշտների փորձաքննություն</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07-01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երկու միևնույն տեսակի հետազոտելի հրազենների ամբողջությունը կամ հետազոտելի  միևնույն զենքից կրակված յուրաքանչյուր մինչև ներառյալ հինգ գնդակների (ներառյալ դրանց մասերի), ինչպես նաև պարկուճների ամբողջությունը կամ յուրաքանչյուր մինչև ներառյալ երեսուն միևնույն տեսակի փամփուշտների ամբողջությունը և/կամ դեպքի վերաբերյալ նյութերի ամբողջությունը</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184</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740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37440</w:t>
            </w:r>
          </w:p>
        </w:tc>
      </w:tr>
      <w:tr w:rsidR="00F459AB" w:rsidRPr="00160192" w:rsidTr="00F459AB">
        <w:trPr>
          <w:trHeight w:val="11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Հրազենային վնասվածքների և  հետքերի, կրակոցի հանգամանքների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07-02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անձի հետազոտելի հագուստների կամ յուրաքանչյուր նույն առարկայի հրազենային բնույթի միևնույն տեսակի և տրամաչափի վնասվածքների և/կամ հետքերի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210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Կրակոցի հետքերի և արգասիքների քիմիական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07-03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անձի հետազոտելի հագուստների կամ յուրաքանչյուր նույն առարկայի հրազենային բնույթի միևնույն տեսակի և տրամաչափի վնասվածքների և/կամ հետքերի ամբողջությունը և/կամ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206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Հրազենի հատուկ դրոշմվածքի պարզման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07-04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հրազենը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05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Պայթունատեխնիկական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08</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Պայթուցիկ նյութերի, դրանց պայթյունի արգասիքների և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08-01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Պայթուցիկ նյութի յուրաքանչյուր տեսակի մինչև ներառյալ հինգ հետազոտելի նմուշների ամբողջությունը կամ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կամ պայթյունի վայրից վերցված լաբորատոր հետազոտման յուրաքանչյուր մինչև ներառյալ հինգ հետազոտելի նմուշների ամբողջությունը և/կամ դեպքի </w:t>
            </w:r>
            <w:r w:rsidRPr="00160192">
              <w:rPr>
                <w:rFonts w:ascii="GHEA Grapalat" w:hAnsi="GHEA Grapalat" w:cs="Calibri"/>
                <w:color w:val="000000"/>
                <w:sz w:val="20"/>
                <w:szCs w:val="20"/>
                <w:lang w:val="ru-RU" w:eastAsia="ru-RU"/>
              </w:rPr>
              <w:lastRenderedPageBreak/>
              <w:t>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41</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169</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16731</w:t>
            </w:r>
          </w:p>
        </w:tc>
      </w:tr>
      <w:tr w:rsidR="00F459AB" w:rsidRPr="00160192" w:rsidTr="00F459AB">
        <w:trPr>
          <w:trHeight w:val="22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Ռազմամթերքների, պայթուցիկ սարքավորումների և դրանց պայթյունի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08-02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Ռազմամթերքի և/կամ պայթուցիկ սարքավորման յուրաքանչյուր տեսակի մինչև ներառյալ հինգ հետազոտելի նմուշների ամբողջությունը կամ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կամ պայթյունի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13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Վառոդների, հրագործական բաղադրությունների և դրանց այրման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08-03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Վառոդի և/կամ հրագործական բաղադրության յուրաքանչյուր տեսակի մինչև ներառյալ հինգ հետազոտելի նմուշների ամբողջությունը, ինչպես նաև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ինչպես նաև պայթյունի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9</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Նյութագիտական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Մանրաթելերի և գործվածքների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երեք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142</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1149</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67572</w:t>
            </w:r>
          </w:p>
        </w:tc>
      </w:tr>
      <w:tr w:rsidR="00F459AB" w:rsidRPr="00160192" w:rsidTr="00F459AB">
        <w:trPr>
          <w:trHeight w:val="186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Լաքուներկերի և ներկածածկույթների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տրանսպորտային միջոցի հետազոտելի լաքաներկածածկույթների յուրաքանչյուր մինչև ներառյալ տասը հատվածների և/կամ վերցված հետազոտելի մինչև ներառյալ տասը նմուշների ամբողջությունը կամ յուրաքանչյուր անձին </w:t>
            </w:r>
            <w:r w:rsidRPr="00160192">
              <w:rPr>
                <w:rFonts w:ascii="GHEA Grapalat" w:hAnsi="GHEA Grapalat" w:cs="Calibri"/>
                <w:color w:val="000000"/>
                <w:sz w:val="20"/>
                <w:szCs w:val="20"/>
                <w:lang w:val="ru-RU" w:eastAsia="ru-RU"/>
              </w:rPr>
              <w:lastRenderedPageBreak/>
              <w:t>պատկանող  հետազոտելի հագուստների և իրերի ամբողջությունը կամ հետազոտելի մինչև երեք միևնույն տեսակի այլ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4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Նավթամթերքների և վառելիքաքսուկային  նյութերի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մինչև ներառյալ երեք նմուշներից յուրաքանչյուրը և/կամ երեք հետազոտելի նմուշները գերազանցող հաջորդ յուրաքանչյուր մինչև ներառյալ երեք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9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Մետաղների և համաձուլվածքների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մեկը մյուսի մաս չկազմող մինչև ներառյալ երկու նմուշներից յուրաքանչյուրը և/կամ երկու նմուշները գերազանցող հաջորդ յուրաքանչյուր մինչև ներառյալ երեք հետազոտելի նմուշների ամբողջությունը կամ ձուլման ենթակա յուրաքանչյուր նմուշը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353</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Հեղուկ կամ պինդ նյութերի փորձաքննություն ատոմային աբսորբցիոն սպեկտրոմետրիայի մեթոդի կիրառմամբ</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Մինչև ներառյալ տասը տարբեր քիմիական տարրերի պարունակության  հայտնաբերման համար հետազոտելի յուրաքանչյուր նմուշը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Թանկարժեք և կիսաթանկարժեք քարերի, միներալների, հանքային ապարների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Ապակու, սիլիկատային, կերամիկական կամ նմանատիպ այլ ծագման նյութերի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09-07</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Ռետինե, պլաստմասսե կամ այլ պոլիմերային նյութերի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09-08</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09-09</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մինչև ներառյալ երեք նմուշներից յուրաքանչյուրը, ինչպես նաև երեք հետազոտելի նմուշները գերազանցող հաջորդ յուրաքանչյուր մինչև ներառյալ երեք հետազոտելի նմուշների ամբողջությունը և/կամ յուրաքանչյուր մինչև ներառյալ քսան հետազոտելի նույն բաղադրությամբ միևնույն դեղաձևերի (դեղահատ, դեղահաբ, դեղապատիճ, սրվակ և այլն)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351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Սպիրտ պարունակող ոչ սննդային նշանակության հեղուկների,  նաև պարֆյումերային արդյունաբերության արտադրանքի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09-10</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9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Անհայտ ծագման նյութերի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09-11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մինչև ներառյալ երեք տարբեր նմուշներից յուրաքանչյուրը, ինչպես նաև երեք հետազոտելի նմուշները գերազանցող հաջորդ յուրաքանչյուր մինչև ներառյալ երեք միևնույն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Սննդամթերքի և խմիչքների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Սննդամթերքի և դրա հումքի որակական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51</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336</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22194</w:t>
            </w: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Սննդամթերքի և դրա հումքի անվտանգության ցուցանիշների (բացի մանրէաբանական)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53</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Սննդամթերքի և դրա հումքի անվտանգության ցուցանիշների մանրէաբանական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մինչև ներառյալ երեք միևնույն տեսակի նմուշների և/կամ դրանց վերաբերյալ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Ալկոհոլային, թույլ ալկոհոլային, ոչ ալկոհոլային խմիչքների և դրանց հումքի որակական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Թույլ ալկոհոլային, ոչ ալկոհոլային խմիչքների և դրանց հումքի անվտանգության ցուցանիշների մանրէաբանական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մինչև ներառյալ երեք միևնույն տեսակի նմուշների և/կամ դրանց վերաբերյալ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11</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Հողագիտական և     կենսաբանական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11</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Հողային ծագման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11-01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երեք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85</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1156</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41616</w:t>
            </w: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Բուսական  ծագման օբյեկտների փորձաքննություն առանց դենդրոխրոնոլոգիական մեթոդի կիրառման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11-02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 Մինչև ներառյալ հիսուն հետազոտելի նմուշներից  յուրաքանչյուր մինչև ներառյալ տասը նմուշներիամբողջությունը, ինչպես նաև հիսուն հետազոտելի նմուշները գերազանցող հաջորդ յուրաքանչյուր մինչև ներառյալ հիսուն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312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2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Բուսական  ծագման օբյեկտների փորձաքննություն դենդրոխրոնոլոգիական մեթոդի կիրառմամբ</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11-03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Մինչև երեք հետազոտելի նմուշներից  յուրաքանչյուրը, ինչպես նաև երեք հետազոտելի նմուշները գերազանցող հաջորդ.</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679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2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մինչև ներառյալ 100 նմուշներից յուրաքանչյուր մինչև ներառյալ երեք նմուշների ամբողջությունը,</w:t>
            </w: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2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- 100-ից մինչև ներառյալ 500 նմուշներից յուրաքանչյուր մինչև ներառյալ տաս նմուշների ամբողջությունը,</w:t>
            </w: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2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- 500-ից ավել նմուշներից յուրաքանչյուր մինչև ներառյալ քսան նմուշների ամբողջությունը</w:t>
            </w: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Կենդանական ծագման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11-04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երեք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50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lastRenderedPageBreak/>
              <w:t>12</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Հրդեհից վնասված շենքերի և շինությունների, այլ առարկաների կամ կառուցվածքների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և/կամ շինությունների մինչև ներառյալ երեք հետազոտելի հարկերից յուրաքանչյուրը կամ հետազոտելի տանիքը, ինչպես նաև յուրաքանչյուր մինչև ներառյալ երեք մյուս հետազոտելի հարկերի ամբողջությունը, ինչպես նաև հետազոտելի էլեկտրասնուցման համակարգը, ինչպես նաև յուրաքանչյուր մինչև ներառյալ հինգ հետազոտելի էլեկտրական սարքավորումները, ինչպես նաև հրդեհի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181</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348</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28053</w:t>
            </w:r>
          </w:p>
        </w:tc>
      </w:tr>
      <w:tr w:rsidR="00F459AB" w:rsidRPr="00160192" w:rsidTr="00F459AB">
        <w:trPr>
          <w:trHeight w:val="21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Հրդեհից վնասված հողատարածքների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մինչև ներառյալ երեք հազար քառակուսի մետր տեղամասի յուրաքանչյուր մինչև հազար քառակուսի մետր մակերեսը, ինչպես նաև միևնույն տեղամասի երեք հազար քառակուսի մետր մակերեսը գերազանցող յուրաքանչյուր հինգ  հազար քառակուսի մետր </w:t>
            </w:r>
            <w:r w:rsidRPr="00160192">
              <w:rPr>
                <w:rFonts w:ascii="GHEA Grapalat" w:hAnsi="GHEA Grapalat" w:cs="Calibri"/>
                <w:color w:val="000000"/>
                <w:sz w:val="20"/>
                <w:szCs w:val="20"/>
                <w:lang w:val="ru-RU" w:eastAsia="ru-RU"/>
              </w:rPr>
              <w:lastRenderedPageBreak/>
              <w:t xml:space="preserve">հետազոտելի մակերեսը կամ հրդեհի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81000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Հրդեհից վնասված շարժական գույքի  փորձաքննություն</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շարժական գույքը կամ դրա հետազոտելի էլեկտրասնուցման համակարգը կամ հրդեհից առաջացած մնացորդներից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89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Նյութի և/կամ սարք-սարքավորումների յուրաքանչյուր տեսակի մինչև ներառյալ երեք հետազոտելի նմուշներից յուրաքանչյուրը, ինչպես նաև երեք հետազոտելի նմուշները գերազանցող հաջորդ յուրաքանչյուր տեսակի մինչև ներառյալ երեք հետազոտելի նմուշների ամբողջությունը կամ  հետազոտելի </w:t>
            </w:r>
            <w:r w:rsidRPr="00160192">
              <w:rPr>
                <w:rFonts w:ascii="GHEA Grapalat" w:hAnsi="GHEA Grapalat" w:cs="Calibri"/>
                <w:color w:val="000000"/>
                <w:sz w:val="20"/>
                <w:szCs w:val="20"/>
                <w:lang w:val="ru-RU" w:eastAsia="ru-RU"/>
              </w:rPr>
              <w:lastRenderedPageBreak/>
              <w:t>տեխնոլոգիական գործընթացներից յուրաքանչյուրը և/կամ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2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և/կամ շինությունների մինչև ներառյալ երեք հետազոտելի հարկերից յուրաքանչյուրը կամ հետազոտելի տանիքը կամ հակահրդեհային անվտանգության յուրաքանչյուր հետազոտելի համակարգը կամ  յուրաքանչյուր տեսակի մինչև ներառյալ երեք հետազոտելի սարք-սարքավորումների ամբողջությունը, ինչպես նաև հետազոտելի տեխնոլոգիական գործընթացներից յուրաքանչյուրը և/կամ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Հրդեհաշիջման ընթացքում հրշեջ-փրկարարական ստորաբաժանումների գործողությունների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Հրդեհաշիջմանը ներգրավված հրշեջ-փրկարարական յուրաքանչյուր ստորաբաժանման  կատարած գործողությունների վերաբերյալ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3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lastRenderedPageBreak/>
              <w:t>13</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Շինարարատեխնիկական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13</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13-01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շինությունների, ճարտարագիտական գծային կառուցվածքների յուրաքանչյուր հետազոտելի հարկը կամ մինչև ներառյալ երեք առանձին կառուցվածքային միավորներից յուրաքանչյուրը  կամ մեկ ամբողջություն կազմող միատեսակ միավորների մինչև ներառյալ երեք համալիրներից յուրաքանչյուրը, ինչպես նաև երեքը  գերազանցող հաջորդ յուրաքանչյուր հետազոտելի հարկի կամ կառուցվածքի մինչև ներառյալ երեք առանձին կառուցվածքային միավորների ամբողջությունը և/կամ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254</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761</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60057</w:t>
            </w:r>
          </w:p>
        </w:tc>
      </w:tr>
      <w:tr w:rsidR="00F459AB" w:rsidRPr="00160192" w:rsidTr="00F459AB">
        <w:trPr>
          <w:trHeight w:val="189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13-02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Շենքերի, շինությունների, ճարտարագիտական գծային կառուցվածքների յուրաքանչյուր հետազոտելի առանձին տեսակի  քաղաքաշինական փաստաթղթերից յուրաքանչյուրը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շինությունների, ճարտարագիտական գծային կառուցվածքների տեխնիկական վիճակի և/կամ ինժիներատեխնիկական փորձաքննություն</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13-03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շինությունների, ճարտարագիտական գծային կառուցվածքների յուրաքանչյուր հետազոտելի հարկի կամ կառուցվածքի մինչև ներառյալ երեք առանձին կառուցվածքային միավորներից յուրաքանչյուրը  կամ մեկ ամբողջություն կազմող միատեսակ միավորների մինչև ներառյալ երեք համալիրներից յուրաքանչյուրը, ինչպես նաև երեքը  գերազանցող հաջորդ յուրաքանչյուր հետազոտելի հարկի կամ կառուցվածքի մինչև ներառյալ երեք առանձին կառուցվածքային միավորների ամբողջությունը և/կամ փաստաթղթային տեղեկատվության ամբողջությունը</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81000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4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1059"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99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Calibri" w:hAnsi="Calibri" w:cs="Calibri"/>
                <w:color w:val="000000"/>
                <w:sz w:val="22"/>
                <w:szCs w:val="22"/>
                <w:lang w:val="ru-RU" w:eastAsia="ru-RU"/>
              </w:rPr>
            </w:pP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Հողաշինարարական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13-04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մինչև ներառյալ երեք հազար քառակուսի մետր տեղամասի յուրաքանչյուր մինչև հազար քառակուսի մետր մակերեսը կամ միևնույն տեղամասի երեք հազար քառակուսի մետր մակերեսը գերազանցող յուրաքանչյուր հինգ  հազար քառակուսի մետր մակերեսը և/կամ </w:t>
            </w:r>
            <w:r w:rsidRPr="00160192">
              <w:rPr>
                <w:rFonts w:ascii="GHEA Grapalat" w:hAnsi="GHEA Grapalat" w:cs="Calibri"/>
                <w:color w:val="000000"/>
                <w:sz w:val="20"/>
                <w:szCs w:val="20"/>
                <w:lang w:val="ru-RU" w:eastAsia="ru-RU"/>
              </w:rPr>
              <w:lastRenderedPageBreak/>
              <w:t>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3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Ավտոտեխնիկական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Ճանապարհատրանսպորտային պատահարի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Ճանապարհատրանսպորտային միևնույն պատահարին մասնակից  յուրաքանչյուր տրանսպորտային միջոցի վարորդի գործողությունների վերաբերյալ հետազոտելի տվյալների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279</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636</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33048</w:t>
            </w:r>
          </w:p>
        </w:tc>
      </w:tr>
      <w:tr w:rsidR="00F459AB" w:rsidRPr="00160192" w:rsidTr="00F459AB">
        <w:trPr>
          <w:trHeight w:val="13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Տրանսպորտային միջոցի տեխնիկական վիճակի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միավորի ամբողջությունը և/կամ դրա մաս կազմող հետազոտելի դետալների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ճանապարհատրանսպորտային պատահարի առաջացման հանգամանքների պարզման տրանսպորտային հետքաբանական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Ճանապարհատրանսպորտային միևնույն պատահարին մասնակից  յուրաքանչյուր մինչև ներառյալ երկու տրանսպորտային միջոցների կողմից միմյանց վրա և ճանապարհատրանսպորտային պատահարի վայրում թողնված հետազոտելի հետքերի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132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Ճանապարհի տեխնիկական վիճակի, ճանապարհատրանսպորտային պատահարի վայրում ճանապարհային պայմանների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ճանապարհատրանսպորտային պատահարի վայրը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Տրանսպորտային միջոցների վերականգնման, վերանորոգման և մնացորդային դետալների պիտանելիության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միավորի ամբողջությունը և/կամ դրա մաս կազմող հետազոտելի դետալների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8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15</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Ֆինանսատնտեսագիտական և դատահաշվապահական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15</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Դատահաշվապահական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15-01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հարյուր էջ հետազոտելի փաստաթղթերի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146</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271</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34146</w:t>
            </w:r>
          </w:p>
        </w:tc>
      </w:tr>
      <w:tr w:rsidR="00F459AB" w:rsidRPr="00160192" w:rsidTr="00F459AB">
        <w:trPr>
          <w:trHeight w:val="7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Ֆինանասատնտեսագիտական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15-02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մինչև ներառյալ հարյուր էջ հետազոտելի փաստաթղթերի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89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Ապրանքագիտական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Ինքնուրույն, մյուսների մաս չկազմող և մյուսների հետ նույն համալիրի մեջ չմտնող յուրաքանչյուր հետազոտելի միևնույն բնութագրերով մեկ տեսակի կամ տարբեր բնութագրերով երկու տեսակի մինչև ներառյալ հիսուն նմուշների ամբողջությունը և/կամ յուրաքանչյուր տեսակի ծառայության և/կամ տարբեր </w:t>
            </w:r>
            <w:r w:rsidRPr="00160192">
              <w:rPr>
                <w:rFonts w:ascii="GHEA Grapalat" w:hAnsi="GHEA Grapalat" w:cs="Calibri"/>
                <w:color w:val="000000"/>
                <w:sz w:val="20"/>
                <w:szCs w:val="20"/>
                <w:lang w:val="ru-RU" w:eastAsia="ru-RU"/>
              </w:rPr>
              <w:lastRenderedPageBreak/>
              <w:t>բնութագրերով  յուրաքանչյուր մինչև ներառյալ երկու տեսակի նմուշների վերաբերյալ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36000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578</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1563</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73080</w:t>
            </w: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Տրանսպորտային  միջոցների, գյուղատնտեսական տեխնիկայի, այդ թվում դրանց արժեքային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միավորի ամբողջությունը կամ դրա մաս կազմող փոխարինման կամ վերանորագման ենթակա հետազոտելի դետալների և/կամ նյութերի և/կամ ծառայությունների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322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արտադրական նշանակությունն ունեցող հետազոտելի սարք-սարքավորումների կամ  մեքենա-մեխանիզմների յուրաքանչյուր առանձին համալիրը կամ դրա մաս կազմող փոխարինման կամ վերանորագման ենթակա հետազոտելի  դետալների և/կամ ծառայությունների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Ոչ նյութական ակտիվների, այդ թվում դրանց արժեքային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միավորը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40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Անշարժ գույքի, այդ թվում դրա արժեքային ցուցանիշների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բնակարանը կամ հողամասը կամ բնակելի տունը մինչև ներառյալ երկու օժանդակ շինություններով կամ բնակելի տան երկուսից ավելի օժանդակ շինությունների ամբողջությունը կամ հասարակական կամ արտադրական նշանակության մինչև ներառյալ երեք հարյուր քառակուսի մետր մակերես ունեցող շենքերի և շինությունների յուրաքանչյուր մինչև ներառյալ հարյուր քառակուսի մետր հետազոտելի մակերեսը կամ մինչև ներառյալ հազար քառակուսի մետր մակերես ունեցող շենքի և/կամ շինության երեք հարյուր քառակուսի մետր մակերեսը գերազանցող հաջորդ յուրաքանչյուր մինչև ներառյալ երեք հարյուր հիսուն քառակուսի մետր մակերեսը կամ հազար քառակուսի մետր մակերեսը գերազանցող շենքի </w:t>
            </w:r>
            <w:r w:rsidRPr="00160192">
              <w:rPr>
                <w:rFonts w:ascii="GHEA Grapalat" w:hAnsi="GHEA Grapalat" w:cs="Calibri"/>
                <w:color w:val="000000"/>
                <w:sz w:val="20"/>
                <w:szCs w:val="20"/>
                <w:lang w:val="ru-RU" w:eastAsia="ru-RU"/>
              </w:rPr>
              <w:lastRenderedPageBreak/>
              <w:t>և/կամ շինության հաջորդ յուրաքանչյուր մինչև ներառյալ երեք հազար քառակուսի մետր մակերեսը և/կամ յուրաքանչյուր միավոր անշարժ գույքի վերաբերյալ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331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Շինարարական նյութերի և աշխատանքների, այդ թվում դրանց արժեքային ցուցանիշների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միավորի ամբողջությունը կամ դրա մաս կազմող փոխարինման կամ վերանորագման ենթակա հետազոտելի  դետալների և/կամ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310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17</w:t>
            </w: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Էլեկտրատեխնիկական</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17</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Ռադիոէլեկտրոնային, էլեկտրատեխնիկական, էլեկտրամեխանիկական կենցաղային նշանակության սարքավորումների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17-01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միավորը կամ համալիրի ամբողջությունը կամ գծային համալիրի հետազոտելի   դետալների և/կամ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17</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17</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1683</w:t>
            </w:r>
          </w:p>
        </w:tc>
      </w:tr>
      <w:tr w:rsidR="00F459AB" w:rsidRPr="00160192" w:rsidTr="00F459AB">
        <w:trPr>
          <w:trHeight w:val="54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Դատահոգեբուժական</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Դատահոգեբուժական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18-01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34</w:t>
            </w:r>
          </w:p>
        </w:tc>
        <w:tc>
          <w:tcPr>
            <w:tcW w:w="3100" w:type="dxa"/>
            <w:tcBorders>
              <w:top w:val="single" w:sz="4" w:space="0" w:color="auto"/>
              <w:left w:val="nil"/>
              <w:bottom w:val="single" w:sz="4" w:space="0" w:color="auto"/>
              <w:right w:val="single" w:sz="4" w:space="0" w:color="000000"/>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Հետազոտվող յուրաքանչյուր անձը և/կամ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9</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1377</w:t>
            </w:r>
          </w:p>
        </w:tc>
      </w:tr>
      <w:tr w:rsidR="00F459AB" w:rsidRPr="00160192" w:rsidTr="00F459AB">
        <w:trPr>
          <w:trHeight w:val="81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lastRenderedPageBreak/>
              <w:t>19</w:t>
            </w: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Դատագենետիկական </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19</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Դատագենետիկական (ԴՆԹ-նույնականացման)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19-01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w:t>
            </w:r>
            <w:r w:rsidRPr="00160192">
              <w:rPr>
                <w:rFonts w:ascii="Sylfaen" w:hAnsi="Sylfaen" w:cs="Calibri"/>
                <w:color w:val="000000"/>
                <w:sz w:val="20"/>
                <w:szCs w:val="20"/>
                <w:lang w:val="ru-RU" w:eastAsia="ru-RU"/>
              </w:rPr>
              <w:t> </w:t>
            </w:r>
            <w:r w:rsidRPr="00160192">
              <w:rPr>
                <w:rFonts w:ascii="GHEA Grapalat" w:hAnsi="GHEA Grapalat" w:cs="Calibri"/>
                <w:color w:val="000000"/>
                <w:sz w:val="20"/>
                <w:szCs w:val="20"/>
                <w:lang w:val="ru-RU" w:eastAsia="ru-RU"/>
              </w:rPr>
              <w:t>անձին պատկանող հետազոտելի մեկ նմուշը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sz w:val="22"/>
                <w:szCs w:val="22"/>
                <w:lang w:val="ru-RU" w:eastAsia="ru-RU"/>
              </w:rPr>
            </w:pPr>
            <w:r w:rsidRPr="00160192">
              <w:rPr>
                <w:rFonts w:ascii="Calibri" w:hAnsi="Calibri" w:cs="Calibri"/>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5</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495</w:t>
            </w:r>
          </w:p>
        </w:tc>
      </w:tr>
      <w:tr w:rsidR="00F459AB" w:rsidRPr="00160192" w:rsidTr="00F459AB">
        <w:trPr>
          <w:trHeight w:val="73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Համակարգչատեխնիկական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Ցանցային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մինչև 16 սարք-սարքավորումների համար նախատեսված ցանցային համակցությունը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21</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418</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42453</w:t>
            </w:r>
          </w:p>
        </w:tc>
      </w:tr>
      <w:tr w:rsidR="00F459AB" w:rsidRPr="00160192" w:rsidTr="00F459AB">
        <w:trPr>
          <w:trHeight w:val="100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Ծրագրային ապահովումների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յուրաքանչյուր մինչև երեք ծրագրային ապահովումների համակցությունը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126000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33</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62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Համակարգիչների կոշտ սկավառակներում պարունակվող, նաև ջնջված տեղեկատվության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կրիչի մինչև ներառյալ մեկ տերաբայթ հիշողության ծավալը, ինչպես նաև նույն կրիչում պարունակվող մեկ տերաբայթը գերազանցող հաջորդ յուրաքանչյուր մինչև հինգ տերաբայթ հիշողության ծավալը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110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53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Թվային տեսագրիչների կոշտ սկավառակներում պարունակվող, նաև ջնջված տեղեկատվության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կրիչի յուրաքանչյուր մինչև մեկ տերաբայթ ծավալով տեղեկատվությունը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08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կրիչի մինչև ներառյալ տասնվեց գիգաբայթ ներքին հիշողության ծավալը կամ նույն կրիչում 16 գիգաբայթը գերազանցող հաջորդ յուրաքանչյուր մինչև 32 գիգաբայթ ներքին հիշողության ծավալը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8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Այլ թվային հիշողության կրիչներում  պարունակվող, նաև ջնջված տեղեկատվության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Հետազոտելի մինչև ներառյալ երկու մեգաբայթ ծավալով յուրաքանչյուր մինչև 10 հիշողության կրիչների ամբողջությունը կամ 2 մեգաբայթը գերազանցող մինչև ներառյալ 8 գիգաբայթ ծավալով յուրաքանչյուր մինչև 4 հիշողության կրիչների ամբողջությունը կամ 8 գիգաբայթը գերազանցող մինչև ներառյալ  32 գիգաբայթ ծավալով յուրաքանչյուր մինչև 2 հիշողության կրիչների ամբողջությունը կամ 32 գիգաբայթը գերազանցող մինչև ներառյալ 64 գիգաբայթ  ծավալով յուրաքանչյուր հիշողության կրիչը կամ 64 գիգաբայթը գերազանցող ծավալով յուրաքանչյուր հիշողության կրիչում պարունակվող յուրաքանչյուր </w:t>
            </w:r>
            <w:r w:rsidRPr="00160192">
              <w:rPr>
                <w:rFonts w:ascii="GHEA Grapalat" w:hAnsi="GHEA Grapalat" w:cs="Calibri"/>
                <w:color w:val="000000"/>
                <w:sz w:val="20"/>
                <w:szCs w:val="20"/>
                <w:lang w:val="ru-RU" w:eastAsia="ru-RU"/>
              </w:rPr>
              <w:lastRenderedPageBreak/>
              <w:t xml:space="preserve">մինչև ներառյալ 64 գիգաբայթ հիշողության ծավալը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Համակարգչային սարքավորումների, դրանց աշխատունակության և/կամ կիրառման նշանակության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20-07</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12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Հետազոտելի յուրաքանչյուր սարքավորումը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6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w:t>
            </w:r>
          </w:p>
        </w:tc>
        <w:tc>
          <w:tcPr>
            <w:tcW w:w="2181"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Դատաբժշկական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Անձի առողջությանը պատճառված վնասի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21-01</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516</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5725</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78525</w:t>
            </w: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Դատաբժշկական հանձնաժողովային կամ կրկնակի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21-02</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նմուշը կամ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307</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98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Կենսաբանական ծագման հետքերի և/կամ նմուշների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21-03</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հետքը կամ նմուշը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3185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Հյուսվածքաբանական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21-04</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հետքը  կամ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215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Քիմիական (այդ թվում՝ կենսաքիմիական)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21-05</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Բժշկա-քրեագիտական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21-06</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նմուշը կամ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67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Դիակի դատաբժշկական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21-07</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9</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Հետազոտվող յուրաքանչյուր անձի դիակը և/կամ նրա վերաբերյալ բժշկական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40500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3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Դատաբժշկական լրացուցիչ կամ համալիր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21-08</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5</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նմուշը կամ հետազոտոթյունը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22500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340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9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Մշակութային արժեքների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Կերպարվեստի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22-01</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Մինչև երեք հետազոտելի նմուշներից  յուրաքանչյուրը ինչպես նաև երեք հետազոտելի նմուշները գերազանցող հաջորդ յուրաքանչյուր նույն տեսակի մինչև ներառյալ երեք նմուշների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102</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394</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25524</w:t>
            </w:r>
          </w:p>
        </w:tc>
      </w:tr>
      <w:tr w:rsidR="00F459AB" w:rsidRPr="00160192" w:rsidTr="00F459AB">
        <w:trPr>
          <w:trHeight w:val="115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Դեկորատիվ կիրառական արվեստի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22-02</w:t>
            </w:r>
          </w:p>
        </w:tc>
        <w:tc>
          <w:tcPr>
            <w:tcW w:w="1059" w:type="dxa"/>
            <w:tcBorders>
              <w:top w:val="nil"/>
              <w:left w:val="nil"/>
              <w:bottom w:val="single" w:sz="4" w:space="0" w:color="auto"/>
              <w:right w:val="single" w:sz="4" w:space="0" w:color="auto"/>
            </w:tcBorders>
            <w:shd w:val="clear" w:color="000000" w:fill="FFFFFF"/>
            <w:vAlign w:val="center"/>
            <w:hideMark/>
          </w:tcPr>
          <w:p w:rsidR="00F459AB" w:rsidRPr="00160192" w:rsidRDefault="00F459AB" w:rsidP="00E80E1A">
            <w:pPr>
              <w:jc w:val="center"/>
              <w:rPr>
                <w:rFonts w:ascii="GHEA Grapalat" w:hAnsi="GHEA Grapalat" w:cs="Calibri"/>
                <w:sz w:val="20"/>
                <w:szCs w:val="20"/>
                <w:lang w:val="ru-RU" w:eastAsia="ru-RU"/>
              </w:rPr>
            </w:pPr>
            <w:r w:rsidRPr="00160192">
              <w:rPr>
                <w:rFonts w:ascii="GHEA Grapalat" w:hAnsi="GHEA Grapalat" w:cs="Calibri"/>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40</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Երաժշտական գործիքների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նմուշը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91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Գրքարվեստի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91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Հին դրամների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36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91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Գեղագիտական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անձը և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8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Հնագիտական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22-07</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մեկ համալիրը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48</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Մշակութաբանական այլ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22-08</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Մյուսների մաս չկազմող յուրաքանչյուր հետազոտելի տեսագրությունը կամ մինչև ներառյալ չորս հարյուր հետազոտելի (այդ թվում թվային) պատկերների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65"/>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23</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Հոգեբանական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23</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Անձի հոգեբանական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23-01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հետազոտվող անձը և/կամ նրա վերաբերյալ հետազոտելի նյութերի ամբողջությունը կամ յուրաքանչյուր մինչև ներառյալ երկու այլ անձանց գործողությունների վերաբերյալ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110</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285</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38925</w:t>
            </w:r>
          </w:p>
        </w:tc>
      </w:tr>
      <w:tr w:rsidR="00F459AB" w:rsidRPr="00160192" w:rsidTr="00F459AB">
        <w:trPr>
          <w:trHeight w:val="10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Հետմահու հոգեբանական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23-02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անձի վերաբերյալ հետազոտելի նյութերի ամբողջությունը կամ յուրաքանչյուր մինչև ներառյալ երկու այլ անձանց գործողությունների վերաբերյալ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71</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0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Հոգեբանական այլ տեսակի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23-03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դեպքին առնչվող հետազոտելի անձը կամ հետազոտելի նմուշների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23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Ճարտարագիտա-տեխնիկական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Մեքենա-մեխանիզմների և սարք-սարքավորումների խափանման պատճառների և </w:t>
            </w:r>
            <w:r w:rsidRPr="00160192">
              <w:rPr>
                <w:rFonts w:ascii="GHEA Grapalat" w:hAnsi="GHEA Grapalat" w:cs="Calibri"/>
                <w:color w:val="000000"/>
                <w:sz w:val="20"/>
                <w:szCs w:val="20"/>
                <w:lang w:val="ru-RU" w:eastAsia="ru-RU"/>
              </w:rPr>
              <w:lastRenderedPageBreak/>
              <w:t>հետևանքների պարզման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lastRenderedPageBreak/>
              <w:t>24-01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մեկ համալիրի մեջ մտնող մեքենա-մեխանիզմների և/կամ սարք-սարքավորումների և/կամ դրանց վերաբերյալ </w:t>
            </w:r>
            <w:r w:rsidRPr="00160192">
              <w:rPr>
                <w:rFonts w:ascii="GHEA Grapalat" w:hAnsi="GHEA Grapalat" w:cs="Calibri"/>
                <w:color w:val="000000"/>
                <w:sz w:val="20"/>
                <w:szCs w:val="20"/>
                <w:lang w:val="ru-RU" w:eastAsia="ru-RU"/>
              </w:rPr>
              <w:lastRenderedPageBreak/>
              <w:t>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153000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129</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17469</w:t>
            </w: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Արտադրությունում տեխնոլոգիական գործընթացներում շեղումների և խախտումների պատճառների և հետևանքերի պարզման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մեկ տեխնոլոգիական գործընթացի և/կամ դրա վերաբերյալ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153000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13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Անվտանգության տեխնիկայի և աշխատանքի պաշտպանության կանոնների խախտման պատճառների և հետևանքների պարզման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դեպքի հանգամանքների և/կամ դրա վերաբերյալ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99000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25</w:t>
            </w:r>
          </w:p>
        </w:tc>
        <w:tc>
          <w:tcPr>
            <w:tcW w:w="218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Օդորոլոգիական </w:t>
            </w:r>
          </w:p>
        </w:tc>
        <w:tc>
          <w:tcPr>
            <w:tcW w:w="633"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25</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Օդորոլոգիական, այդ թվում մարդու կողմից թողնված հոտային հետքերի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25-01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տեղանքը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72000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5</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360</w:t>
            </w:r>
          </w:p>
        </w:tc>
      </w:tr>
      <w:tr w:rsidR="00F459AB" w:rsidRPr="00160192" w:rsidTr="00F459AB">
        <w:trPr>
          <w:trHeight w:val="90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Լինգվիստիկական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26</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Գրավոր խոսքի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26-01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Ինքնուրույն, մյուսների մաս չկազմող յուրաքանչյուր հետազոտելի գրավոր խոսքի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12</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1080</w:t>
            </w:r>
          </w:p>
        </w:tc>
      </w:tr>
      <w:tr w:rsidR="00F459AB" w:rsidRPr="00160192" w:rsidTr="00F459AB">
        <w:trPr>
          <w:trHeight w:val="75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Բանավոր խոսքի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26-02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Ինքնուրույն, մյուսների մաս չկազմող յուրաքանչյուր </w:t>
            </w:r>
            <w:r w:rsidRPr="00160192">
              <w:rPr>
                <w:rFonts w:ascii="GHEA Grapalat" w:hAnsi="GHEA Grapalat" w:cs="Calibri"/>
                <w:color w:val="000000"/>
                <w:sz w:val="20"/>
                <w:szCs w:val="20"/>
                <w:lang w:val="ru-RU" w:eastAsia="ru-RU"/>
              </w:rPr>
              <w:lastRenderedPageBreak/>
              <w:t>հետազոտելի բանավոր խոսքի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90000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Էկոլոգիական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Հողային ռեսուրսների և երկրաբանական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տեղանքի հետազոտելի հողային ռեսուրսի և/կամ երկրաբանական օբյեկտների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60</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116</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18396</w:t>
            </w:r>
          </w:p>
        </w:tc>
      </w:tr>
      <w:tr w:rsidR="00F459AB" w:rsidRPr="00160192" w:rsidTr="00F459AB">
        <w:trPr>
          <w:trHeight w:val="90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Կենդանական և բուսական աշխարհի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տեղանքի հետազոտելի կենդանական և/կամ բուսական աշխարհի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144000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93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Ջրային ռեսուրսների և օբյեկտների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40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տեղանքի հետազոտելի ջրային ռեսուրսների և/կամ միևնույն համալիրի մաս կազմող ջրային օբյեկտների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76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Մթնոլորտային օդի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Միևնույն տեղանքի հետազոտելի մթնոլորտային օդի և/կամ փաստաթղթային տեղեկատվության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Ճառագայթային իրավիճակի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60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առանձին տեղանքը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270000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Շրջակա միջավայրի վրա այլ բնույթի ազդեցության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27-06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Միևնույն տեղանքի յուրաքանչյուր հետազոտելի իրավիճակի և/կամ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210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Պայթյունատեխնոլոգիական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Պայթյունից վնասված օբյեկտների փորձաքննություն </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Շենքերի և/կամ շինությունների մինչև ներառյալ երեք հետազոտելի հարկերից յուրաքանչյուրը կամ հետազոտելի տանիքը, ինչպես նաև յուրաքանչյուր մինչև ներառյալ երեք մյուս հետազոտելի հարկերի ամբողջությունը կամ հետազոտելի յուրաքանչյուր շարժական գույքը կամ պայթյունի վայրից վերցված լաբորատոր հետազոտման յուրաքանչյուր մինչև ներառյալ երեք հետազոտելի նմուշների ամբողջությունը և/կամ դեպքի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29</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47</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5076</w:t>
            </w:r>
          </w:p>
        </w:tc>
      </w:tr>
      <w:tr w:rsidR="00F459AB" w:rsidRPr="00160192" w:rsidTr="00F459AB">
        <w:trPr>
          <w:trHeight w:val="3015"/>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28-02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Նյութի և/կամ սարքավորման յուրաքանչյուր տեսակի մինչև ներառյալ երեք հետազոտելի նմուշներից յուրաքանչյուրը, ինչպես նաև երեք հետազոտելի նմուշները գերազանցող հաջորդ հինգ հետազոտելի նմուշների ամբողջությունը կամ յուրաքանչյուր տեսակի մինչև ներառյալ երեք հետազոտելի տեխնոլոգիական գործընթացներից յուրաքանչյուրը և/կամ 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2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w:t>
            </w:r>
            <w:r w:rsidRPr="00160192">
              <w:rPr>
                <w:rFonts w:ascii="GHEA Grapalat" w:hAnsi="GHEA Grapalat" w:cs="Calibri"/>
                <w:color w:val="000000"/>
                <w:sz w:val="20"/>
                <w:szCs w:val="20"/>
                <w:lang w:val="ru-RU" w:eastAsia="ru-RU"/>
              </w:rPr>
              <w:lastRenderedPageBreak/>
              <w:t>ապահովվածության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lastRenderedPageBreak/>
              <w:t>28-03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Շենքերի և/կամ շինությունների մինչև ներառյալ երեք հետազոտելի հարկերից յուրաքանչյուրը կամ հետազոտելի տանիքը կամ պայթյունային անվտանգության յուրաքանչյուր հետազոտելի համակարգը կամ  յուրաքանչյուր տեսակի մինչև ներառյալ երեք հետազոտելի սարքավորումների ամբողջությունը կամ  հետազոտելի տեխնոլոգիական գործընթացներից յուրաքանչյուրը և/կամ </w:t>
            </w:r>
            <w:r w:rsidRPr="00160192">
              <w:rPr>
                <w:rFonts w:ascii="GHEA Grapalat" w:hAnsi="GHEA Grapalat" w:cs="Calibri"/>
                <w:color w:val="000000"/>
                <w:sz w:val="20"/>
                <w:szCs w:val="20"/>
                <w:lang w:val="ru-RU" w:eastAsia="ru-RU"/>
              </w:rPr>
              <w:lastRenderedPageBreak/>
              <w:t>փաստաթղթային տեղեկատվության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lastRenderedPageBreak/>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9</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Մտավոր սեփականության օբյեկտների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Հեղինակային և հարակից իրավունքի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56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հեղինակային և հարակից իրավունքի օբյեկտը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252000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27</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5364</w:t>
            </w: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Գյուտերի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56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գյուտի վերաբերյալ հետազոտելի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252000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Արտոնագրման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29-03</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40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արտոնագրման վերաբերյալ հետազոտելի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Օգտակար մոդելների բնագավառի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29-04</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40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օգտակար մոդելը և/կամ դրա վերաբերյալ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180000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54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Արտադրական նմուշների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29-05</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 xml:space="preserve">Յուրաքանչյուր հետազոտելի արտադրական նմուշը և/կամ դրա վերաբերյալ նյութերի ամբողջությունը </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108000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5</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Առևտրային նշանների  շփոթության աստիճանի նմանության  պարզման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29-06</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56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առևտրային նշանը և/կամ դրա վերաբերյալ նյութերի ամբողջությունը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252000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810"/>
        </w:trPr>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30</w:t>
            </w:r>
          </w:p>
        </w:tc>
        <w:tc>
          <w:tcPr>
            <w:tcW w:w="2181"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Միջուկային քրեագիտական</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30</w:t>
            </w: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Ռադիոակտիվ նյութերի, ռադիացիայի և ռադիոակտիվ ֆոնի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30-01</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միավորը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4</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1800</w:t>
            </w:r>
          </w:p>
        </w:tc>
      </w:tr>
      <w:tr w:rsidR="00F459AB" w:rsidRPr="00160192" w:rsidTr="00F459AB">
        <w:trPr>
          <w:trHeight w:val="810"/>
        </w:trPr>
        <w:tc>
          <w:tcPr>
            <w:tcW w:w="943"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181"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633" w:type="dxa"/>
            <w:vMerge/>
            <w:tcBorders>
              <w:top w:val="nil"/>
              <w:left w:val="single" w:sz="4" w:space="0" w:color="auto"/>
              <w:bottom w:val="single" w:sz="4" w:space="0" w:color="000000"/>
              <w:right w:val="single" w:sz="4" w:space="0" w:color="auto"/>
            </w:tcBorders>
            <w:vAlign w:val="center"/>
            <w:hideMark/>
          </w:tcPr>
          <w:p w:rsidR="00F459AB" w:rsidRPr="00160192" w:rsidRDefault="00F459AB" w:rsidP="00E80E1A">
            <w:pPr>
              <w:rPr>
                <w:rFonts w:ascii="GHEA Grapalat" w:hAnsi="GHEA Grapalat" w:cs="Calibri"/>
                <w:color w:val="000000"/>
                <w:sz w:val="20"/>
                <w:szCs w:val="20"/>
                <w:lang w:val="ru-RU" w:eastAsia="ru-RU"/>
              </w:rPr>
            </w:pPr>
          </w:p>
        </w:tc>
        <w:tc>
          <w:tcPr>
            <w:tcW w:w="2627"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Միջուկային էներգետիկայի հետ կապված սարք-սարքավորումների փորձաքննություն</w:t>
            </w:r>
          </w:p>
        </w:tc>
        <w:tc>
          <w:tcPr>
            <w:tcW w:w="94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30-02</w:t>
            </w:r>
          </w:p>
        </w:tc>
        <w:tc>
          <w:tcPr>
            <w:tcW w:w="1059"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100</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GHEA Grapalat" w:hAnsi="GHEA Grapalat" w:cs="Calibri"/>
                <w:color w:val="000000"/>
                <w:sz w:val="20"/>
                <w:szCs w:val="20"/>
                <w:lang w:val="ru-RU" w:eastAsia="ru-RU"/>
              </w:rPr>
            </w:pPr>
            <w:r w:rsidRPr="00160192">
              <w:rPr>
                <w:rFonts w:ascii="GHEA Grapalat" w:hAnsi="GHEA Grapalat" w:cs="Calibri"/>
                <w:color w:val="000000"/>
                <w:sz w:val="20"/>
                <w:szCs w:val="20"/>
                <w:lang w:val="ru-RU" w:eastAsia="ru-RU"/>
              </w:rPr>
              <w:t>Յուրաքանչյուր հետազոտելի միավորը</w:t>
            </w:r>
          </w:p>
        </w:tc>
        <w:tc>
          <w:tcPr>
            <w:tcW w:w="99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450000</w:t>
            </w:r>
          </w:p>
        </w:tc>
        <w:tc>
          <w:tcPr>
            <w:tcW w:w="851"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Calibri" w:hAnsi="Calibri" w:cs="Calibri"/>
                <w:color w:val="000000"/>
                <w:sz w:val="22"/>
                <w:szCs w:val="22"/>
                <w:lang w:val="ru-RU" w:eastAsia="ru-RU"/>
              </w:rPr>
            </w:pPr>
            <w:r w:rsidRPr="00160192">
              <w:rPr>
                <w:rFonts w:ascii="Calibri" w:hAnsi="Calibri" w:cs="Calibri"/>
                <w:color w:val="000000"/>
                <w:sz w:val="22"/>
                <w:szCs w:val="22"/>
                <w:lang w:val="ru-RU" w:eastAsia="ru-RU"/>
              </w:rPr>
              <w:t>2</w:t>
            </w:r>
          </w:p>
        </w:tc>
        <w:tc>
          <w:tcPr>
            <w:tcW w:w="984"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c>
          <w:tcPr>
            <w:tcW w:w="1208" w:type="dxa"/>
            <w:vMerge/>
            <w:tcBorders>
              <w:top w:val="nil"/>
              <w:left w:val="single" w:sz="4" w:space="0" w:color="auto"/>
              <w:bottom w:val="single" w:sz="4" w:space="0" w:color="auto"/>
              <w:right w:val="single" w:sz="4" w:space="0" w:color="auto"/>
            </w:tcBorders>
            <w:vAlign w:val="center"/>
            <w:hideMark/>
          </w:tcPr>
          <w:p w:rsidR="00F459AB" w:rsidRPr="00160192" w:rsidRDefault="00F459AB" w:rsidP="00E80E1A">
            <w:pPr>
              <w:rPr>
                <w:rFonts w:ascii="Arial" w:hAnsi="Arial" w:cs="Arial"/>
                <w:b/>
                <w:bCs/>
                <w:sz w:val="20"/>
                <w:szCs w:val="20"/>
                <w:lang w:val="ru-RU" w:eastAsia="ru-RU"/>
              </w:rPr>
            </w:pPr>
          </w:p>
        </w:tc>
      </w:tr>
      <w:tr w:rsidR="00F459AB" w:rsidRPr="00160192" w:rsidTr="00F459AB">
        <w:trPr>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F459AB" w:rsidRPr="00160192" w:rsidRDefault="00F459AB" w:rsidP="00E80E1A">
            <w:pPr>
              <w:rPr>
                <w:rFonts w:ascii="Arial" w:hAnsi="Arial" w:cs="Arial"/>
                <w:b/>
                <w:bCs/>
                <w:sz w:val="20"/>
                <w:szCs w:val="20"/>
                <w:lang w:val="ru-RU" w:eastAsia="ru-RU"/>
              </w:rPr>
            </w:pPr>
            <w:r w:rsidRPr="00160192">
              <w:rPr>
                <w:rFonts w:ascii="Arial" w:hAnsi="Arial" w:cs="Arial"/>
                <w:b/>
                <w:bCs/>
                <w:sz w:val="20"/>
                <w:szCs w:val="20"/>
                <w:lang w:val="ru-RU" w:eastAsia="ru-RU"/>
              </w:rPr>
              <w:t> </w:t>
            </w:r>
          </w:p>
        </w:tc>
        <w:tc>
          <w:tcPr>
            <w:tcW w:w="2181" w:type="dxa"/>
            <w:tcBorders>
              <w:top w:val="nil"/>
              <w:left w:val="nil"/>
              <w:bottom w:val="single" w:sz="4" w:space="0" w:color="auto"/>
              <w:right w:val="single" w:sz="4" w:space="0" w:color="auto"/>
            </w:tcBorders>
            <w:shd w:val="clear" w:color="auto" w:fill="auto"/>
            <w:noWrap/>
            <w:vAlign w:val="bottom"/>
            <w:hideMark/>
          </w:tcPr>
          <w:p w:rsidR="00F459AB" w:rsidRPr="00160192" w:rsidRDefault="00F459AB" w:rsidP="00E80E1A">
            <w:pPr>
              <w:rPr>
                <w:rFonts w:ascii="Arial" w:hAnsi="Arial" w:cs="Arial"/>
                <w:b/>
                <w:bCs/>
                <w:sz w:val="20"/>
                <w:szCs w:val="20"/>
                <w:lang w:val="ru-RU" w:eastAsia="ru-RU"/>
              </w:rPr>
            </w:pPr>
            <w:r w:rsidRPr="00160192">
              <w:rPr>
                <w:rFonts w:ascii="Arial" w:hAnsi="Arial" w:cs="Arial"/>
                <w:b/>
                <w:bCs/>
                <w:sz w:val="20"/>
                <w:szCs w:val="20"/>
                <w:lang w:val="ru-RU" w:eastAsia="ru-RU"/>
              </w:rPr>
              <w:t>ԸՆԴԱՄԵՆԸ</w:t>
            </w:r>
          </w:p>
        </w:tc>
        <w:tc>
          <w:tcPr>
            <w:tcW w:w="935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16386</w:t>
            </w:r>
          </w:p>
        </w:tc>
        <w:tc>
          <w:tcPr>
            <w:tcW w:w="984"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center"/>
              <w:rPr>
                <w:rFonts w:ascii="Arial" w:hAnsi="Arial" w:cs="Arial"/>
                <w:b/>
                <w:bCs/>
                <w:sz w:val="20"/>
                <w:szCs w:val="20"/>
                <w:lang w:val="ru-RU" w:eastAsia="ru-RU"/>
              </w:rPr>
            </w:pPr>
            <w:r w:rsidRPr="00160192">
              <w:rPr>
                <w:rFonts w:ascii="Arial" w:hAnsi="Arial" w:cs="Arial"/>
                <w:b/>
                <w:bCs/>
                <w:sz w:val="20"/>
                <w:szCs w:val="20"/>
                <w:lang w:val="ru-RU" w:eastAsia="ru-RU"/>
              </w:rPr>
              <w:t> </w:t>
            </w:r>
          </w:p>
        </w:tc>
        <w:tc>
          <w:tcPr>
            <w:tcW w:w="1208" w:type="dxa"/>
            <w:tcBorders>
              <w:top w:val="nil"/>
              <w:left w:val="nil"/>
              <w:bottom w:val="single" w:sz="4" w:space="0" w:color="auto"/>
              <w:right w:val="single" w:sz="4" w:space="0" w:color="auto"/>
            </w:tcBorders>
            <w:shd w:val="clear" w:color="auto" w:fill="auto"/>
            <w:vAlign w:val="center"/>
            <w:hideMark/>
          </w:tcPr>
          <w:p w:rsidR="00F459AB" w:rsidRPr="00160192" w:rsidRDefault="00F459AB" w:rsidP="00E80E1A">
            <w:pPr>
              <w:jc w:val="right"/>
              <w:rPr>
                <w:rFonts w:ascii="Arial" w:hAnsi="Arial" w:cs="Arial"/>
                <w:b/>
                <w:bCs/>
                <w:sz w:val="20"/>
                <w:szCs w:val="20"/>
                <w:lang w:val="ru-RU" w:eastAsia="ru-RU"/>
              </w:rPr>
            </w:pPr>
            <w:r w:rsidRPr="00160192">
              <w:rPr>
                <w:rFonts w:ascii="Arial" w:hAnsi="Arial" w:cs="Arial"/>
                <w:b/>
                <w:bCs/>
                <w:sz w:val="20"/>
                <w:szCs w:val="20"/>
                <w:lang w:val="ru-RU" w:eastAsia="ru-RU"/>
              </w:rPr>
              <w:t>772461.0</w:t>
            </w:r>
          </w:p>
        </w:tc>
      </w:tr>
    </w:tbl>
    <w:p w:rsidR="00AC46C2" w:rsidRPr="00160192" w:rsidRDefault="00AC46C2" w:rsidP="00E80E1A">
      <w:pPr>
        <w:jc w:val="both"/>
        <w:rPr>
          <w:rFonts w:ascii="GHEA Grapalat" w:hAnsi="GHEA Grapalat" w:cs="Sylfaen"/>
          <w:lang w:val="pt-BR" w:eastAsia="ru-RU"/>
        </w:rPr>
      </w:pPr>
    </w:p>
    <w:p w:rsidR="00AC46C2" w:rsidRPr="00160192" w:rsidRDefault="00AC46C2" w:rsidP="00637406">
      <w:pPr>
        <w:ind w:firstLine="600"/>
        <w:jc w:val="both"/>
        <w:rPr>
          <w:rFonts w:ascii="GHEA Grapalat" w:hAnsi="GHEA Grapalat" w:cs="Sylfaen"/>
          <w:lang w:val="pt-BR" w:eastAsia="ru-RU"/>
        </w:rPr>
      </w:pPr>
    </w:p>
    <w:p w:rsidR="00AC46C2" w:rsidRPr="00160192" w:rsidRDefault="00AC46C2" w:rsidP="00637406">
      <w:pPr>
        <w:ind w:firstLine="600"/>
        <w:jc w:val="both"/>
        <w:rPr>
          <w:rFonts w:ascii="GHEA Grapalat" w:hAnsi="GHEA Grapalat" w:cs="Sylfaen"/>
          <w:lang w:val="pt-BR" w:eastAsia="ru-RU"/>
        </w:rPr>
      </w:pPr>
    </w:p>
    <w:p w:rsidR="00AC46C2" w:rsidRPr="00160192" w:rsidRDefault="00AC46C2" w:rsidP="00637406">
      <w:pPr>
        <w:ind w:firstLine="600"/>
        <w:jc w:val="both"/>
        <w:rPr>
          <w:rFonts w:ascii="GHEA Grapalat" w:hAnsi="GHEA Grapalat" w:cs="Sylfaen"/>
          <w:lang w:val="pt-BR" w:eastAsia="ru-RU"/>
        </w:rPr>
      </w:pPr>
    </w:p>
    <w:p w:rsidR="00AC46C2" w:rsidRPr="00160192" w:rsidRDefault="00AC46C2" w:rsidP="00637406">
      <w:pPr>
        <w:ind w:firstLine="600"/>
        <w:jc w:val="both"/>
        <w:rPr>
          <w:rFonts w:ascii="GHEA Grapalat" w:hAnsi="GHEA Grapalat" w:cs="Sylfaen"/>
          <w:lang w:val="pt-BR" w:eastAsia="ru-RU"/>
        </w:rPr>
      </w:pPr>
    </w:p>
    <w:p w:rsidR="00D50717" w:rsidRPr="00160192" w:rsidRDefault="00D50717" w:rsidP="00637406">
      <w:pPr>
        <w:ind w:firstLine="600"/>
        <w:jc w:val="both"/>
        <w:rPr>
          <w:rFonts w:ascii="GHEA Grapalat" w:hAnsi="GHEA Grapalat" w:cs="Sylfaen"/>
          <w:lang w:val="pt-BR" w:eastAsia="ru-RU"/>
        </w:rPr>
      </w:pPr>
    </w:p>
    <w:p w:rsidR="00AC46C2" w:rsidRPr="00160192" w:rsidRDefault="00AC46C2" w:rsidP="00637406">
      <w:pPr>
        <w:ind w:firstLine="600"/>
        <w:jc w:val="both"/>
        <w:rPr>
          <w:rFonts w:ascii="GHEA Grapalat" w:hAnsi="GHEA Grapalat" w:cs="Sylfaen"/>
          <w:lang w:val="pt-BR" w:eastAsia="ru-RU"/>
        </w:rPr>
        <w:sectPr w:rsidR="00AC46C2" w:rsidRPr="00160192" w:rsidSect="005E3CE0">
          <w:pgSz w:w="16838" w:h="11906" w:orient="landscape"/>
          <w:pgMar w:top="1440" w:right="2880" w:bottom="810" w:left="709" w:header="708" w:footer="708" w:gutter="0"/>
          <w:pgNumType w:start="30"/>
          <w:cols w:space="708"/>
          <w:docGrid w:linePitch="360"/>
        </w:sectPr>
      </w:pPr>
    </w:p>
    <w:p w:rsidR="00637406" w:rsidRPr="00160192" w:rsidRDefault="00637406" w:rsidP="00637406">
      <w:pPr>
        <w:ind w:firstLine="600"/>
        <w:jc w:val="both"/>
        <w:rPr>
          <w:rFonts w:ascii="GHEA Grapalat" w:hAnsi="GHEA Grapalat" w:cs="Sylfaen"/>
          <w:lang w:val="pt-BR" w:eastAsia="ru-RU"/>
        </w:rPr>
      </w:pPr>
      <w:r w:rsidRPr="00160192">
        <w:rPr>
          <w:rFonts w:ascii="GHEA Grapalat" w:hAnsi="GHEA Grapalat" w:cs="Sylfaen"/>
          <w:lang w:val="pt-BR" w:eastAsia="ru-RU"/>
        </w:rPr>
        <w:lastRenderedPageBreak/>
        <w:t>Համաձայն վերը նշված համեմատականների և կանխատեսումների անհրաժեշտ է պետական բյուջեի 1013 ծրագրի 11001 միջոցառման դասիչով «Փորձաքննությունների ծառայությունն</w:t>
      </w:r>
      <w:r w:rsidR="00320EF9" w:rsidRPr="00160192">
        <w:rPr>
          <w:rFonts w:ascii="GHEA Grapalat" w:hAnsi="GHEA Grapalat" w:cs="Sylfaen"/>
          <w:lang w:val="pt-BR" w:eastAsia="ru-RU"/>
        </w:rPr>
        <w:t>եր»  ֆինանսավորվող ծրագրով  2023</w:t>
      </w:r>
      <w:r w:rsidRPr="00160192">
        <w:rPr>
          <w:rFonts w:ascii="GHEA Grapalat" w:hAnsi="GHEA Grapalat" w:cs="Sylfaen"/>
          <w:lang w:val="pt-BR" w:eastAsia="ru-RU"/>
        </w:rPr>
        <w:t xml:space="preserve"> թվականի համար նախատեսել  </w:t>
      </w:r>
      <w:r w:rsidR="00AE6D64" w:rsidRPr="00160192">
        <w:rPr>
          <w:rFonts w:ascii="GHEA Grapalat" w:hAnsi="GHEA Grapalat"/>
          <w:lang w:val="pt-BR" w:eastAsia="ru-RU"/>
        </w:rPr>
        <w:t>772461.</w:t>
      </w:r>
      <w:r w:rsidR="00670BD3" w:rsidRPr="00160192">
        <w:rPr>
          <w:rFonts w:ascii="GHEA Grapalat" w:hAnsi="GHEA Grapalat"/>
          <w:lang w:val="pt-BR" w:eastAsia="ru-RU"/>
        </w:rPr>
        <w:t>0</w:t>
      </w:r>
      <w:r w:rsidR="00320EF9" w:rsidRPr="00160192">
        <w:rPr>
          <w:rFonts w:ascii="GHEA Grapalat" w:hAnsi="GHEA Grapalat"/>
          <w:lang w:val="pt-BR" w:eastAsia="ru-RU"/>
        </w:rPr>
        <w:t xml:space="preserve"> </w:t>
      </w:r>
      <w:r w:rsidRPr="00160192">
        <w:rPr>
          <w:rFonts w:ascii="GHEA Grapalat" w:hAnsi="GHEA Grapalat" w:cs="Sylfaen"/>
          <w:lang w:val="pt-BR" w:eastAsia="ru-RU"/>
        </w:rPr>
        <w:t>հազ. դրամ՝ հաշվի առնելով իրականացվող փորձագիտական ծառայությունների տեսակ</w:t>
      </w:r>
      <w:r w:rsidR="00E7379C" w:rsidRPr="00160192">
        <w:rPr>
          <w:rFonts w:ascii="GHEA Grapalat" w:hAnsi="GHEA Grapalat" w:cs="Sylfaen"/>
          <w:lang w:val="pt-BR" w:eastAsia="ru-RU"/>
        </w:rPr>
        <w:t xml:space="preserve">ներով </w:t>
      </w:r>
      <w:r w:rsidRPr="00160192">
        <w:rPr>
          <w:rFonts w:ascii="GHEA Grapalat" w:hAnsi="GHEA Grapalat" w:cs="Sylfaen"/>
          <w:lang w:val="pt-BR" w:eastAsia="ru-RU"/>
        </w:rPr>
        <w:t>(այդ թվում ենթատեսակներ</w:t>
      </w:r>
      <w:r w:rsidR="00E7379C" w:rsidRPr="00160192">
        <w:rPr>
          <w:rFonts w:ascii="GHEA Grapalat" w:hAnsi="GHEA Grapalat" w:cs="Sylfaen"/>
          <w:lang w:val="pt-BR" w:eastAsia="ru-RU"/>
        </w:rPr>
        <w:t>ով</w:t>
      </w:r>
      <w:r w:rsidRPr="00160192">
        <w:rPr>
          <w:rFonts w:ascii="GHEA Grapalat" w:hAnsi="GHEA Grapalat" w:cs="Sylfaen"/>
          <w:lang w:val="pt-BR" w:eastAsia="ru-RU"/>
        </w:rPr>
        <w:t xml:space="preserve">) </w:t>
      </w:r>
      <w:r w:rsidR="00E7379C" w:rsidRPr="00160192">
        <w:rPr>
          <w:rFonts w:ascii="GHEA Grapalat" w:hAnsi="GHEA Grapalat" w:cs="Sylfaen"/>
          <w:lang w:val="pt-BR" w:eastAsia="ru-RU"/>
        </w:rPr>
        <w:t xml:space="preserve">յուրաքանչյուր մեկ առանձին օբյեկտի փորձաքննության արժեքը </w:t>
      </w:r>
      <w:r w:rsidRPr="00160192">
        <w:rPr>
          <w:rFonts w:ascii="GHEA Grapalat" w:hAnsi="GHEA Grapalat" w:cs="Sylfaen"/>
          <w:lang w:val="pt-BR" w:eastAsia="ru-RU"/>
        </w:rPr>
        <w:t>և հիմնական ուղղություններով որոշակի քանակական աճը, ինչպես նաև փորձաքննությունների պատշաճ որակով և ժամկետներում կատարման ապահովման անհրաժեշտությունը։</w:t>
      </w:r>
    </w:p>
    <w:p w:rsidR="00637406" w:rsidRPr="00160192" w:rsidRDefault="00637406" w:rsidP="00637406">
      <w:pPr>
        <w:ind w:left="-3" w:right="125" w:firstLine="603"/>
        <w:jc w:val="both"/>
        <w:rPr>
          <w:rFonts w:ascii="GHEA Grapalat" w:hAnsi="GHEA Grapalat"/>
          <w:lang w:val="pt-BR" w:eastAsia="ru-RU" w:bidi="he-IL"/>
        </w:rPr>
      </w:pPr>
      <w:r w:rsidRPr="00160192">
        <w:rPr>
          <w:rFonts w:ascii="GHEA Grapalat" w:hAnsi="GHEA Grapalat" w:cs="Sylfaen"/>
          <w:lang w:val="pt-BR" w:eastAsia="ru-RU"/>
        </w:rPr>
        <w:t>Հիմք ընդունելով վերոգրյալը, և նախորդ</w:t>
      </w:r>
      <w:r w:rsidRPr="00160192">
        <w:rPr>
          <w:rFonts w:ascii="GHEA Grapalat" w:hAnsi="GHEA Grapalat"/>
          <w:lang w:val="pt-BR" w:eastAsia="ru-RU" w:bidi="he-IL"/>
        </w:rPr>
        <w:t xml:space="preserve"> </w:t>
      </w:r>
      <w:r w:rsidRPr="00160192">
        <w:rPr>
          <w:rFonts w:ascii="GHEA Grapalat" w:hAnsi="GHEA Grapalat"/>
          <w:lang w:eastAsia="ru-RU" w:bidi="he-IL"/>
        </w:rPr>
        <w:t>տարիների</w:t>
      </w:r>
      <w:r w:rsidRPr="00160192">
        <w:rPr>
          <w:rFonts w:ascii="GHEA Grapalat" w:hAnsi="GHEA Grapalat"/>
          <w:lang w:val="pt-BR" w:eastAsia="ru-RU" w:bidi="he-IL"/>
        </w:rPr>
        <w:t xml:space="preserve"> </w:t>
      </w:r>
      <w:r w:rsidRPr="00160192">
        <w:rPr>
          <w:rFonts w:ascii="GHEA Grapalat" w:hAnsi="GHEA Grapalat"/>
          <w:lang w:eastAsia="ru-RU" w:bidi="he-IL"/>
        </w:rPr>
        <w:t>ընթացքում</w:t>
      </w:r>
      <w:r w:rsidRPr="00160192">
        <w:rPr>
          <w:rFonts w:ascii="GHEA Grapalat" w:hAnsi="GHEA Grapalat"/>
          <w:lang w:val="pt-BR" w:eastAsia="ru-RU" w:bidi="he-IL"/>
        </w:rPr>
        <w:t xml:space="preserve"> </w:t>
      </w:r>
      <w:r w:rsidRPr="00160192">
        <w:rPr>
          <w:rFonts w:ascii="GHEA Grapalat" w:hAnsi="GHEA Grapalat"/>
          <w:lang w:eastAsia="ru-RU" w:bidi="he-IL"/>
        </w:rPr>
        <w:t>իրականացված</w:t>
      </w:r>
      <w:r w:rsidRPr="00160192">
        <w:rPr>
          <w:rFonts w:ascii="GHEA Grapalat" w:hAnsi="GHEA Grapalat"/>
          <w:lang w:val="pt-BR" w:eastAsia="ru-RU" w:bidi="he-IL"/>
        </w:rPr>
        <w:t xml:space="preserve"> </w:t>
      </w:r>
      <w:r w:rsidRPr="00160192">
        <w:rPr>
          <w:rFonts w:ascii="GHEA Grapalat" w:hAnsi="GHEA Grapalat" w:cs="Sylfaen"/>
          <w:lang w:eastAsia="ru-RU"/>
        </w:rPr>
        <w:t>փորձագիտական</w:t>
      </w:r>
      <w:r w:rsidRPr="00160192">
        <w:rPr>
          <w:rFonts w:ascii="GHEA Grapalat" w:hAnsi="GHEA Grapalat" w:cs="Sylfaen"/>
          <w:lang w:val="pt-BR" w:eastAsia="ru-RU"/>
        </w:rPr>
        <w:t xml:space="preserve"> </w:t>
      </w:r>
      <w:r w:rsidRPr="00160192">
        <w:rPr>
          <w:rFonts w:ascii="GHEA Grapalat" w:hAnsi="GHEA Grapalat" w:cs="Sylfaen"/>
          <w:lang w:eastAsia="ru-RU"/>
        </w:rPr>
        <w:t>ծառայությունների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տեսականու</w:t>
      </w:r>
      <w:r w:rsidRPr="00160192">
        <w:rPr>
          <w:rFonts w:ascii="GHEA Grapalat" w:hAnsi="GHEA Grapalat"/>
          <w:lang w:val="pt-BR" w:eastAsia="ru-RU" w:bidi="he-IL"/>
        </w:rPr>
        <w:t xml:space="preserve"> որոշակի </w:t>
      </w:r>
      <w:r w:rsidRPr="00160192">
        <w:rPr>
          <w:rFonts w:ascii="GHEA Grapalat" w:hAnsi="GHEA Grapalat"/>
          <w:lang w:eastAsia="ru-RU" w:bidi="he-IL"/>
        </w:rPr>
        <w:t>ընդլայնումը</w:t>
      </w:r>
      <w:r w:rsidRPr="00160192">
        <w:rPr>
          <w:rFonts w:ascii="GHEA Grapalat" w:hAnsi="GHEA Grapalat"/>
          <w:lang w:val="pt-BR" w:eastAsia="ru-RU" w:bidi="he-IL"/>
        </w:rPr>
        <w:t xml:space="preserve"> </w:t>
      </w:r>
      <w:r w:rsidRPr="00160192">
        <w:rPr>
          <w:rFonts w:ascii="GHEA Grapalat" w:hAnsi="GHEA Grapalat"/>
          <w:lang w:eastAsia="ru-RU" w:bidi="he-IL"/>
        </w:rPr>
        <w:t>և</w:t>
      </w:r>
      <w:r w:rsidR="00320EF9" w:rsidRPr="00160192">
        <w:rPr>
          <w:rFonts w:ascii="GHEA Grapalat" w:hAnsi="GHEA Grapalat"/>
          <w:lang w:val="pt-BR" w:eastAsia="ru-RU" w:bidi="he-IL"/>
        </w:rPr>
        <w:t xml:space="preserve"> 202</w:t>
      </w:r>
      <w:r w:rsidR="00AE6D64" w:rsidRPr="00160192">
        <w:rPr>
          <w:rFonts w:ascii="GHEA Grapalat" w:hAnsi="GHEA Grapalat"/>
          <w:lang w:val="pt-BR" w:eastAsia="ru-RU" w:bidi="he-IL"/>
        </w:rPr>
        <w:t>1</w:t>
      </w:r>
      <w:r w:rsidR="00320EF9" w:rsidRPr="00160192">
        <w:rPr>
          <w:rFonts w:ascii="GHEA Grapalat" w:hAnsi="GHEA Grapalat"/>
          <w:lang w:val="pt-BR" w:eastAsia="ru-RU" w:bidi="he-IL"/>
        </w:rPr>
        <w:t>-202</w:t>
      </w:r>
      <w:r w:rsidR="00AE6D64" w:rsidRPr="00160192">
        <w:rPr>
          <w:rFonts w:ascii="GHEA Grapalat" w:hAnsi="GHEA Grapalat"/>
          <w:lang w:val="pt-BR" w:eastAsia="ru-RU" w:bidi="he-IL"/>
        </w:rPr>
        <w:t>2</w:t>
      </w:r>
      <w:r w:rsidRPr="00160192">
        <w:rPr>
          <w:rFonts w:ascii="GHEA Grapalat" w:hAnsi="GHEA Grapalat"/>
          <w:lang w:val="pt-BR" w:eastAsia="ru-RU" w:bidi="he-IL"/>
        </w:rPr>
        <w:t xml:space="preserve"> թվականների ընթացքում արդեն իսկ տեղ գտած  զգալի </w:t>
      </w:r>
      <w:r w:rsidRPr="00160192">
        <w:rPr>
          <w:rFonts w:ascii="GHEA Grapalat" w:hAnsi="GHEA Grapalat"/>
          <w:lang w:eastAsia="ru-RU" w:bidi="he-IL"/>
        </w:rPr>
        <w:t>քանակական</w:t>
      </w:r>
      <w:r w:rsidRPr="00160192">
        <w:rPr>
          <w:rFonts w:ascii="GHEA Grapalat" w:hAnsi="GHEA Grapalat"/>
          <w:lang w:val="pt-BR" w:eastAsia="ru-RU" w:bidi="he-IL"/>
        </w:rPr>
        <w:t xml:space="preserve"> </w:t>
      </w:r>
      <w:r w:rsidRPr="00160192">
        <w:rPr>
          <w:rFonts w:ascii="GHEA Grapalat" w:hAnsi="GHEA Grapalat"/>
          <w:lang w:eastAsia="ru-RU" w:bidi="he-IL"/>
        </w:rPr>
        <w:t>աճը</w:t>
      </w:r>
      <w:r w:rsidR="00320EF9" w:rsidRPr="00160192">
        <w:rPr>
          <w:rFonts w:ascii="GHEA Grapalat" w:hAnsi="GHEA Grapalat"/>
          <w:lang w:val="pt-BR" w:eastAsia="ru-RU" w:bidi="he-IL"/>
        </w:rPr>
        <w:t>, 2023-2025</w:t>
      </w:r>
      <w:r w:rsidRPr="00160192">
        <w:rPr>
          <w:rFonts w:ascii="GHEA Grapalat" w:hAnsi="GHEA Grapalat"/>
          <w:lang w:val="pt-BR" w:eastAsia="ru-RU" w:bidi="he-IL"/>
        </w:rPr>
        <w:t xml:space="preserve"> </w:t>
      </w:r>
      <w:r w:rsidRPr="00160192">
        <w:rPr>
          <w:rFonts w:ascii="GHEA Grapalat" w:hAnsi="GHEA Grapalat"/>
          <w:lang w:eastAsia="ru-RU" w:bidi="he-IL"/>
        </w:rPr>
        <w:t>թվականների</w:t>
      </w:r>
      <w:r w:rsidRPr="00160192">
        <w:rPr>
          <w:rFonts w:ascii="GHEA Grapalat" w:hAnsi="GHEA Grapalat"/>
          <w:lang w:val="pt-BR" w:eastAsia="ru-RU" w:bidi="he-IL"/>
        </w:rPr>
        <w:t xml:space="preserve"> </w:t>
      </w:r>
      <w:r w:rsidRPr="00160192">
        <w:rPr>
          <w:rFonts w:ascii="GHEA Grapalat" w:hAnsi="GHEA Grapalat"/>
          <w:lang w:eastAsia="ru-RU" w:bidi="he-IL"/>
        </w:rPr>
        <w:t>համար</w:t>
      </w:r>
      <w:r w:rsidRPr="00160192">
        <w:rPr>
          <w:rFonts w:ascii="GHEA Grapalat" w:hAnsi="GHEA Grapalat"/>
          <w:lang w:val="pt-BR" w:eastAsia="ru-RU" w:bidi="he-IL"/>
        </w:rPr>
        <w:t xml:space="preserve"> </w:t>
      </w:r>
      <w:r w:rsidRPr="00160192">
        <w:rPr>
          <w:rFonts w:ascii="GHEA Grapalat" w:hAnsi="GHEA Grapalat"/>
          <w:lang w:eastAsia="ru-RU" w:bidi="he-IL"/>
        </w:rPr>
        <w:t>ձեռք</w:t>
      </w:r>
      <w:r w:rsidRPr="00160192">
        <w:rPr>
          <w:rFonts w:ascii="GHEA Grapalat" w:hAnsi="GHEA Grapalat"/>
          <w:lang w:val="pt-BR" w:eastAsia="ru-RU" w:bidi="he-IL"/>
        </w:rPr>
        <w:t xml:space="preserve"> </w:t>
      </w:r>
      <w:r w:rsidRPr="00160192">
        <w:rPr>
          <w:rFonts w:ascii="GHEA Grapalat" w:hAnsi="GHEA Grapalat"/>
          <w:lang w:eastAsia="ru-RU" w:bidi="he-IL"/>
        </w:rPr>
        <w:t>բերվող</w:t>
      </w:r>
      <w:r w:rsidRPr="00160192">
        <w:rPr>
          <w:rFonts w:ascii="GHEA Grapalat" w:hAnsi="GHEA Grapalat"/>
          <w:lang w:val="pt-BR" w:eastAsia="ru-RU" w:bidi="he-IL"/>
        </w:rPr>
        <w:t xml:space="preserve"> </w:t>
      </w:r>
      <w:r w:rsidRPr="00160192">
        <w:rPr>
          <w:rFonts w:ascii="GHEA Grapalat" w:hAnsi="GHEA Grapalat"/>
          <w:lang w:eastAsia="ru-RU" w:bidi="he-IL"/>
        </w:rPr>
        <w:t>դատական</w:t>
      </w:r>
      <w:r w:rsidRPr="00160192">
        <w:rPr>
          <w:rFonts w:ascii="GHEA Grapalat" w:hAnsi="GHEA Grapalat"/>
          <w:lang w:val="pt-BR" w:eastAsia="ru-RU" w:bidi="he-IL"/>
        </w:rPr>
        <w:t xml:space="preserve"> </w:t>
      </w:r>
      <w:r w:rsidRPr="00160192">
        <w:rPr>
          <w:rFonts w:ascii="GHEA Grapalat" w:hAnsi="GHEA Grapalat"/>
          <w:lang w:eastAsia="ru-RU" w:bidi="he-IL"/>
        </w:rPr>
        <w:t>փորձաքննությունների</w:t>
      </w:r>
      <w:r w:rsidRPr="00160192">
        <w:rPr>
          <w:rFonts w:ascii="GHEA Grapalat" w:hAnsi="GHEA Grapalat"/>
          <w:lang w:val="pt-BR" w:eastAsia="ru-RU" w:bidi="he-IL"/>
        </w:rPr>
        <w:t xml:space="preserve"> </w:t>
      </w:r>
      <w:r w:rsidRPr="00160192">
        <w:rPr>
          <w:rFonts w:ascii="GHEA Grapalat" w:hAnsi="GHEA Grapalat"/>
          <w:lang w:eastAsia="ru-RU" w:bidi="he-IL"/>
        </w:rPr>
        <w:t>գծով</w:t>
      </w:r>
      <w:r w:rsidRPr="00160192">
        <w:rPr>
          <w:rFonts w:ascii="GHEA Grapalat" w:hAnsi="GHEA Grapalat"/>
          <w:lang w:val="pt-BR" w:eastAsia="ru-RU" w:bidi="he-IL"/>
        </w:rPr>
        <w:t xml:space="preserve"> </w:t>
      </w:r>
      <w:r w:rsidRPr="00160192">
        <w:rPr>
          <w:rFonts w:ascii="GHEA Grapalat" w:hAnsi="GHEA Grapalat"/>
          <w:lang w:eastAsia="ru-RU" w:bidi="he-IL"/>
        </w:rPr>
        <w:t>կանխատեսվում</w:t>
      </w:r>
      <w:r w:rsidRPr="00160192">
        <w:rPr>
          <w:rFonts w:ascii="GHEA Grapalat" w:hAnsi="GHEA Grapalat"/>
          <w:lang w:val="pt-BR" w:eastAsia="ru-RU" w:bidi="he-IL"/>
        </w:rPr>
        <w:t xml:space="preserve"> </w:t>
      </w:r>
      <w:r w:rsidRPr="00160192">
        <w:rPr>
          <w:rFonts w:ascii="GHEA Grapalat" w:hAnsi="GHEA Grapalat"/>
          <w:lang w:eastAsia="ru-RU" w:bidi="he-IL"/>
        </w:rPr>
        <w:t>է</w:t>
      </w:r>
      <w:r w:rsidR="00320EF9" w:rsidRPr="00160192">
        <w:rPr>
          <w:rFonts w:ascii="GHEA Grapalat" w:hAnsi="GHEA Grapalat"/>
          <w:lang w:val="af-ZA" w:eastAsia="ru-RU" w:bidi="he-IL"/>
        </w:rPr>
        <w:t xml:space="preserve"> 2023</w:t>
      </w:r>
      <w:r w:rsidRPr="00160192">
        <w:rPr>
          <w:rFonts w:ascii="GHEA Grapalat" w:hAnsi="GHEA Grapalat"/>
          <w:lang w:val="af-ZA" w:eastAsia="ru-RU" w:bidi="he-IL"/>
        </w:rPr>
        <w:t xml:space="preserve"> </w:t>
      </w:r>
      <w:r w:rsidRPr="00160192">
        <w:rPr>
          <w:rFonts w:ascii="GHEA Grapalat" w:hAnsi="GHEA Grapalat"/>
          <w:lang w:eastAsia="ru-RU" w:bidi="he-IL"/>
        </w:rPr>
        <w:t>թվականի</w:t>
      </w:r>
      <w:r w:rsidRPr="00160192">
        <w:rPr>
          <w:rFonts w:ascii="GHEA Grapalat" w:hAnsi="GHEA Grapalat"/>
          <w:lang w:val="af-ZA" w:eastAsia="ru-RU" w:bidi="he-IL"/>
        </w:rPr>
        <w:t xml:space="preserve"> </w:t>
      </w:r>
      <w:r w:rsidRPr="00160192">
        <w:rPr>
          <w:rFonts w:ascii="GHEA Grapalat" w:hAnsi="GHEA Grapalat"/>
          <w:lang w:eastAsia="ru-RU" w:bidi="he-IL"/>
        </w:rPr>
        <w:t>համեմատ</w:t>
      </w:r>
      <w:r w:rsidR="00320EF9" w:rsidRPr="00160192">
        <w:rPr>
          <w:rFonts w:ascii="GHEA Grapalat" w:hAnsi="GHEA Grapalat"/>
          <w:lang w:val="af-ZA" w:eastAsia="ru-RU" w:bidi="he-IL"/>
        </w:rPr>
        <w:t xml:space="preserve"> 2024</w:t>
      </w:r>
      <w:r w:rsidRPr="00160192">
        <w:rPr>
          <w:rFonts w:ascii="GHEA Grapalat" w:hAnsi="GHEA Grapalat"/>
          <w:lang w:val="af-ZA" w:eastAsia="ru-RU" w:bidi="he-IL"/>
        </w:rPr>
        <w:t xml:space="preserve"> և 202</w:t>
      </w:r>
      <w:r w:rsidR="00320EF9" w:rsidRPr="00160192">
        <w:rPr>
          <w:rFonts w:ascii="GHEA Grapalat" w:hAnsi="GHEA Grapalat"/>
          <w:lang w:val="af-ZA" w:eastAsia="ru-RU" w:bidi="he-IL"/>
        </w:rPr>
        <w:t>5</w:t>
      </w:r>
      <w:r w:rsidRPr="00160192">
        <w:rPr>
          <w:rFonts w:ascii="GHEA Grapalat" w:hAnsi="GHEA Grapalat"/>
          <w:lang w:val="af-ZA" w:eastAsia="ru-RU" w:bidi="he-IL"/>
        </w:rPr>
        <w:t xml:space="preserve"> թվականների համար</w:t>
      </w:r>
      <w:r w:rsidRPr="00160192">
        <w:rPr>
          <w:rFonts w:ascii="GHEA Grapalat" w:hAnsi="GHEA Grapalat"/>
          <w:lang w:val="pt-BR" w:eastAsia="ru-RU" w:bidi="he-IL"/>
        </w:rPr>
        <w:t xml:space="preserve"> </w:t>
      </w:r>
      <w:r w:rsidRPr="00160192">
        <w:rPr>
          <w:rFonts w:ascii="GHEA Grapalat" w:hAnsi="GHEA Grapalat"/>
          <w:lang w:eastAsia="ru-RU" w:bidi="he-IL"/>
        </w:rPr>
        <w:t>տարեկան</w:t>
      </w:r>
      <w:r w:rsidRPr="00160192">
        <w:rPr>
          <w:rFonts w:ascii="GHEA Grapalat" w:hAnsi="GHEA Grapalat"/>
          <w:lang w:val="pt-BR" w:eastAsia="ru-RU" w:bidi="he-IL"/>
        </w:rPr>
        <w:t xml:space="preserve"> </w:t>
      </w:r>
      <w:r w:rsidRPr="00160192">
        <w:rPr>
          <w:rFonts w:ascii="GHEA Grapalat" w:hAnsi="GHEA Grapalat"/>
          <w:lang w:eastAsia="ru-RU" w:bidi="he-IL"/>
        </w:rPr>
        <w:t>միջինում</w:t>
      </w:r>
      <w:r w:rsidRPr="00160192">
        <w:rPr>
          <w:rFonts w:ascii="GHEA Grapalat" w:hAnsi="GHEA Grapalat"/>
          <w:lang w:val="pt-BR" w:eastAsia="ru-RU" w:bidi="he-IL"/>
        </w:rPr>
        <w:t xml:space="preserve"> շուրջ 5%-</w:t>
      </w:r>
      <w:r w:rsidRPr="00160192">
        <w:rPr>
          <w:rFonts w:ascii="GHEA Grapalat" w:hAnsi="GHEA Grapalat"/>
          <w:lang w:eastAsia="ru-RU" w:bidi="he-IL"/>
        </w:rPr>
        <w:t>ի</w:t>
      </w:r>
      <w:r w:rsidRPr="00160192">
        <w:rPr>
          <w:rFonts w:ascii="GHEA Grapalat" w:hAnsi="GHEA Grapalat"/>
          <w:lang w:val="pt-BR" w:eastAsia="ru-RU" w:bidi="he-IL"/>
        </w:rPr>
        <w:t xml:space="preserve">  </w:t>
      </w:r>
      <w:r w:rsidRPr="00160192">
        <w:rPr>
          <w:rFonts w:ascii="GHEA Grapalat" w:hAnsi="GHEA Grapalat"/>
          <w:lang w:eastAsia="ru-RU" w:bidi="he-IL"/>
        </w:rPr>
        <w:t>չափով</w:t>
      </w:r>
      <w:r w:rsidRPr="00160192">
        <w:rPr>
          <w:rFonts w:ascii="GHEA Grapalat" w:hAnsi="GHEA Grapalat"/>
          <w:lang w:val="pt-BR" w:eastAsia="ru-RU" w:bidi="he-IL"/>
        </w:rPr>
        <w:t xml:space="preserve"> քանակական, հետևաբար և </w:t>
      </w:r>
      <w:r w:rsidRPr="00160192">
        <w:rPr>
          <w:rFonts w:ascii="GHEA Grapalat" w:hAnsi="GHEA Grapalat"/>
          <w:lang w:eastAsia="ru-RU" w:bidi="he-IL"/>
        </w:rPr>
        <w:t>ֆինանսավորման</w:t>
      </w:r>
      <w:r w:rsidRPr="00160192">
        <w:rPr>
          <w:rFonts w:ascii="GHEA Grapalat" w:hAnsi="GHEA Grapalat"/>
          <w:lang w:val="pt-BR" w:eastAsia="ru-RU" w:bidi="he-IL"/>
        </w:rPr>
        <w:t xml:space="preserve"> </w:t>
      </w:r>
      <w:r w:rsidRPr="00160192">
        <w:rPr>
          <w:rFonts w:ascii="GHEA Grapalat" w:hAnsi="GHEA Grapalat"/>
          <w:lang w:eastAsia="ru-RU" w:bidi="he-IL"/>
        </w:rPr>
        <w:t>աճ</w:t>
      </w:r>
      <w:r w:rsidRPr="00160192">
        <w:rPr>
          <w:rFonts w:ascii="GHEA Grapalat" w:hAnsi="GHEA Grapalat"/>
          <w:lang w:val="pt-BR" w:eastAsia="ru-RU" w:bidi="he-IL"/>
        </w:rPr>
        <w:t xml:space="preserve">: </w:t>
      </w:r>
    </w:p>
    <w:p w:rsidR="00637406" w:rsidRPr="00160192" w:rsidRDefault="00637406" w:rsidP="00637406">
      <w:pPr>
        <w:jc w:val="both"/>
        <w:rPr>
          <w:rFonts w:ascii="GHEA Grapalat" w:hAnsi="GHEA Grapalat" w:cs="Sylfaen"/>
          <w:lang w:val="pt-BR" w:eastAsia="ru-RU"/>
        </w:rPr>
      </w:pPr>
      <w:r w:rsidRPr="00160192">
        <w:rPr>
          <w:rFonts w:ascii="GHEA Grapalat" w:hAnsi="GHEA Grapalat" w:cs="Sylfaen"/>
          <w:lang w:val="pt-BR" w:eastAsia="ru-RU"/>
        </w:rPr>
        <w:t xml:space="preserve">          Համաձայն վերը նշված համեմատականների և կանխատեսումների </w:t>
      </w:r>
      <w:r w:rsidRPr="00160192">
        <w:rPr>
          <w:rFonts w:ascii="GHEA Grapalat" w:hAnsi="GHEA Grapalat" w:cs="Sylfaen"/>
          <w:lang w:eastAsia="ru-RU"/>
        </w:rPr>
        <w:t>անհրաժեշտ</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պետական</w:t>
      </w:r>
      <w:r w:rsidRPr="00160192">
        <w:rPr>
          <w:rFonts w:ascii="GHEA Grapalat" w:hAnsi="GHEA Grapalat" w:cs="Sylfaen"/>
          <w:lang w:val="pt-BR" w:eastAsia="ru-RU"/>
        </w:rPr>
        <w:t xml:space="preserve"> </w:t>
      </w:r>
      <w:r w:rsidRPr="00160192">
        <w:rPr>
          <w:rFonts w:ascii="GHEA Grapalat" w:hAnsi="GHEA Grapalat" w:cs="Sylfaen"/>
          <w:lang w:eastAsia="ru-RU"/>
        </w:rPr>
        <w:t>բյուջեի</w:t>
      </w:r>
      <w:r w:rsidRPr="00160192">
        <w:rPr>
          <w:rFonts w:ascii="GHEA Grapalat" w:hAnsi="GHEA Grapalat" w:cs="Sylfaen"/>
          <w:lang w:val="pt-BR" w:eastAsia="ru-RU"/>
        </w:rPr>
        <w:t xml:space="preserve"> </w:t>
      </w:r>
      <w:r w:rsidRPr="00160192">
        <w:rPr>
          <w:rFonts w:ascii="GHEA Grapalat" w:hAnsi="GHEA Grapalat" w:cs="Sylfaen"/>
          <w:lang w:val="hy-AM" w:eastAsia="ru-RU"/>
        </w:rPr>
        <w:t>101</w:t>
      </w:r>
      <w:r w:rsidRPr="00160192">
        <w:rPr>
          <w:rFonts w:ascii="GHEA Grapalat" w:hAnsi="GHEA Grapalat" w:cs="Sylfaen"/>
          <w:lang w:val="pt-BR" w:eastAsia="ru-RU"/>
        </w:rPr>
        <w:t xml:space="preserve">3 </w:t>
      </w:r>
      <w:r w:rsidRPr="00160192">
        <w:rPr>
          <w:rFonts w:ascii="GHEA Grapalat" w:hAnsi="GHEA Grapalat" w:cs="Sylfaen"/>
          <w:lang w:eastAsia="ru-RU"/>
        </w:rPr>
        <w:t>ծրագրի</w:t>
      </w:r>
      <w:r w:rsidRPr="00160192">
        <w:rPr>
          <w:rFonts w:ascii="GHEA Grapalat" w:hAnsi="GHEA Grapalat" w:cs="Sylfaen"/>
          <w:lang w:val="pt-BR" w:eastAsia="ru-RU"/>
        </w:rPr>
        <w:t xml:space="preserve"> 11001 </w:t>
      </w:r>
      <w:r w:rsidRPr="00160192">
        <w:rPr>
          <w:rFonts w:ascii="GHEA Grapalat" w:hAnsi="GHEA Grapalat" w:cs="Sylfaen"/>
          <w:lang w:eastAsia="ru-RU"/>
        </w:rPr>
        <w:t>միջոցառման</w:t>
      </w:r>
      <w:r w:rsidRPr="00160192">
        <w:rPr>
          <w:rFonts w:ascii="GHEA Grapalat" w:hAnsi="GHEA Grapalat" w:cs="Sylfaen"/>
          <w:lang w:val="pt-BR" w:eastAsia="ru-RU"/>
        </w:rPr>
        <w:t xml:space="preserve"> </w:t>
      </w:r>
      <w:r w:rsidRPr="00160192">
        <w:rPr>
          <w:rFonts w:ascii="GHEA Grapalat" w:hAnsi="GHEA Grapalat" w:cs="Sylfaen"/>
          <w:lang w:eastAsia="ru-RU"/>
        </w:rPr>
        <w:t>դասիչով</w:t>
      </w:r>
      <w:r w:rsidRPr="00160192">
        <w:rPr>
          <w:rFonts w:ascii="GHEA Grapalat" w:hAnsi="GHEA Grapalat" w:cs="Sylfaen"/>
          <w:lang w:val="pt-BR"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ծառայություններ</w:t>
      </w:r>
      <w:r w:rsidRPr="00160192">
        <w:rPr>
          <w:rFonts w:ascii="GHEA Grapalat" w:hAnsi="GHEA Grapalat" w:cs="Sylfaen"/>
          <w:lang w:val="pt-BR" w:eastAsia="ru-RU"/>
        </w:rPr>
        <w:t xml:space="preserve">» </w:t>
      </w:r>
      <w:r w:rsidRPr="00160192">
        <w:rPr>
          <w:rFonts w:ascii="GHEA Grapalat" w:hAnsi="GHEA Grapalat" w:cs="Sylfaen"/>
          <w:lang w:eastAsia="ru-RU"/>
        </w:rPr>
        <w:t>ֆինանսավորվող</w:t>
      </w:r>
      <w:r w:rsidRPr="00160192">
        <w:rPr>
          <w:rFonts w:ascii="GHEA Grapalat" w:hAnsi="GHEA Grapalat" w:cs="Sylfaen"/>
          <w:lang w:val="pt-BR" w:eastAsia="ru-RU"/>
        </w:rPr>
        <w:t xml:space="preserve"> </w:t>
      </w:r>
      <w:r w:rsidRPr="00160192">
        <w:rPr>
          <w:rFonts w:ascii="GHEA Grapalat" w:hAnsi="GHEA Grapalat" w:cs="Sylfaen"/>
          <w:lang w:eastAsia="ru-RU"/>
        </w:rPr>
        <w:t>ծրագրով</w:t>
      </w:r>
      <w:r w:rsidR="001E66CC" w:rsidRPr="00160192">
        <w:rPr>
          <w:rFonts w:ascii="GHEA Grapalat" w:hAnsi="GHEA Grapalat" w:cs="Sylfaen"/>
          <w:lang w:val="pt-BR" w:eastAsia="ru-RU"/>
        </w:rPr>
        <w:t xml:space="preserve">, </w:t>
      </w:r>
      <w:r w:rsidRPr="00160192">
        <w:rPr>
          <w:rFonts w:ascii="GHEA Grapalat" w:hAnsi="GHEA Grapalat" w:cs="Sylfaen"/>
          <w:lang w:eastAsia="ru-RU"/>
        </w:rPr>
        <w:t>որը</w:t>
      </w:r>
      <w:r w:rsidRPr="00160192">
        <w:rPr>
          <w:rFonts w:ascii="GHEA Grapalat" w:hAnsi="GHEA Grapalat" w:cs="Sylfaen"/>
          <w:lang w:val="pt-BR" w:eastAsia="ru-RU"/>
        </w:rPr>
        <w:t xml:space="preserve"> </w:t>
      </w:r>
      <w:r w:rsidR="00AE6D64" w:rsidRPr="00160192">
        <w:rPr>
          <w:rFonts w:ascii="GHEA Grapalat" w:hAnsi="GHEA Grapalat" w:cs="Sylfaen"/>
          <w:lang w:val="pt-BR" w:eastAsia="ru-RU"/>
        </w:rPr>
        <w:t>2022</w:t>
      </w:r>
      <w:r w:rsidRPr="00160192">
        <w:rPr>
          <w:rFonts w:ascii="GHEA Grapalat" w:hAnsi="GHEA Grapalat" w:cs="Sylfaen"/>
          <w:lang w:val="pt-BR" w:eastAsia="ru-RU"/>
        </w:rPr>
        <w:t xml:space="preserve">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համար</w:t>
      </w:r>
      <w:r w:rsidRPr="00160192">
        <w:rPr>
          <w:rFonts w:ascii="GHEA Grapalat" w:hAnsi="GHEA Grapalat" w:cs="Sylfaen"/>
          <w:lang w:val="pt-BR" w:eastAsia="ru-RU"/>
        </w:rPr>
        <w:t xml:space="preserve"> </w:t>
      </w:r>
      <w:r w:rsidRPr="00160192">
        <w:rPr>
          <w:rFonts w:ascii="GHEA Grapalat" w:hAnsi="GHEA Grapalat" w:cs="Sylfaen"/>
          <w:lang w:eastAsia="ru-RU"/>
        </w:rPr>
        <w:t>կազմել</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00AE6D64" w:rsidRPr="00160192">
        <w:rPr>
          <w:rFonts w:ascii="GHEA Grapalat" w:hAnsi="GHEA Grapalat" w:cs="Sylfaen"/>
          <w:lang w:val="pt-BR" w:eastAsia="ru-RU"/>
        </w:rPr>
        <w:t xml:space="preserve">735678.0 </w:t>
      </w:r>
      <w:r w:rsidR="00AE6D64" w:rsidRPr="00160192">
        <w:rPr>
          <w:rFonts w:ascii="GHEA Grapalat" w:hAnsi="GHEA Grapalat" w:cs="Sylfaen"/>
          <w:lang w:eastAsia="ru-RU"/>
        </w:rPr>
        <w:t>հազ</w:t>
      </w:r>
      <w:r w:rsidR="00AE6D64" w:rsidRPr="00160192">
        <w:rPr>
          <w:rFonts w:ascii="GHEA Grapalat" w:hAnsi="GHEA Grapalat" w:cs="Sylfaen"/>
          <w:lang w:val="pt-BR" w:eastAsia="ru-RU"/>
        </w:rPr>
        <w:t xml:space="preserve">. </w:t>
      </w:r>
      <w:r w:rsidR="00AE6D64" w:rsidRPr="00160192">
        <w:rPr>
          <w:rFonts w:ascii="GHEA Grapalat" w:hAnsi="GHEA Grapalat" w:cs="Sylfaen"/>
          <w:lang w:eastAsia="ru-RU"/>
        </w:rPr>
        <w:t>դրամ</w:t>
      </w:r>
      <w:r w:rsidRPr="00160192">
        <w:rPr>
          <w:rFonts w:ascii="GHEA Grapalat" w:hAnsi="GHEA Grapalat" w:cs="Sylfaen"/>
          <w:lang w:val="pt-BR" w:eastAsia="ru-RU"/>
        </w:rPr>
        <w:t xml:space="preserve">, 2023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համար</w:t>
      </w:r>
      <w:r w:rsidRPr="00160192">
        <w:rPr>
          <w:rFonts w:ascii="GHEA Grapalat" w:hAnsi="GHEA Grapalat" w:cs="Sylfaen"/>
          <w:lang w:val="pt-BR" w:eastAsia="ru-RU"/>
        </w:rPr>
        <w:t xml:space="preserve"> </w:t>
      </w:r>
      <w:r w:rsidRPr="00160192">
        <w:rPr>
          <w:rFonts w:ascii="GHEA Grapalat" w:hAnsi="GHEA Grapalat" w:cs="Sylfaen"/>
          <w:lang w:eastAsia="ru-RU"/>
        </w:rPr>
        <w:t>նախատեսել</w:t>
      </w:r>
      <w:r w:rsidRPr="00160192">
        <w:rPr>
          <w:rFonts w:ascii="GHEA Grapalat" w:hAnsi="GHEA Grapalat" w:cs="Sylfaen"/>
          <w:lang w:val="pt-BR" w:eastAsia="ru-RU"/>
        </w:rPr>
        <w:t xml:space="preserve"> </w:t>
      </w:r>
      <w:r w:rsidR="00443586" w:rsidRPr="00160192">
        <w:rPr>
          <w:rFonts w:ascii="GHEA Grapalat" w:hAnsi="GHEA Grapalat" w:cs="Sylfaen"/>
          <w:lang w:val="pt-BR" w:eastAsia="ru-RU"/>
        </w:rPr>
        <w:t>772</w:t>
      </w:r>
      <w:r w:rsidR="00B3762B" w:rsidRPr="00160192">
        <w:rPr>
          <w:rFonts w:ascii="GHEA Grapalat" w:hAnsi="GHEA Grapalat" w:cs="Sylfaen"/>
          <w:lang w:val="pt-BR" w:eastAsia="ru-RU"/>
        </w:rPr>
        <w:t>46</w:t>
      </w:r>
      <w:r w:rsidR="00AE6D64" w:rsidRPr="00160192">
        <w:rPr>
          <w:rFonts w:ascii="GHEA Grapalat" w:hAnsi="GHEA Grapalat" w:cs="Sylfaen"/>
          <w:lang w:val="pt-BR" w:eastAsia="ru-RU"/>
        </w:rPr>
        <w:t>1.</w:t>
      </w:r>
      <w:r w:rsidR="00670BD3" w:rsidRPr="00160192">
        <w:rPr>
          <w:rFonts w:ascii="GHEA Grapalat" w:hAnsi="GHEA Grapalat" w:cs="Sylfaen"/>
          <w:lang w:val="pt-BR" w:eastAsia="ru-RU"/>
        </w:rPr>
        <w:t>0</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 xml:space="preserve">. </w:t>
      </w:r>
      <w:r w:rsidRPr="00160192">
        <w:rPr>
          <w:rFonts w:ascii="GHEA Grapalat" w:hAnsi="GHEA Grapalat" w:cs="Sylfaen"/>
          <w:lang w:eastAsia="ru-RU"/>
        </w:rPr>
        <w:t>դրամ</w:t>
      </w:r>
      <w:r w:rsidRPr="00160192">
        <w:rPr>
          <w:rFonts w:ascii="GHEA Grapalat" w:hAnsi="GHEA Grapalat" w:cs="Sylfaen"/>
          <w:lang w:val="pt-BR" w:eastAsia="ru-RU"/>
        </w:rPr>
        <w:t xml:space="preserve">, 2024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համար՝</w:t>
      </w:r>
      <w:r w:rsidRPr="00160192">
        <w:rPr>
          <w:rFonts w:ascii="GHEA Grapalat" w:hAnsi="GHEA Grapalat" w:cs="Sylfaen"/>
          <w:lang w:val="pt-BR" w:eastAsia="ru-RU"/>
        </w:rPr>
        <w:t xml:space="preserve"> </w:t>
      </w:r>
      <w:r w:rsidR="00AE6D64" w:rsidRPr="00160192">
        <w:rPr>
          <w:rFonts w:ascii="GHEA Grapalat" w:hAnsi="GHEA Grapalat" w:cs="Sylfaen"/>
          <w:lang w:val="pt-BR" w:eastAsia="ru-RU"/>
        </w:rPr>
        <w:t>81108</w:t>
      </w:r>
      <w:r w:rsidR="00F4769F" w:rsidRPr="00160192">
        <w:rPr>
          <w:rFonts w:ascii="GHEA Grapalat" w:hAnsi="GHEA Grapalat" w:cs="Sylfaen"/>
          <w:lang w:val="pt-BR" w:eastAsia="ru-RU"/>
        </w:rPr>
        <w:t>4</w:t>
      </w:r>
      <w:r w:rsidR="00B3762B" w:rsidRPr="00160192">
        <w:rPr>
          <w:rFonts w:ascii="GHEA Grapalat" w:hAnsi="GHEA Grapalat" w:cs="Sylfaen"/>
          <w:lang w:val="pt-BR" w:eastAsia="ru-RU"/>
        </w:rPr>
        <w:t>.</w:t>
      </w:r>
      <w:r w:rsidR="00F4769F" w:rsidRPr="00160192">
        <w:rPr>
          <w:rFonts w:ascii="GHEA Grapalat" w:hAnsi="GHEA Grapalat" w:cs="Sylfaen"/>
          <w:lang w:val="pt-BR" w:eastAsia="ru-RU"/>
        </w:rPr>
        <w:t>1</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 xml:space="preserve">. </w:t>
      </w:r>
      <w:r w:rsidRPr="00160192">
        <w:rPr>
          <w:rFonts w:ascii="GHEA Grapalat" w:hAnsi="GHEA Grapalat" w:cs="Sylfaen"/>
          <w:lang w:eastAsia="ru-RU"/>
        </w:rPr>
        <w:t>դրամ</w:t>
      </w:r>
      <w:r w:rsidRPr="00160192">
        <w:rPr>
          <w:rFonts w:ascii="GHEA Grapalat" w:hAnsi="GHEA Grapalat" w:cs="Sylfaen"/>
          <w:lang w:val="pt-BR" w:eastAsia="ru-RU"/>
        </w:rPr>
        <w:t xml:space="preserve">, </w:t>
      </w:r>
      <w:r w:rsidR="00AE6D64" w:rsidRPr="00160192">
        <w:rPr>
          <w:rFonts w:ascii="GHEA Grapalat" w:hAnsi="GHEA Grapalat" w:cs="Sylfaen"/>
          <w:lang w:eastAsia="ru-RU"/>
        </w:rPr>
        <w:t>իսկ</w:t>
      </w:r>
      <w:r w:rsidR="00AE6D64" w:rsidRPr="00160192">
        <w:rPr>
          <w:rFonts w:ascii="GHEA Grapalat" w:hAnsi="GHEA Grapalat" w:cs="Sylfaen"/>
          <w:lang w:val="pt-BR" w:eastAsia="ru-RU"/>
        </w:rPr>
        <w:t xml:space="preserve"> 2025 </w:t>
      </w:r>
      <w:r w:rsidR="00AE6D64" w:rsidRPr="00160192">
        <w:rPr>
          <w:rFonts w:ascii="GHEA Grapalat" w:hAnsi="GHEA Grapalat" w:cs="Sylfaen"/>
          <w:lang w:eastAsia="ru-RU"/>
        </w:rPr>
        <w:t>թվականի</w:t>
      </w:r>
      <w:r w:rsidR="00AE6D64" w:rsidRPr="00160192">
        <w:rPr>
          <w:rFonts w:ascii="GHEA Grapalat" w:hAnsi="GHEA Grapalat" w:cs="Sylfaen"/>
          <w:lang w:val="pt-BR" w:eastAsia="ru-RU"/>
        </w:rPr>
        <w:t xml:space="preserve"> </w:t>
      </w:r>
      <w:r w:rsidR="00AE6D64" w:rsidRPr="00160192">
        <w:rPr>
          <w:rFonts w:ascii="GHEA Grapalat" w:hAnsi="GHEA Grapalat" w:cs="Sylfaen"/>
          <w:lang w:eastAsia="ru-RU"/>
        </w:rPr>
        <w:t>համար՝</w:t>
      </w:r>
      <w:r w:rsidR="00AE6D64" w:rsidRPr="00160192">
        <w:rPr>
          <w:rFonts w:ascii="GHEA Grapalat" w:hAnsi="GHEA Grapalat" w:cs="Sylfaen"/>
          <w:lang w:val="pt-BR" w:eastAsia="ru-RU"/>
        </w:rPr>
        <w:t xml:space="preserve"> 85163</w:t>
      </w:r>
      <w:r w:rsidR="00F4769F" w:rsidRPr="00160192">
        <w:rPr>
          <w:rFonts w:ascii="GHEA Grapalat" w:hAnsi="GHEA Grapalat" w:cs="Sylfaen"/>
          <w:lang w:val="pt-BR" w:eastAsia="ru-RU"/>
        </w:rPr>
        <w:t>8</w:t>
      </w:r>
      <w:r w:rsidR="00AE6D64" w:rsidRPr="00160192">
        <w:rPr>
          <w:rFonts w:ascii="GHEA Grapalat" w:hAnsi="GHEA Grapalat" w:cs="Sylfaen"/>
          <w:lang w:val="pt-BR" w:eastAsia="ru-RU"/>
        </w:rPr>
        <w:t>.</w:t>
      </w:r>
      <w:r w:rsidR="00F4769F" w:rsidRPr="00160192">
        <w:rPr>
          <w:rFonts w:ascii="GHEA Grapalat" w:hAnsi="GHEA Grapalat" w:cs="Sylfaen"/>
          <w:lang w:val="pt-BR" w:eastAsia="ru-RU"/>
        </w:rPr>
        <w:t>2</w:t>
      </w:r>
      <w:r w:rsidR="00AE6D64" w:rsidRPr="00160192">
        <w:rPr>
          <w:rFonts w:ascii="GHEA Grapalat" w:hAnsi="GHEA Grapalat" w:cs="Sylfaen"/>
          <w:lang w:val="pt-BR" w:eastAsia="ru-RU"/>
        </w:rPr>
        <w:t xml:space="preserve"> </w:t>
      </w:r>
      <w:r w:rsidR="00AE6D64" w:rsidRPr="00160192">
        <w:rPr>
          <w:rFonts w:ascii="GHEA Grapalat" w:hAnsi="GHEA Grapalat" w:cs="Sylfaen"/>
          <w:lang w:eastAsia="ru-RU"/>
        </w:rPr>
        <w:t>հազ</w:t>
      </w:r>
      <w:r w:rsidR="00AE6D64" w:rsidRPr="00160192">
        <w:rPr>
          <w:rFonts w:ascii="GHEA Grapalat" w:hAnsi="GHEA Grapalat" w:cs="Sylfaen"/>
          <w:lang w:val="pt-BR" w:eastAsia="ru-RU"/>
        </w:rPr>
        <w:t xml:space="preserve">. </w:t>
      </w:r>
      <w:r w:rsidR="00AE6D64" w:rsidRPr="00160192">
        <w:rPr>
          <w:rFonts w:ascii="GHEA Grapalat" w:hAnsi="GHEA Grapalat" w:cs="Sylfaen"/>
          <w:lang w:eastAsia="ru-RU"/>
        </w:rPr>
        <w:t>դրամ</w:t>
      </w:r>
      <w:r w:rsidR="00AE6D64" w:rsidRPr="00160192">
        <w:rPr>
          <w:rFonts w:ascii="GHEA Grapalat" w:hAnsi="GHEA Grapalat" w:cs="Sylfaen"/>
          <w:lang w:val="pt-BR" w:eastAsia="ru-RU"/>
        </w:rPr>
        <w:t xml:space="preserve">,  </w:t>
      </w:r>
      <w:r w:rsidRPr="00160192">
        <w:rPr>
          <w:rFonts w:ascii="GHEA Grapalat" w:hAnsi="GHEA Grapalat" w:cs="Sylfaen"/>
          <w:lang w:eastAsia="ru-RU"/>
        </w:rPr>
        <w:t>ինչը</w:t>
      </w:r>
      <w:r w:rsidR="00AE6D64" w:rsidRPr="00160192">
        <w:rPr>
          <w:rFonts w:ascii="GHEA Grapalat" w:hAnsi="GHEA Grapalat" w:cs="Sylfaen"/>
          <w:lang w:val="pt-BR" w:eastAsia="ru-RU"/>
        </w:rPr>
        <w:t>,</w:t>
      </w:r>
      <w:r w:rsidRPr="00160192">
        <w:rPr>
          <w:rFonts w:ascii="GHEA Grapalat" w:hAnsi="GHEA Grapalat" w:cs="Sylfaen"/>
          <w:lang w:val="pt-BR" w:eastAsia="ru-RU"/>
        </w:rPr>
        <w:t xml:space="preserve"> </w:t>
      </w:r>
      <w:r w:rsidRPr="00160192">
        <w:rPr>
          <w:rFonts w:ascii="GHEA Grapalat" w:hAnsi="GHEA Grapalat" w:cs="Sylfaen"/>
          <w:lang w:eastAsia="ru-RU"/>
        </w:rPr>
        <w:t>ինչպես</w:t>
      </w:r>
      <w:r w:rsidRPr="00160192">
        <w:rPr>
          <w:rFonts w:ascii="GHEA Grapalat" w:hAnsi="GHEA Grapalat" w:cs="Sylfaen"/>
          <w:lang w:val="pt-BR" w:eastAsia="ru-RU"/>
        </w:rPr>
        <w:t xml:space="preserve"> </w:t>
      </w:r>
      <w:r w:rsidRPr="00160192">
        <w:rPr>
          <w:rFonts w:ascii="GHEA Grapalat" w:hAnsi="GHEA Grapalat" w:cs="Sylfaen"/>
          <w:lang w:eastAsia="ru-RU"/>
        </w:rPr>
        <w:t>արդեն</w:t>
      </w:r>
      <w:r w:rsidRPr="00160192">
        <w:rPr>
          <w:rFonts w:ascii="GHEA Grapalat" w:hAnsi="GHEA Grapalat" w:cs="Sylfaen"/>
          <w:lang w:val="pt-BR" w:eastAsia="ru-RU"/>
        </w:rPr>
        <w:t xml:space="preserve"> </w:t>
      </w:r>
      <w:r w:rsidRPr="00160192">
        <w:rPr>
          <w:rFonts w:ascii="GHEA Grapalat" w:hAnsi="GHEA Grapalat" w:cs="Sylfaen"/>
          <w:lang w:eastAsia="ru-RU"/>
        </w:rPr>
        <w:t>նշվել</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ենթադրում</w:t>
      </w:r>
      <w:r w:rsidRPr="00160192">
        <w:rPr>
          <w:rFonts w:ascii="GHEA Grapalat" w:hAnsi="GHEA Grapalat" w:cs="Sylfaen"/>
          <w:lang w:val="pt-BR" w:eastAsia="ru-RU"/>
        </w:rPr>
        <w:t xml:space="preserve"> </w:t>
      </w:r>
      <w:r w:rsidRPr="00160192">
        <w:rPr>
          <w:rFonts w:ascii="GHEA Grapalat" w:hAnsi="GHEA Grapalat" w:cs="Sylfaen"/>
          <w:lang w:eastAsia="ru-RU"/>
        </w:rPr>
        <w:t>է</w:t>
      </w:r>
      <w:r w:rsidR="00AE6D64" w:rsidRPr="00160192">
        <w:rPr>
          <w:rFonts w:ascii="GHEA Grapalat" w:hAnsi="GHEA Grapalat" w:cs="Sylfaen"/>
          <w:lang w:val="pt-BR" w:eastAsia="ru-RU"/>
        </w:rPr>
        <w:t xml:space="preserve"> 2022</w:t>
      </w:r>
      <w:r w:rsidRPr="00160192">
        <w:rPr>
          <w:rFonts w:ascii="GHEA Grapalat" w:hAnsi="GHEA Grapalat" w:cs="Sylfaen"/>
          <w:lang w:val="pt-BR" w:eastAsia="ru-RU"/>
        </w:rPr>
        <w:t xml:space="preserve">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համեմատ</w:t>
      </w:r>
      <w:r w:rsidRPr="00160192">
        <w:rPr>
          <w:rFonts w:ascii="GHEA Grapalat" w:hAnsi="GHEA Grapalat" w:cs="Sylfaen"/>
          <w:lang w:val="pt-BR" w:eastAsia="ru-RU"/>
        </w:rPr>
        <w:t xml:space="preserve"> </w:t>
      </w:r>
      <w:r w:rsidRPr="00160192">
        <w:rPr>
          <w:rFonts w:ascii="GHEA Grapalat" w:hAnsi="GHEA Grapalat" w:cs="Sylfaen"/>
          <w:lang w:eastAsia="ru-RU"/>
        </w:rPr>
        <w:t>միջին</w:t>
      </w:r>
      <w:r w:rsidRPr="00160192">
        <w:rPr>
          <w:rFonts w:ascii="GHEA Grapalat" w:hAnsi="GHEA Grapalat" w:cs="Sylfaen"/>
          <w:lang w:val="pt-BR" w:eastAsia="ru-RU"/>
        </w:rPr>
        <w:t xml:space="preserve"> </w:t>
      </w:r>
      <w:r w:rsidRPr="00160192">
        <w:rPr>
          <w:rFonts w:ascii="GHEA Grapalat" w:hAnsi="GHEA Grapalat" w:cs="Sylfaen"/>
          <w:lang w:eastAsia="ru-RU"/>
        </w:rPr>
        <w:t>տարեկան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5%-</w:t>
      </w:r>
      <w:r w:rsidRPr="00160192">
        <w:rPr>
          <w:rFonts w:ascii="GHEA Grapalat" w:hAnsi="GHEA Grapalat" w:cs="Sylfaen"/>
          <w:lang w:eastAsia="ru-RU"/>
        </w:rPr>
        <w:t>ի</w:t>
      </w:r>
      <w:r w:rsidRPr="00160192">
        <w:rPr>
          <w:rFonts w:ascii="GHEA Grapalat" w:hAnsi="GHEA Grapalat" w:cs="Sylfaen"/>
          <w:lang w:val="pt-BR" w:eastAsia="ru-RU"/>
        </w:rPr>
        <w:t xml:space="preserve"> </w:t>
      </w:r>
      <w:r w:rsidRPr="00160192">
        <w:rPr>
          <w:rFonts w:ascii="GHEA Grapalat" w:hAnsi="GHEA Grapalat" w:cs="Sylfaen"/>
          <w:lang w:eastAsia="ru-RU"/>
        </w:rPr>
        <w:t>չափով</w:t>
      </w:r>
      <w:r w:rsidRPr="00160192">
        <w:rPr>
          <w:rFonts w:ascii="GHEA Grapalat" w:hAnsi="GHEA Grapalat" w:cs="Sylfaen"/>
          <w:lang w:val="pt-BR" w:eastAsia="ru-RU"/>
        </w:rPr>
        <w:t xml:space="preserve"> </w:t>
      </w:r>
      <w:r w:rsidRPr="00160192">
        <w:rPr>
          <w:rFonts w:ascii="GHEA Grapalat" w:hAnsi="GHEA Grapalat" w:cs="Sylfaen"/>
          <w:lang w:eastAsia="ru-RU"/>
        </w:rPr>
        <w:t>աճ՝</w:t>
      </w:r>
      <w:r w:rsidRPr="00160192">
        <w:rPr>
          <w:rFonts w:ascii="GHEA Grapalat" w:hAnsi="GHEA Grapalat" w:cs="Sylfaen"/>
          <w:lang w:val="pt-BR" w:eastAsia="ru-RU"/>
        </w:rPr>
        <w:t xml:space="preserve"> </w:t>
      </w:r>
      <w:r w:rsidRPr="00160192">
        <w:rPr>
          <w:rFonts w:ascii="GHEA Grapalat" w:hAnsi="GHEA Grapalat" w:cs="Sylfaen"/>
          <w:lang w:eastAsia="ru-RU"/>
        </w:rPr>
        <w:t>հաշվի</w:t>
      </w:r>
      <w:r w:rsidRPr="00160192">
        <w:rPr>
          <w:rFonts w:ascii="GHEA Grapalat" w:hAnsi="GHEA Grapalat" w:cs="Sylfaen"/>
          <w:lang w:val="pt-BR" w:eastAsia="ru-RU"/>
        </w:rPr>
        <w:t xml:space="preserve"> </w:t>
      </w:r>
      <w:r w:rsidRPr="00160192">
        <w:rPr>
          <w:rFonts w:ascii="GHEA Grapalat" w:hAnsi="GHEA Grapalat" w:cs="Sylfaen"/>
          <w:lang w:eastAsia="ru-RU"/>
        </w:rPr>
        <w:t>առնելով</w:t>
      </w:r>
      <w:r w:rsidRPr="00160192">
        <w:rPr>
          <w:rFonts w:ascii="GHEA Grapalat" w:hAnsi="GHEA Grapalat" w:cs="Sylfaen"/>
          <w:lang w:val="pt-BR" w:eastAsia="ru-RU"/>
        </w:rPr>
        <w:t xml:space="preserve"> </w:t>
      </w:r>
      <w:r w:rsidRPr="00160192">
        <w:rPr>
          <w:rFonts w:ascii="GHEA Grapalat" w:hAnsi="GHEA Grapalat" w:cs="Sylfaen"/>
          <w:lang w:eastAsia="ru-RU"/>
        </w:rPr>
        <w:t>իրական</w:t>
      </w:r>
      <w:r w:rsidR="00A30071" w:rsidRPr="00160192">
        <w:rPr>
          <w:rFonts w:ascii="GHEA Grapalat" w:hAnsi="GHEA Grapalat" w:cs="Sylfaen"/>
          <w:lang w:eastAsia="ru-RU"/>
        </w:rPr>
        <w:t>ա</w:t>
      </w:r>
      <w:r w:rsidRPr="00160192">
        <w:rPr>
          <w:rFonts w:ascii="GHEA Grapalat" w:hAnsi="GHEA Grapalat" w:cs="Sylfaen"/>
          <w:lang w:eastAsia="ru-RU"/>
        </w:rPr>
        <w:t>ցվող</w:t>
      </w:r>
      <w:r w:rsidRPr="00160192">
        <w:rPr>
          <w:rFonts w:ascii="GHEA Grapalat" w:hAnsi="GHEA Grapalat" w:cs="Sylfaen"/>
          <w:lang w:val="pt-BR" w:eastAsia="ru-RU"/>
        </w:rPr>
        <w:t xml:space="preserve"> </w:t>
      </w:r>
      <w:r w:rsidRPr="00160192">
        <w:rPr>
          <w:rFonts w:ascii="GHEA Grapalat" w:hAnsi="GHEA Grapalat" w:cs="Sylfaen"/>
          <w:lang w:eastAsia="ru-RU"/>
        </w:rPr>
        <w:t>փորձագիտական</w:t>
      </w:r>
      <w:r w:rsidRPr="00160192">
        <w:rPr>
          <w:rFonts w:ascii="GHEA Grapalat" w:hAnsi="GHEA Grapalat" w:cs="Sylfaen"/>
          <w:lang w:val="pt-BR" w:eastAsia="ru-RU"/>
        </w:rPr>
        <w:t xml:space="preserve"> </w:t>
      </w:r>
      <w:r w:rsidRPr="00160192">
        <w:rPr>
          <w:rFonts w:ascii="GHEA Grapalat" w:hAnsi="GHEA Grapalat" w:cs="Sylfaen"/>
          <w:lang w:eastAsia="ru-RU"/>
        </w:rPr>
        <w:t>ծառայությունների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տեսականու</w:t>
      </w:r>
      <w:r w:rsidRPr="00160192">
        <w:rPr>
          <w:rFonts w:ascii="GHEA Grapalat" w:hAnsi="GHEA Grapalat" w:cs="Sylfaen"/>
          <w:lang w:val="pt-BR" w:eastAsia="ru-RU"/>
        </w:rPr>
        <w:t xml:space="preserve"> (այդ թվում ենթատեսակների և տեխնոլոգիական ուղղությունների) </w:t>
      </w:r>
      <w:r w:rsidRPr="00160192">
        <w:rPr>
          <w:rFonts w:ascii="GHEA Grapalat" w:hAnsi="GHEA Grapalat" w:cs="Sylfaen"/>
          <w:lang w:eastAsia="ru-RU"/>
        </w:rPr>
        <w:t>տարեցտարի</w:t>
      </w:r>
      <w:r w:rsidRPr="00160192">
        <w:rPr>
          <w:rFonts w:ascii="GHEA Grapalat" w:hAnsi="GHEA Grapalat" w:cs="Sylfaen"/>
          <w:lang w:val="pt-BR" w:eastAsia="ru-RU"/>
        </w:rPr>
        <w:t xml:space="preserve"> </w:t>
      </w:r>
      <w:r w:rsidRPr="00160192">
        <w:rPr>
          <w:rFonts w:ascii="GHEA Grapalat" w:hAnsi="GHEA Grapalat" w:cs="Sylfaen"/>
          <w:lang w:eastAsia="ru-RU"/>
        </w:rPr>
        <w:t>աստիճանաբար</w:t>
      </w:r>
      <w:r w:rsidRPr="00160192">
        <w:rPr>
          <w:rFonts w:ascii="GHEA Grapalat" w:hAnsi="GHEA Grapalat" w:cs="Sylfaen"/>
          <w:lang w:val="pt-BR" w:eastAsia="ru-RU"/>
        </w:rPr>
        <w:t xml:space="preserve"> </w:t>
      </w:r>
      <w:r w:rsidRPr="00160192">
        <w:rPr>
          <w:rFonts w:ascii="GHEA Grapalat" w:hAnsi="GHEA Grapalat" w:cs="Sylfaen"/>
          <w:lang w:eastAsia="ru-RU"/>
        </w:rPr>
        <w:t>ընդլայնումը</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որոշակի</w:t>
      </w:r>
      <w:r w:rsidRPr="00160192">
        <w:rPr>
          <w:rFonts w:ascii="GHEA Grapalat" w:hAnsi="GHEA Grapalat" w:cs="Sylfaen"/>
          <w:lang w:val="pt-BR" w:eastAsia="ru-RU"/>
        </w:rPr>
        <w:t xml:space="preserve"> </w:t>
      </w:r>
      <w:r w:rsidRPr="00160192">
        <w:rPr>
          <w:rFonts w:ascii="GHEA Grapalat" w:hAnsi="GHEA Grapalat"/>
          <w:lang w:val="pt-BR" w:eastAsia="ru-RU" w:bidi="he-IL"/>
        </w:rPr>
        <w:t xml:space="preserve">քանակական, հետևաբար և </w:t>
      </w:r>
      <w:r w:rsidRPr="00160192">
        <w:rPr>
          <w:rFonts w:ascii="GHEA Grapalat" w:hAnsi="GHEA Grapalat" w:cs="Sylfaen"/>
          <w:lang w:eastAsia="ru-RU"/>
        </w:rPr>
        <w:t>արժեքային</w:t>
      </w:r>
      <w:r w:rsidRPr="00160192">
        <w:rPr>
          <w:rFonts w:ascii="GHEA Grapalat" w:hAnsi="GHEA Grapalat" w:cs="Sylfaen"/>
          <w:lang w:val="pt-BR" w:eastAsia="ru-RU"/>
        </w:rPr>
        <w:t xml:space="preserve"> </w:t>
      </w:r>
      <w:r w:rsidRPr="00160192">
        <w:rPr>
          <w:rFonts w:ascii="GHEA Grapalat" w:hAnsi="GHEA Grapalat" w:cs="Sylfaen"/>
          <w:lang w:eastAsia="ru-RU"/>
        </w:rPr>
        <w:t>աճը</w:t>
      </w:r>
      <w:r w:rsidRPr="00160192">
        <w:rPr>
          <w:rFonts w:ascii="GHEA Grapalat" w:hAnsi="GHEA Grapalat" w:cs="Sylfaen"/>
          <w:lang w:val="pt-BR" w:eastAsia="ru-RU"/>
        </w:rPr>
        <w:t xml:space="preserve">, </w:t>
      </w:r>
      <w:r w:rsidRPr="00160192">
        <w:rPr>
          <w:rFonts w:ascii="GHEA Grapalat" w:hAnsi="GHEA Grapalat" w:cs="Sylfaen"/>
          <w:lang w:eastAsia="ru-RU"/>
        </w:rPr>
        <w:t>ինչպես</w:t>
      </w:r>
      <w:r w:rsidRPr="00160192">
        <w:rPr>
          <w:rFonts w:ascii="GHEA Grapalat" w:hAnsi="GHEA Grapalat" w:cs="Sylfaen"/>
          <w:lang w:val="pt-BR" w:eastAsia="ru-RU"/>
        </w:rPr>
        <w:t xml:space="preserve"> </w:t>
      </w:r>
      <w:r w:rsidRPr="00160192">
        <w:rPr>
          <w:rFonts w:ascii="GHEA Grapalat" w:hAnsi="GHEA Grapalat" w:cs="Sylfaen"/>
          <w:lang w:eastAsia="ru-RU"/>
        </w:rPr>
        <w:t>նաև</w:t>
      </w:r>
      <w:r w:rsidRPr="00160192">
        <w:rPr>
          <w:rFonts w:ascii="GHEA Grapalat" w:hAnsi="GHEA Grapalat" w:cs="Sylfaen"/>
          <w:lang w:val="pt-BR" w:eastAsia="ru-RU"/>
        </w:rPr>
        <w:t xml:space="preserve"> տվյալ </w:t>
      </w:r>
      <w:r w:rsidRPr="00160192">
        <w:rPr>
          <w:rFonts w:ascii="GHEA Grapalat" w:hAnsi="GHEA Grapalat" w:cs="Sylfaen"/>
          <w:lang w:eastAsia="ru-RU"/>
        </w:rPr>
        <w:t>փորձաքննությունների</w:t>
      </w:r>
      <w:r w:rsidRPr="00160192">
        <w:rPr>
          <w:rFonts w:ascii="GHEA Grapalat" w:hAnsi="GHEA Grapalat" w:cs="Sylfaen"/>
          <w:lang w:val="pt-BR" w:eastAsia="ru-RU"/>
        </w:rPr>
        <w:t xml:space="preserve"> կատարման </w:t>
      </w:r>
      <w:r w:rsidRPr="00160192">
        <w:rPr>
          <w:rFonts w:ascii="GHEA Grapalat" w:hAnsi="GHEA Grapalat" w:cs="Sylfaen"/>
          <w:lang w:eastAsia="ru-RU"/>
        </w:rPr>
        <w:t>պատշաճ</w:t>
      </w:r>
      <w:r w:rsidRPr="00160192">
        <w:rPr>
          <w:rFonts w:ascii="GHEA Grapalat" w:hAnsi="GHEA Grapalat" w:cs="Sylfaen"/>
          <w:lang w:val="pt-BR" w:eastAsia="ru-RU"/>
        </w:rPr>
        <w:t xml:space="preserve"> </w:t>
      </w:r>
      <w:r w:rsidRPr="00160192">
        <w:rPr>
          <w:rFonts w:ascii="GHEA Grapalat" w:hAnsi="GHEA Grapalat" w:cs="Sylfaen"/>
          <w:lang w:eastAsia="ru-RU"/>
        </w:rPr>
        <w:t>որակի</w:t>
      </w:r>
      <w:r w:rsidRPr="00160192">
        <w:rPr>
          <w:rFonts w:ascii="GHEA Grapalat" w:hAnsi="GHEA Grapalat" w:cs="Sylfaen"/>
          <w:lang w:val="pt-BR" w:eastAsia="ru-RU"/>
        </w:rPr>
        <w:t xml:space="preserve"> </w:t>
      </w:r>
      <w:r w:rsidRPr="00160192">
        <w:rPr>
          <w:rFonts w:ascii="GHEA Grapalat" w:hAnsi="GHEA Grapalat" w:cs="Sylfaen"/>
          <w:lang w:eastAsia="ru-RU"/>
        </w:rPr>
        <w:t>ապահովման</w:t>
      </w:r>
      <w:r w:rsidR="001E66CC" w:rsidRPr="00160192">
        <w:rPr>
          <w:rFonts w:ascii="GHEA Grapalat" w:hAnsi="GHEA Grapalat" w:cs="Sylfaen"/>
          <w:lang w:val="pt-BR" w:eastAsia="ru-RU"/>
        </w:rPr>
        <w:t xml:space="preserve"> </w:t>
      </w:r>
      <w:r w:rsidR="001E66CC" w:rsidRPr="00160192">
        <w:rPr>
          <w:rFonts w:ascii="GHEA Grapalat" w:hAnsi="GHEA Grapalat" w:cs="Sylfaen"/>
          <w:lang w:val="ru-RU" w:eastAsia="ru-RU"/>
        </w:rPr>
        <w:t>նպատակով</w:t>
      </w:r>
      <w:r w:rsidR="001E66CC" w:rsidRPr="00160192">
        <w:rPr>
          <w:rFonts w:ascii="GHEA Grapalat" w:hAnsi="GHEA Grapalat" w:cs="Sylfaen"/>
          <w:lang w:val="pt-BR" w:eastAsia="ru-RU"/>
        </w:rPr>
        <w:t xml:space="preserve"> </w:t>
      </w:r>
      <w:r w:rsidR="001E66CC" w:rsidRPr="00160192">
        <w:rPr>
          <w:rFonts w:ascii="GHEA Grapalat" w:hAnsi="GHEA Grapalat" w:cs="Sylfaen"/>
          <w:lang w:val="ru-RU" w:eastAsia="ru-RU"/>
        </w:rPr>
        <w:t>ծախսերի</w:t>
      </w:r>
      <w:r w:rsidR="001E66CC" w:rsidRPr="00160192">
        <w:rPr>
          <w:rFonts w:ascii="GHEA Grapalat" w:hAnsi="GHEA Grapalat" w:cs="Sylfaen"/>
          <w:lang w:val="pt-BR" w:eastAsia="ru-RU"/>
        </w:rPr>
        <w:t xml:space="preserve"> </w:t>
      </w:r>
      <w:r w:rsidR="001E66CC" w:rsidRPr="00160192">
        <w:rPr>
          <w:rFonts w:ascii="GHEA Grapalat" w:hAnsi="GHEA Grapalat" w:cs="Sylfaen"/>
          <w:lang w:val="ru-RU" w:eastAsia="ru-RU"/>
        </w:rPr>
        <w:t>իրականացման</w:t>
      </w:r>
      <w:r w:rsidR="001E66CC" w:rsidRPr="00160192">
        <w:rPr>
          <w:rFonts w:ascii="GHEA Grapalat" w:hAnsi="GHEA Grapalat" w:cs="Sylfaen"/>
          <w:lang w:val="pt-BR" w:eastAsia="ru-RU"/>
        </w:rPr>
        <w:t xml:space="preserve"> </w:t>
      </w:r>
      <w:r w:rsidR="001E66CC" w:rsidRPr="00160192">
        <w:rPr>
          <w:rFonts w:ascii="GHEA Grapalat" w:hAnsi="GHEA Grapalat" w:cs="Sylfaen"/>
          <w:lang w:val="ru-RU" w:eastAsia="ru-RU"/>
        </w:rPr>
        <w:t>համապատասխան</w:t>
      </w:r>
      <w:r w:rsidRPr="00160192">
        <w:rPr>
          <w:rFonts w:ascii="GHEA Grapalat" w:hAnsi="GHEA Grapalat" w:cs="Sylfaen"/>
          <w:lang w:val="pt-BR" w:eastAsia="ru-RU"/>
        </w:rPr>
        <w:t xml:space="preserve"> </w:t>
      </w:r>
      <w:r w:rsidRPr="00160192">
        <w:rPr>
          <w:rFonts w:ascii="GHEA Grapalat" w:hAnsi="GHEA Grapalat" w:cs="Sylfaen"/>
          <w:lang w:eastAsia="ru-RU"/>
        </w:rPr>
        <w:t>անհրաժեշտությունը։</w:t>
      </w:r>
    </w:p>
    <w:p w:rsidR="00637406" w:rsidRPr="00160192" w:rsidRDefault="00637406" w:rsidP="00637406">
      <w:pPr>
        <w:jc w:val="both"/>
        <w:rPr>
          <w:rFonts w:ascii="GHEA Grapalat" w:hAnsi="GHEA Grapalat" w:cs="Sylfaen"/>
          <w:lang w:val="pt-BR" w:eastAsia="ru-RU"/>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 w:val="22"/>
          <w:szCs w:val="22"/>
          <w:lang w:val="hy-AM"/>
        </w:rPr>
      </w:pPr>
      <w:r w:rsidRPr="00160192">
        <w:rPr>
          <w:rFonts w:ascii="GHEA Grapalat" w:hAnsi="GHEA Grapalat"/>
          <w:color w:val="000000"/>
          <w:kern w:val="16"/>
          <w:sz w:val="22"/>
          <w:szCs w:val="22"/>
          <w:lang w:val="hy-AM"/>
        </w:rPr>
        <w:t>4.2. Գոյություն ունեցող ծախսային պարտավորությունները</w:t>
      </w:r>
    </w:p>
    <w:p w:rsidR="00637406" w:rsidRPr="00160192" w:rsidRDefault="00637406" w:rsidP="00637406">
      <w:pPr>
        <w:jc w:val="both"/>
        <w:rPr>
          <w:rFonts w:ascii="GHEA Grapalat" w:hAnsi="GHEA Grapalat" w:cs="Sylfaen"/>
          <w:lang w:val="af-ZA" w:eastAsia="ru-RU"/>
        </w:rPr>
      </w:pPr>
      <w:r w:rsidRPr="00160192">
        <w:rPr>
          <w:rFonts w:ascii="GHEA Grapalat" w:hAnsi="GHEA Grapalat" w:cs="Sylfaen"/>
          <w:lang w:val="af-ZA" w:eastAsia="ru-RU"/>
        </w:rPr>
        <w:t>Ելնելով վերոգրյալից՝ 1013 ծրագրի 11001 միջոցառման դաս</w:t>
      </w:r>
      <w:r w:rsidR="00AE6D64" w:rsidRPr="00160192">
        <w:rPr>
          <w:rFonts w:ascii="GHEA Grapalat" w:hAnsi="GHEA Grapalat" w:cs="Sylfaen"/>
          <w:lang w:val="af-ZA" w:eastAsia="ru-RU"/>
        </w:rPr>
        <w:t>իչով 2023</w:t>
      </w:r>
      <w:r w:rsidRPr="00160192">
        <w:rPr>
          <w:rFonts w:ascii="GHEA Grapalat" w:hAnsi="GHEA Grapalat" w:cs="Sylfaen"/>
          <w:lang w:val="af-ZA" w:eastAsia="ru-RU"/>
        </w:rPr>
        <w:t>թ.-ի համար ֆինանասավորվող ծրագրով համամասնորեն ավելացումներ են նախատեսված տնտեսագիտական դասակարգման համապատասխան հոդվածներով.</w:t>
      </w:r>
    </w:p>
    <w:p w:rsidR="00FA0A25" w:rsidRPr="00160192" w:rsidRDefault="00FA0A25" w:rsidP="00FA0A25">
      <w:pPr>
        <w:tabs>
          <w:tab w:val="left" w:pos="284"/>
        </w:tabs>
        <w:jc w:val="both"/>
        <w:rPr>
          <w:rFonts w:ascii="GHEA Grapalat" w:hAnsi="GHEA Grapalat" w:cs="Sylfaen"/>
          <w:lang w:val="pt-BR" w:eastAsia="ru-RU"/>
        </w:rPr>
      </w:pPr>
    </w:p>
    <w:p w:rsidR="00FA0A25" w:rsidRPr="00160192" w:rsidRDefault="00FA0A25" w:rsidP="00FA0A25">
      <w:pPr>
        <w:tabs>
          <w:tab w:val="left" w:pos="284"/>
        </w:tabs>
        <w:jc w:val="both"/>
        <w:rPr>
          <w:rFonts w:ascii="GHEA Grapalat" w:hAnsi="GHEA Grapalat" w:cs="Sylfaen"/>
          <w:b/>
          <w:i/>
          <w:lang w:val="pt-BR" w:eastAsia="ru-RU"/>
        </w:rPr>
      </w:pPr>
      <w:r w:rsidRPr="00160192">
        <w:rPr>
          <w:rFonts w:ascii="GHEA Grapalat" w:hAnsi="GHEA Grapalat" w:cs="Sylfaen"/>
          <w:b/>
          <w:i/>
          <w:lang w:eastAsia="ru-RU"/>
        </w:rPr>
        <w:t>Աշխատավարձ</w:t>
      </w:r>
      <w:r w:rsidRPr="00160192">
        <w:rPr>
          <w:rFonts w:ascii="GHEA Grapalat" w:hAnsi="GHEA Grapalat" w:cs="Sylfaen"/>
          <w:b/>
          <w:i/>
          <w:lang w:val="pt-BR" w:eastAsia="ru-RU"/>
        </w:rPr>
        <w:t xml:space="preserve"> </w:t>
      </w:r>
      <w:r w:rsidRPr="00160192">
        <w:rPr>
          <w:rFonts w:ascii="GHEA Grapalat" w:hAnsi="GHEA Grapalat" w:cs="Sylfaen"/>
          <w:b/>
          <w:i/>
          <w:lang w:eastAsia="ru-RU"/>
        </w:rPr>
        <w:t>և</w:t>
      </w:r>
      <w:r w:rsidRPr="00160192">
        <w:rPr>
          <w:rFonts w:ascii="GHEA Grapalat" w:hAnsi="GHEA Grapalat" w:cs="Sylfaen"/>
          <w:b/>
          <w:i/>
          <w:lang w:val="pt-BR" w:eastAsia="ru-RU"/>
        </w:rPr>
        <w:t xml:space="preserve"> </w:t>
      </w:r>
      <w:r w:rsidRPr="00160192">
        <w:rPr>
          <w:rFonts w:ascii="GHEA Grapalat" w:hAnsi="GHEA Grapalat" w:cs="Sylfaen"/>
          <w:b/>
          <w:i/>
          <w:lang w:eastAsia="ru-RU"/>
        </w:rPr>
        <w:t>դրան</w:t>
      </w:r>
      <w:r w:rsidRPr="00160192">
        <w:rPr>
          <w:rFonts w:ascii="GHEA Grapalat" w:hAnsi="GHEA Grapalat" w:cs="Sylfaen"/>
          <w:b/>
          <w:i/>
          <w:lang w:val="pt-BR" w:eastAsia="ru-RU"/>
        </w:rPr>
        <w:t xml:space="preserve"> </w:t>
      </w:r>
      <w:r w:rsidRPr="00160192">
        <w:rPr>
          <w:rFonts w:ascii="GHEA Grapalat" w:hAnsi="GHEA Grapalat" w:cs="Sylfaen"/>
          <w:b/>
          <w:i/>
          <w:lang w:eastAsia="ru-RU"/>
        </w:rPr>
        <w:t>հավասարեցված</w:t>
      </w:r>
      <w:r w:rsidRPr="00160192">
        <w:rPr>
          <w:rFonts w:ascii="GHEA Grapalat" w:hAnsi="GHEA Grapalat" w:cs="Sylfaen"/>
          <w:b/>
          <w:i/>
          <w:lang w:val="pt-BR" w:eastAsia="ru-RU"/>
        </w:rPr>
        <w:t xml:space="preserve"> </w:t>
      </w:r>
      <w:r w:rsidRPr="00160192">
        <w:rPr>
          <w:rFonts w:ascii="GHEA Grapalat" w:hAnsi="GHEA Grapalat" w:cs="Sylfaen"/>
          <w:b/>
          <w:i/>
          <w:lang w:eastAsia="ru-RU"/>
        </w:rPr>
        <w:t>վճարներ</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lang w:val="af-ZA" w:eastAsia="ru-RU"/>
        </w:rPr>
        <w:t xml:space="preserve"> </w:t>
      </w:r>
      <w:r w:rsidRPr="00160192">
        <w:rPr>
          <w:rFonts w:ascii="GHEA Grapalat" w:hAnsi="GHEA Grapalat"/>
          <w:lang w:val="af-ZA" w:eastAsia="ru-RU"/>
        </w:rPr>
        <w:tab/>
      </w:r>
      <w:r w:rsidRPr="00160192">
        <w:rPr>
          <w:rFonts w:ascii="GHEA Grapalat" w:hAnsi="GHEA Grapalat" w:cs="Sylfaen"/>
          <w:lang w:val="af-ZA" w:eastAsia="ru-RU"/>
        </w:rPr>
        <w:t>202</w:t>
      </w:r>
      <w:r w:rsidR="009F491B" w:rsidRPr="00160192">
        <w:rPr>
          <w:rFonts w:ascii="GHEA Grapalat" w:hAnsi="GHEA Grapalat" w:cs="Sylfaen"/>
          <w:lang w:val="af-ZA"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ա</w:t>
      </w:r>
      <w:r w:rsidRPr="00160192">
        <w:rPr>
          <w:rFonts w:ascii="GHEA Grapalat" w:hAnsi="GHEA Grapalat" w:cs="Sylfaen"/>
          <w:lang w:eastAsia="ru-RU"/>
        </w:rPr>
        <w:t>շխատավարձին</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դրան</w:t>
      </w:r>
      <w:r w:rsidRPr="00160192">
        <w:rPr>
          <w:rFonts w:ascii="GHEA Grapalat" w:hAnsi="GHEA Grapalat" w:cs="Sylfaen"/>
          <w:lang w:val="pt-BR" w:eastAsia="ru-RU"/>
        </w:rPr>
        <w:t xml:space="preserve"> </w:t>
      </w:r>
      <w:r w:rsidRPr="00160192">
        <w:rPr>
          <w:rFonts w:ascii="GHEA Grapalat" w:hAnsi="GHEA Grapalat" w:cs="Sylfaen"/>
          <w:lang w:eastAsia="ru-RU"/>
        </w:rPr>
        <w:t>հավասարեցված</w:t>
      </w:r>
      <w:r w:rsidRPr="00160192">
        <w:rPr>
          <w:rFonts w:ascii="GHEA Grapalat" w:hAnsi="GHEA Grapalat" w:cs="Sylfaen"/>
          <w:lang w:val="pt-BR" w:eastAsia="ru-RU"/>
        </w:rPr>
        <w:t xml:space="preserve"> </w:t>
      </w:r>
      <w:r w:rsidRPr="00160192">
        <w:rPr>
          <w:rFonts w:ascii="GHEA Grapalat" w:hAnsi="GHEA Grapalat" w:cs="Sylfaen"/>
          <w:lang w:eastAsia="ru-RU"/>
        </w:rPr>
        <w:t>վճարներին</w:t>
      </w:r>
      <w:r w:rsidRPr="00160192">
        <w:rPr>
          <w:rFonts w:ascii="GHEA Grapalat" w:hAnsi="GHEA Grapalat" w:cs="Sylfaen"/>
          <w:lang w:val="pt-BR"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հատկացնել</w:t>
      </w:r>
      <w:r w:rsidRPr="00160192">
        <w:rPr>
          <w:rFonts w:ascii="GHEA Grapalat" w:hAnsi="GHEA Grapalat" w:cs="Sylfaen"/>
          <w:lang w:val="af-ZA" w:eastAsia="ru-RU"/>
        </w:rPr>
        <w:t xml:space="preserve"> </w:t>
      </w:r>
      <w:r w:rsidR="009F491B" w:rsidRPr="00160192">
        <w:rPr>
          <w:rFonts w:ascii="GHEA Grapalat" w:hAnsi="GHEA Grapalat" w:cs="Sylfaen"/>
          <w:lang w:val="pt-BR" w:eastAsia="ru-RU"/>
        </w:rPr>
        <w:t>583188.4</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դրամ</w:t>
      </w:r>
      <w:r w:rsidRPr="00160192">
        <w:rPr>
          <w:rFonts w:ascii="GHEA Grapalat" w:hAnsi="GHEA Grapalat" w:cs="Sylfaen"/>
          <w:lang w:eastAsia="ru-RU"/>
        </w:rPr>
        <w:t>։</w:t>
      </w:r>
      <w:r w:rsidRPr="00160192">
        <w:rPr>
          <w:rFonts w:ascii="GHEA Grapalat" w:hAnsi="GHEA Grapalat" w:cs="Sylfaen"/>
          <w:lang w:val="pt-BR" w:eastAsia="ru-RU"/>
        </w:rPr>
        <w:t xml:space="preserve"> </w:t>
      </w:r>
      <w:r w:rsidRPr="00160192">
        <w:rPr>
          <w:rFonts w:ascii="GHEA Grapalat" w:hAnsi="GHEA Grapalat" w:cs="Sylfaen"/>
          <w:lang w:eastAsia="ru-RU"/>
        </w:rPr>
        <w:t>Հաշվի</w:t>
      </w:r>
      <w:r w:rsidRPr="00160192">
        <w:rPr>
          <w:rFonts w:ascii="GHEA Grapalat" w:hAnsi="GHEA Grapalat" w:cs="Sylfaen"/>
          <w:lang w:val="af-ZA" w:eastAsia="ru-RU"/>
        </w:rPr>
        <w:t xml:space="preserve"> </w:t>
      </w:r>
      <w:r w:rsidRPr="00160192">
        <w:rPr>
          <w:rFonts w:ascii="GHEA Grapalat" w:hAnsi="GHEA Grapalat" w:cs="Sylfaen"/>
          <w:lang w:eastAsia="ru-RU"/>
        </w:rPr>
        <w:t>առնելով</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ներկայացվող</w:t>
      </w:r>
      <w:r w:rsidRPr="00160192">
        <w:rPr>
          <w:rFonts w:ascii="GHEA Grapalat" w:hAnsi="GHEA Grapalat" w:cs="Sylfaen"/>
          <w:lang w:val="af-ZA" w:eastAsia="ru-RU"/>
        </w:rPr>
        <w:t xml:space="preserve"> </w:t>
      </w:r>
      <w:r w:rsidRPr="00160192">
        <w:rPr>
          <w:rFonts w:ascii="GHEA Grapalat" w:hAnsi="GHEA Grapalat" w:cs="Sylfaen"/>
          <w:lang w:eastAsia="ru-RU"/>
        </w:rPr>
        <w:t>ծրագրային</w:t>
      </w:r>
      <w:r w:rsidRPr="00160192">
        <w:rPr>
          <w:rFonts w:ascii="GHEA Grapalat" w:hAnsi="GHEA Grapalat" w:cs="Sylfaen"/>
          <w:lang w:val="af-ZA" w:eastAsia="ru-RU"/>
        </w:rPr>
        <w:t xml:space="preserve"> </w:t>
      </w:r>
      <w:r w:rsidRPr="00160192">
        <w:rPr>
          <w:rFonts w:ascii="GHEA Grapalat" w:hAnsi="GHEA Grapalat" w:cs="Sylfaen"/>
          <w:lang w:eastAsia="ru-RU"/>
        </w:rPr>
        <w:t>հայտի</w:t>
      </w:r>
      <w:r w:rsidRPr="00160192">
        <w:rPr>
          <w:rFonts w:ascii="GHEA Grapalat" w:hAnsi="GHEA Grapalat" w:cs="Sylfaen"/>
          <w:lang w:val="af-ZA" w:eastAsia="ru-RU"/>
        </w:rPr>
        <w:t xml:space="preserve"> </w:t>
      </w:r>
      <w:r w:rsidRPr="00160192">
        <w:rPr>
          <w:rFonts w:ascii="GHEA Grapalat" w:hAnsi="GHEA Grapalat" w:cs="Sylfaen"/>
          <w:lang w:eastAsia="ru-RU"/>
        </w:rPr>
        <w:t>համաձայն</w:t>
      </w:r>
      <w:r w:rsidRPr="00160192">
        <w:rPr>
          <w:rFonts w:ascii="GHEA Grapalat" w:hAnsi="GHEA Grapalat" w:cs="Sylfaen"/>
          <w:lang w:val="af-ZA" w:eastAsia="ru-RU"/>
        </w:rPr>
        <w:t xml:space="preserve"> 2022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կատարվող</w:t>
      </w:r>
      <w:r w:rsidRPr="00160192">
        <w:rPr>
          <w:rFonts w:ascii="GHEA Grapalat" w:hAnsi="GHEA Grapalat" w:cs="Sylfaen"/>
          <w:lang w:val="af-ZA" w:eastAsia="ru-RU"/>
        </w:rPr>
        <w:t xml:space="preserve"> </w:t>
      </w:r>
      <w:r w:rsidRPr="00160192">
        <w:rPr>
          <w:rFonts w:ascii="GHEA Grapalat" w:hAnsi="GHEA Grapalat" w:cs="Sylfaen"/>
          <w:lang w:eastAsia="ru-RU"/>
        </w:rPr>
        <w:t>դատական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արժեքների և </w:t>
      </w:r>
      <w:r w:rsidRPr="00160192">
        <w:rPr>
          <w:rFonts w:ascii="GHEA Grapalat" w:hAnsi="GHEA Grapalat" w:cs="Sylfaen"/>
          <w:lang w:eastAsia="ru-RU"/>
        </w:rPr>
        <w:t>քանակների</w:t>
      </w:r>
      <w:r w:rsidRPr="00160192">
        <w:rPr>
          <w:rFonts w:ascii="GHEA Grapalat" w:hAnsi="GHEA Grapalat" w:cs="Sylfaen"/>
          <w:lang w:val="af-ZA" w:eastAsia="ru-RU"/>
        </w:rPr>
        <w:t xml:space="preserve"> </w:t>
      </w:r>
      <w:r w:rsidRPr="00160192">
        <w:rPr>
          <w:rFonts w:ascii="GHEA Grapalat" w:hAnsi="GHEA Grapalat" w:cs="Sylfaen"/>
          <w:lang w:eastAsia="ru-RU"/>
        </w:rPr>
        <w:t>որոշակի</w:t>
      </w:r>
      <w:r w:rsidRPr="00160192">
        <w:rPr>
          <w:rFonts w:ascii="GHEA Grapalat" w:hAnsi="GHEA Grapalat" w:cs="Sylfaen"/>
          <w:lang w:val="af-ZA" w:eastAsia="ru-RU"/>
        </w:rPr>
        <w:t xml:space="preserve"> </w:t>
      </w:r>
      <w:r w:rsidRPr="00160192">
        <w:rPr>
          <w:rFonts w:ascii="GHEA Grapalat" w:hAnsi="GHEA Grapalat" w:cs="Sylfaen"/>
          <w:lang w:eastAsia="ru-RU"/>
        </w:rPr>
        <w:t>աճ</w:t>
      </w:r>
      <w:r w:rsidRPr="00160192">
        <w:rPr>
          <w:rFonts w:ascii="GHEA Grapalat" w:hAnsi="GHEA Grapalat" w:cs="Sylfaen"/>
          <w:lang w:val="pt-BR" w:eastAsia="ru-RU"/>
        </w:rPr>
        <w:t xml:space="preserve"> </w:t>
      </w:r>
      <w:r w:rsidRPr="00160192">
        <w:rPr>
          <w:rFonts w:ascii="GHEA Grapalat" w:hAnsi="GHEA Grapalat" w:cs="Sylfaen"/>
          <w:lang w:val="af-ZA" w:eastAsia="ru-RU"/>
        </w:rPr>
        <w:t xml:space="preserve">2021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կանխատեսվող</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r w:rsidRPr="00160192">
        <w:rPr>
          <w:rFonts w:ascii="GHEA Grapalat" w:hAnsi="GHEA Grapalat" w:cs="Sylfaen"/>
          <w:lang w:eastAsia="ru-RU"/>
        </w:rPr>
        <w:t>ցուցանիշների</w:t>
      </w:r>
      <w:r w:rsidRPr="00160192">
        <w:rPr>
          <w:rFonts w:ascii="GHEA Grapalat" w:hAnsi="GHEA Grapalat" w:cs="Sylfaen"/>
          <w:lang w:val="pt-BR" w:eastAsia="ru-RU"/>
        </w:rPr>
        <w:t xml:space="preserve"> </w:t>
      </w:r>
      <w:r w:rsidRPr="00160192">
        <w:rPr>
          <w:rFonts w:ascii="GHEA Grapalat" w:hAnsi="GHEA Grapalat" w:cs="Sylfaen"/>
          <w:lang w:val="ru-RU" w:eastAsia="ru-RU"/>
        </w:rPr>
        <w:t>նկատմամբ</w:t>
      </w:r>
      <w:r w:rsidRPr="00160192">
        <w:rPr>
          <w:rFonts w:ascii="GHEA Grapalat" w:hAnsi="GHEA Grapalat" w:cs="Sylfaen"/>
          <w:lang w:val="pt-BR" w:eastAsia="ru-RU"/>
        </w:rPr>
        <w:t>,</w:t>
      </w:r>
      <w:r w:rsidRPr="00160192">
        <w:rPr>
          <w:rFonts w:ascii="GHEA Grapalat" w:hAnsi="GHEA Grapalat" w:cs="Sylfaen"/>
          <w:lang w:val="af-ZA" w:eastAsia="ru-RU"/>
        </w:rPr>
        <w:t xml:space="preserve">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ԳԱԱ</w:t>
      </w:r>
      <w:r w:rsidRPr="00160192">
        <w:rPr>
          <w:rFonts w:ascii="GHEA Grapalat" w:hAnsi="GHEA Grapalat" w:cs="Sylfaen"/>
          <w:lang w:val="af-ZA" w:eastAsia="ru-RU"/>
        </w:rPr>
        <w:t xml:space="preserve"> </w:t>
      </w:r>
      <w:r w:rsidRPr="00160192">
        <w:rPr>
          <w:rFonts w:ascii="GHEA Grapalat" w:hAnsi="GHEA Grapalat" w:cs="Sylfaen"/>
          <w:lang w:eastAsia="ru-RU"/>
        </w:rPr>
        <w:t>նախագահի</w:t>
      </w:r>
      <w:r w:rsidRPr="00160192">
        <w:rPr>
          <w:rFonts w:ascii="GHEA Grapalat" w:hAnsi="GHEA Grapalat" w:cs="Sylfaen"/>
          <w:lang w:val="af-ZA" w:eastAsia="ru-RU"/>
        </w:rPr>
        <w:t xml:space="preserve"> հետ համաձայնեցմամբ և </w:t>
      </w:r>
      <w:r w:rsidRPr="00160192">
        <w:rPr>
          <w:rFonts w:ascii="GHEA Grapalat" w:hAnsi="GHEA Grapalat"/>
          <w:lang w:val="hy-AM" w:eastAsia="ru-RU"/>
        </w:rPr>
        <w:t>«Փորձաքննությունների ազգային բյուրո» ՊՈԱԿ-ի</w:t>
      </w:r>
      <w:r w:rsidRPr="00160192">
        <w:rPr>
          <w:rFonts w:ascii="GHEA Grapalat" w:hAnsi="GHEA Grapalat" w:cs="Sylfaen"/>
          <w:lang w:val="af-ZA" w:eastAsia="ru-RU"/>
        </w:rPr>
        <w:t xml:space="preserve"> կոլեգիալ կառավարման մարմնի՝ խորհրդի կողմից 22.12.202</w:t>
      </w:r>
      <w:r w:rsidR="009F491B" w:rsidRPr="00160192">
        <w:rPr>
          <w:rFonts w:ascii="GHEA Grapalat" w:hAnsi="GHEA Grapalat" w:cs="Sylfaen"/>
          <w:lang w:val="af-ZA" w:eastAsia="ru-RU"/>
        </w:rPr>
        <w:t>1</w:t>
      </w:r>
      <w:r w:rsidRPr="00160192">
        <w:rPr>
          <w:rFonts w:ascii="GHEA Grapalat" w:hAnsi="GHEA Grapalat" w:cs="Sylfaen"/>
          <w:lang w:val="af-ZA" w:eastAsia="ru-RU"/>
        </w:rPr>
        <w:t xml:space="preserve"> </w:t>
      </w:r>
      <w:r w:rsidRPr="00160192">
        <w:rPr>
          <w:rFonts w:ascii="GHEA Grapalat" w:hAnsi="GHEA Grapalat" w:cs="Sylfaen"/>
          <w:lang w:eastAsia="ru-RU"/>
        </w:rPr>
        <w:t>թվականին</w:t>
      </w:r>
      <w:r w:rsidRPr="00160192">
        <w:rPr>
          <w:rFonts w:ascii="GHEA Grapalat" w:hAnsi="GHEA Grapalat" w:cs="Sylfaen"/>
          <w:lang w:val="af-ZA" w:eastAsia="ru-RU"/>
        </w:rPr>
        <w:t xml:space="preserve"> </w:t>
      </w:r>
      <w:r w:rsidRPr="00160192">
        <w:rPr>
          <w:rFonts w:ascii="GHEA Grapalat" w:hAnsi="GHEA Grapalat" w:cs="Sylfaen"/>
          <w:lang w:eastAsia="ru-RU"/>
        </w:rPr>
        <w:lastRenderedPageBreak/>
        <w:t>հաստատված</w:t>
      </w:r>
      <w:r w:rsidRPr="00160192">
        <w:rPr>
          <w:rFonts w:ascii="GHEA Grapalat" w:hAnsi="GHEA Grapalat" w:cs="Sylfaen"/>
          <w:lang w:val="af-ZA" w:eastAsia="ru-RU"/>
        </w:rPr>
        <w:t xml:space="preserve"> </w:t>
      </w:r>
      <w:r w:rsidRPr="00160192">
        <w:rPr>
          <w:rFonts w:ascii="GHEA Grapalat" w:hAnsi="GHEA Grapalat" w:cs="Sylfaen"/>
          <w:kern w:val="16"/>
          <w:lang w:eastAsia="ru-RU"/>
        </w:rPr>
        <w:t>Կ</w:t>
      </w:r>
      <w:r w:rsidRPr="00160192">
        <w:rPr>
          <w:rFonts w:ascii="GHEA Grapalat" w:hAnsi="GHEA Grapalat" w:cs="Sylfaen"/>
          <w:lang w:eastAsia="ru-RU"/>
        </w:rPr>
        <w:t>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կառուցվածքային</w:t>
      </w:r>
      <w:r w:rsidRPr="00160192">
        <w:rPr>
          <w:rFonts w:ascii="GHEA Grapalat" w:hAnsi="GHEA Grapalat" w:cs="Sylfaen"/>
          <w:lang w:val="af-ZA" w:eastAsia="ru-RU"/>
        </w:rPr>
        <w:t xml:space="preserve"> </w:t>
      </w:r>
      <w:r w:rsidRPr="00160192">
        <w:rPr>
          <w:rFonts w:ascii="GHEA Grapalat" w:hAnsi="GHEA Grapalat" w:cs="Sylfaen"/>
          <w:lang w:eastAsia="ru-RU"/>
        </w:rPr>
        <w:t>սխեմայով</w:t>
      </w:r>
      <w:r w:rsidRPr="00160192">
        <w:rPr>
          <w:rFonts w:ascii="GHEA Grapalat" w:hAnsi="GHEA Grapalat" w:cs="Sylfaen"/>
          <w:lang w:val="af-ZA" w:eastAsia="ru-RU"/>
        </w:rPr>
        <w:t xml:space="preserve"> </w:t>
      </w:r>
      <w:r w:rsidR="009F491B" w:rsidRPr="00160192">
        <w:rPr>
          <w:rFonts w:ascii="GHEA Grapalat" w:hAnsi="GHEA Grapalat" w:cs="Sylfaen"/>
          <w:lang w:val="af-ZA" w:eastAsia="ru-RU"/>
        </w:rPr>
        <w:t>210</w:t>
      </w:r>
      <w:r w:rsidRPr="00160192">
        <w:rPr>
          <w:rFonts w:ascii="GHEA Grapalat" w:hAnsi="GHEA Grapalat" w:cs="Sylfaen"/>
          <w:lang w:val="af-ZA" w:eastAsia="ru-RU"/>
        </w:rPr>
        <w:t xml:space="preserve"> </w:t>
      </w:r>
      <w:r w:rsidRPr="00160192">
        <w:rPr>
          <w:rFonts w:ascii="GHEA Grapalat" w:hAnsi="GHEA Grapalat" w:cs="Sylfaen"/>
          <w:lang w:eastAsia="ru-RU"/>
        </w:rPr>
        <w:t>հաստիքային</w:t>
      </w:r>
      <w:r w:rsidRPr="00160192">
        <w:rPr>
          <w:rFonts w:ascii="GHEA Grapalat" w:hAnsi="GHEA Grapalat" w:cs="Sylfaen"/>
          <w:lang w:val="af-ZA" w:eastAsia="ru-RU"/>
        </w:rPr>
        <w:t xml:space="preserve"> </w:t>
      </w:r>
      <w:r w:rsidRPr="00160192">
        <w:rPr>
          <w:rFonts w:ascii="GHEA Grapalat" w:hAnsi="GHEA Grapalat" w:cs="Sylfaen"/>
          <w:lang w:eastAsia="ru-RU"/>
        </w:rPr>
        <w:t>միավորի</w:t>
      </w:r>
      <w:r w:rsidRPr="00160192">
        <w:rPr>
          <w:rFonts w:ascii="GHEA Grapalat" w:hAnsi="GHEA Grapalat" w:cs="Sylfaen"/>
          <w:lang w:val="af-ZA" w:eastAsia="ru-RU"/>
        </w:rPr>
        <w:t xml:space="preserve"> </w:t>
      </w:r>
      <w:r w:rsidRPr="00160192">
        <w:rPr>
          <w:rFonts w:ascii="GHEA Grapalat" w:hAnsi="GHEA Grapalat" w:cs="Sylfaen"/>
          <w:lang w:eastAsia="ru-RU"/>
        </w:rPr>
        <w:t>սահմաններում</w:t>
      </w:r>
      <w:r w:rsidRPr="00160192">
        <w:rPr>
          <w:rFonts w:ascii="GHEA Grapalat" w:hAnsi="GHEA Grapalat" w:cs="Sylfaen"/>
          <w:lang w:val="af-ZA" w:eastAsia="ru-RU"/>
        </w:rPr>
        <w:t xml:space="preserve"> 202</w:t>
      </w:r>
      <w:r w:rsidR="009F491B" w:rsidRPr="00160192">
        <w:rPr>
          <w:rFonts w:ascii="GHEA Grapalat" w:hAnsi="GHEA Grapalat" w:cs="Sylfaen"/>
          <w:lang w:val="af-ZA" w:eastAsia="ru-RU"/>
        </w:rPr>
        <w:t>2</w:t>
      </w:r>
      <w:r w:rsidRPr="00160192">
        <w:rPr>
          <w:rFonts w:ascii="GHEA Grapalat" w:hAnsi="GHEA Grapalat" w:cs="Sylfaen"/>
          <w:lang w:val="af-ZA" w:eastAsia="ru-RU"/>
        </w:rPr>
        <w:t xml:space="preserve"> </w:t>
      </w:r>
      <w:r w:rsidRPr="00160192">
        <w:rPr>
          <w:rFonts w:ascii="GHEA Grapalat" w:hAnsi="GHEA Grapalat" w:cs="Sylfaen"/>
          <w:lang w:eastAsia="ru-RU"/>
        </w:rPr>
        <w:t>թվականին</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կազմակերպում</w:t>
      </w:r>
      <w:r w:rsidRPr="00160192">
        <w:rPr>
          <w:rFonts w:ascii="GHEA Grapalat" w:hAnsi="GHEA Grapalat" w:cs="Sylfaen"/>
          <w:lang w:val="ru-RU" w:eastAsia="ru-RU"/>
        </w:rPr>
        <w:t>ն</w:t>
      </w:r>
      <w:r w:rsidRPr="00160192">
        <w:rPr>
          <w:rFonts w:ascii="GHEA Grapalat" w:hAnsi="GHEA Grapalat" w:cs="Sylfaen"/>
          <w:lang w:val="af-ZA" w:eastAsia="ru-RU"/>
        </w:rPr>
        <w:t xml:space="preserve"> </w:t>
      </w:r>
      <w:r w:rsidRPr="00160192">
        <w:rPr>
          <w:rFonts w:ascii="GHEA Grapalat" w:hAnsi="GHEA Grapalat" w:cs="Sylfaen"/>
          <w:lang w:val="ru-RU" w:eastAsia="ru-RU"/>
        </w:rPr>
        <w:t>ու</w:t>
      </w:r>
      <w:r w:rsidRPr="00160192">
        <w:rPr>
          <w:rFonts w:ascii="GHEA Grapalat" w:hAnsi="GHEA Grapalat" w:cs="Sylfaen"/>
          <w:lang w:val="af-ZA" w:eastAsia="ru-RU"/>
        </w:rPr>
        <w:t xml:space="preserve"> </w:t>
      </w:r>
      <w:r w:rsidRPr="00160192">
        <w:rPr>
          <w:rFonts w:ascii="GHEA Grapalat" w:hAnsi="GHEA Grapalat" w:cs="Sylfaen"/>
          <w:lang w:eastAsia="ru-RU"/>
        </w:rPr>
        <w:t>իրականացում</w:t>
      </w:r>
      <w:r w:rsidRPr="00160192">
        <w:rPr>
          <w:rFonts w:ascii="GHEA Grapalat" w:hAnsi="GHEA Grapalat" w:cs="Sylfaen"/>
          <w:lang w:val="ru-RU" w:eastAsia="ru-RU"/>
        </w:rPr>
        <w:t>ն</w:t>
      </w:r>
      <w:r w:rsidRPr="00160192">
        <w:rPr>
          <w:rFonts w:ascii="GHEA Grapalat" w:hAnsi="GHEA Grapalat" w:cs="Sylfaen"/>
          <w:lang w:val="af-ZA" w:eastAsia="ru-RU"/>
        </w:rPr>
        <w:t xml:space="preserve"> </w:t>
      </w:r>
      <w:r w:rsidRPr="00160192">
        <w:rPr>
          <w:rFonts w:ascii="GHEA Grapalat" w:hAnsi="GHEA Grapalat" w:cs="Sylfaen"/>
          <w:lang w:eastAsia="ru-RU"/>
        </w:rPr>
        <w:t>ապահովող</w:t>
      </w:r>
      <w:r w:rsidRPr="00160192">
        <w:rPr>
          <w:rFonts w:ascii="GHEA Grapalat" w:hAnsi="GHEA Grapalat" w:cs="Sylfaen"/>
          <w:lang w:val="af-ZA" w:eastAsia="ru-RU"/>
        </w:rPr>
        <w:t xml:space="preserve"> </w:t>
      </w:r>
      <w:r w:rsidRPr="00160192">
        <w:rPr>
          <w:rFonts w:ascii="GHEA Grapalat" w:hAnsi="GHEA Grapalat" w:cs="Sylfaen"/>
          <w:lang w:eastAsia="ru-RU"/>
        </w:rPr>
        <w:t>աշխատակիցների</w:t>
      </w:r>
      <w:r w:rsidRPr="00160192">
        <w:rPr>
          <w:rFonts w:ascii="GHEA Grapalat" w:hAnsi="GHEA Grapalat" w:cs="Sylfaen"/>
          <w:lang w:val="af-ZA" w:eastAsia="ru-RU"/>
        </w:rPr>
        <w:t xml:space="preserve"> 202</w:t>
      </w:r>
      <w:r w:rsidR="009F491B" w:rsidRPr="00160192">
        <w:rPr>
          <w:rFonts w:ascii="GHEA Grapalat" w:hAnsi="GHEA Grapalat" w:cs="Sylfaen"/>
          <w:lang w:val="af-ZA" w:eastAsia="ru-RU"/>
        </w:rPr>
        <w:t>2</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հաստիքացուցակով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թվաքանակ</w:t>
      </w:r>
      <w:r w:rsidRPr="00160192">
        <w:rPr>
          <w:rFonts w:ascii="GHEA Grapalat" w:hAnsi="GHEA Grapalat" w:cs="Sylfaen"/>
          <w:lang w:val="ru-RU" w:eastAsia="ru-RU"/>
        </w:rPr>
        <w:t>ի</w:t>
      </w:r>
      <w:r w:rsidRPr="00160192">
        <w:rPr>
          <w:rFonts w:ascii="GHEA Grapalat" w:hAnsi="GHEA Grapalat" w:cs="Sylfaen"/>
          <w:lang w:val="pt-BR" w:eastAsia="ru-RU"/>
        </w:rPr>
        <w:t xml:space="preserve"> </w:t>
      </w:r>
      <w:r w:rsidRPr="00160192">
        <w:rPr>
          <w:rFonts w:ascii="GHEA Grapalat" w:hAnsi="GHEA Grapalat" w:cs="Sylfaen"/>
          <w:lang w:eastAsia="ru-RU"/>
        </w:rPr>
        <w:t>պահպանում</w:t>
      </w:r>
      <w:r w:rsidRPr="00160192">
        <w:rPr>
          <w:rFonts w:ascii="GHEA Grapalat" w:hAnsi="GHEA Grapalat" w:cs="Sylfaen"/>
          <w:lang w:val="af-ZA" w:eastAsia="ru-RU"/>
        </w:rPr>
        <w:t xml:space="preserve">: </w:t>
      </w:r>
      <w:r w:rsidRPr="00160192">
        <w:rPr>
          <w:rFonts w:ascii="GHEA Grapalat" w:hAnsi="GHEA Grapalat" w:cs="Sylfaen"/>
          <w:lang w:eastAsia="ru-RU"/>
        </w:rPr>
        <w:t>Նախատեսվող</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կապահովի</w:t>
      </w:r>
      <w:r w:rsidRPr="00160192">
        <w:rPr>
          <w:rFonts w:ascii="GHEA Grapalat" w:hAnsi="GHEA Grapalat" w:cs="Sylfaen"/>
          <w:lang w:val="af-ZA" w:eastAsia="ru-RU"/>
        </w:rPr>
        <w:t xml:space="preserve"> </w:t>
      </w:r>
      <w:r w:rsidR="003C39B1" w:rsidRPr="00160192">
        <w:rPr>
          <w:rFonts w:ascii="GHEA Grapalat" w:hAnsi="GHEA Grapalat" w:cs="Sylfaen"/>
          <w:lang w:val="ru-RU" w:eastAsia="ru-RU"/>
        </w:rPr>
        <w:t>նաև</w:t>
      </w:r>
      <w:r w:rsidR="003C39B1" w:rsidRPr="00160192">
        <w:rPr>
          <w:rFonts w:ascii="GHEA Grapalat" w:hAnsi="GHEA Grapalat" w:cs="Sylfaen"/>
          <w:lang w:val="pt-BR" w:eastAsia="ru-RU"/>
        </w:rPr>
        <w:t xml:space="preserve"> </w:t>
      </w:r>
      <w:r w:rsidRPr="00160192">
        <w:rPr>
          <w:rFonts w:ascii="GHEA Grapalat" w:hAnsi="GHEA Grapalat" w:cs="Sylfaen"/>
          <w:lang w:eastAsia="ru-RU"/>
        </w:rPr>
        <w:t>անմիջականորեն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կատարմանը</w:t>
      </w:r>
      <w:r w:rsidRPr="00160192">
        <w:rPr>
          <w:rFonts w:ascii="GHEA Grapalat" w:hAnsi="GHEA Grapalat" w:cs="Sylfaen"/>
          <w:lang w:val="pt-BR" w:eastAsia="ru-RU"/>
        </w:rPr>
        <w:t xml:space="preserve"> </w:t>
      </w:r>
      <w:r w:rsidRPr="00160192">
        <w:rPr>
          <w:rFonts w:ascii="GHEA Grapalat" w:hAnsi="GHEA Grapalat" w:cs="Sylfaen"/>
          <w:lang w:eastAsia="ru-RU"/>
        </w:rPr>
        <w:t>ներգրավված</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17</w:t>
      </w:r>
      <w:r w:rsidR="009F491B" w:rsidRPr="00160192">
        <w:rPr>
          <w:rFonts w:ascii="GHEA Grapalat" w:hAnsi="GHEA Grapalat" w:cs="Sylfaen"/>
          <w:lang w:val="pt-BR" w:eastAsia="ru-RU"/>
        </w:rPr>
        <w:t>1</w:t>
      </w:r>
      <w:r w:rsidRPr="00160192">
        <w:rPr>
          <w:rFonts w:ascii="GHEA Grapalat" w:hAnsi="GHEA Grapalat" w:cs="Sylfaen"/>
          <w:lang w:val="pt-BR" w:eastAsia="ru-RU"/>
        </w:rPr>
        <w:t xml:space="preserve"> </w:t>
      </w:r>
      <w:r w:rsidRPr="00160192">
        <w:rPr>
          <w:rFonts w:ascii="GHEA Grapalat" w:hAnsi="GHEA Grapalat" w:cs="Sylfaen"/>
          <w:lang w:eastAsia="ru-RU"/>
        </w:rPr>
        <w:t>աշխատողների</w:t>
      </w:r>
      <w:r w:rsidRPr="00160192">
        <w:rPr>
          <w:rFonts w:ascii="GHEA Grapalat" w:hAnsi="GHEA Grapalat" w:cs="Sylfaen"/>
          <w:lang w:val="pt-BR" w:eastAsia="ru-RU"/>
        </w:rPr>
        <w:t xml:space="preserve"> </w:t>
      </w:r>
      <w:r w:rsidRPr="00160192">
        <w:rPr>
          <w:rFonts w:ascii="GHEA Grapalat" w:hAnsi="GHEA Grapalat" w:cs="Sylfaen"/>
          <w:lang w:val="ru-RU" w:eastAsia="ru-RU"/>
        </w:rPr>
        <w:t>աշխատանքի</w:t>
      </w:r>
      <w:r w:rsidRPr="00160192">
        <w:rPr>
          <w:rFonts w:ascii="GHEA Grapalat" w:hAnsi="GHEA Grapalat" w:cs="Sylfaen"/>
          <w:lang w:val="af-ZA" w:eastAsia="ru-RU"/>
        </w:rPr>
        <w:t xml:space="preserve"> </w:t>
      </w:r>
      <w:r w:rsidRPr="00160192">
        <w:rPr>
          <w:rFonts w:ascii="GHEA Grapalat" w:hAnsi="GHEA Grapalat" w:cs="Sylfaen"/>
          <w:lang w:val="ru-RU" w:eastAsia="ru-RU"/>
        </w:rPr>
        <w:t>վարձատրության</w:t>
      </w:r>
      <w:r w:rsidRPr="00160192">
        <w:rPr>
          <w:rFonts w:ascii="GHEA Grapalat" w:hAnsi="GHEA Grapalat" w:cs="Sylfaen"/>
          <w:lang w:val="pt-BR" w:eastAsia="ru-RU"/>
        </w:rPr>
        <w:t xml:space="preserve"> </w:t>
      </w:r>
      <w:r w:rsidRPr="00160192">
        <w:rPr>
          <w:rFonts w:ascii="GHEA Grapalat" w:hAnsi="GHEA Grapalat" w:cs="Sylfaen"/>
          <w:color w:val="000000"/>
          <w:lang w:eastAsia="ru-RU"/>
        </w:rPr>
        <w:t>որոշակի</w:t>
      </w:r>
      <w:r w:rsidRPr="00160192">
        <w:rPr>
          <w:rFonts w:ascii="GHEA Grapalat" w:hAnsi="GHEA Grapalat" w:cs="Sylfaen"/>
          <w:lang w:val="pt-BR" w:eastAsia="ru-RU"/>
        </w:rPr>
        <w:t xml:space="preserve"> </w:t>
      </w:r>
      <w:r w:rsidRPr="00160192">
        <w:rPr>
          <w:rFonts w:ascii="GHEA Grapalat" w:hAnsi="GHEA Grapalat" w:cs="Sylfaen"/>
          <w:lang w:eastAsia="ru-RU"/>
        </w:rPr>
        <w:t>չափով</w:t>
      </w:r>
      <w:r w:rsidRPr="00160192">
        <w:rPr>
          <w:rFonts w:ascii="GHEA Grapalat" w:hAnsi="GHEA Grapalat" w:cs="Sylfaen"/>
          <w:lang w:val="pt-BR" w:eastAsia="ru-RU"/>
        </w:rPr>
        <w:t xml:space="preserve"> </w:t>
      </w:r>
      <w:r w:rsidRPr="00160192">
        <w:rPr>
          <w:rFonts w:ascii="GHEA Grapalat" w:hAnsi="GHEA Grapalat" w:cs="Sylfaen"/>
          <w:lang w:eastAsia="ru-RU"/>
        </w:rPr>
        <w:t>բարձրացում</w:t>
      </w:r>
      <w:r w:rsidR="009F491B" w:rsidRPr="00160192">
        <w:rPr>
          <w:rFonts w:ascii="GHEA Grapalat" w:hAnsi="GHEA Grapalat" w:cs="Sylfaen"/>
          <w:lang w:val="af-ZA" w:eastAsia="ru-RU"/>
        </w:rPr>
        <w:t>:</w:t>
      </w:r>
    </w:p>
    <w:p w:rsidR="00FA0A25" w:rsidRPr="00160192" w:rsidRDefault="00FA0A25" w:rsidP="00FA0A25">
      <w:pPr>
        <w:tabs>
          <w:tab w:val="left" w:pos="284"/>
        </w:tabs>
        <w:jc w:val="both"/>
        <w:rPr>
          <w:rFonts w:ascii="GHEA Grapalat" w:hAnsi="GHEA Grapalat" w:cs="Sylfaen"/>
          <w:lang w:val="pt-BR" w:eastAsia="ru-RU"/>
        </w:rPr>
      </w:pPr>
      <w:r w:rsidRPr="00160192">
        <w:rPr>
          <w:rFonts w:ascii="GHEA Grapalat" w:hAnsi="GHEA Grapalat" w:cs="Sylfaen"/>
          <w:lang w:val="pt-BR" w:eastAsia="ru-RU"/>
        </w:rPr>
        <w:t xml:space="preserve">      202</w:t>
      </w:r>
      <w:r w:rsidR="009F491B"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ընթացքում</w:t>
      </w:r>
      <w:r w:rsidRPr="00160192">
        <w:rPr>
          <w:rFonts w:ascii="GHEA Grapalat" w:hAnsi="GHEA Grapalat" w:cs="Sylfaen"/>
          <w:lang w:val="pt-BR" w:eastAsia="ru-RU"/>
        </w:rPr>
        <w:t xml:space="preserve"> </w:t>
      </w:r>
      <w:r w:rsidRPr="00160192">
        <w:rPr>
          <w:rFonts w:ascii="GHEA Grapalat" w:hAnsi="GHEA Grapalat" w:cs="Sylfaen"/>
          <w:lang w:eastAsia="ru-RU"/>
        </w:rPr>
        <w:t>նախատեսվում</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փորձագիտական</w:t>
      </w:r>
      <w:r w:rsidRPr="00160192">
        <w:rPr>
          <w:rFonts w:ascii="GHEA Grapalat" w:hAnsi="GHEA Grapalat" w:cs="Sylfaen"/>
          <w:lang w:val="pt-BR" w:eastAsia="ru-RU"/>
        </w:rPr>
        <w:t xml:space="preserve"> </w:t>
      </w:r>
      <w:r w:rsidRPr="00160192">
        <w:rPr>
          <w:rFonts w:ascii="GHEA Grapalat" w:hAnsi="GHEA Grapalat" w:cs="Sylfaen"/>
          <w:lang w:eastAsia="ru-RU"/>
        </w:rPr>
        <w:t>ստորաբաժանումների</w:t>
      </w:r>
      <w:r w:rsidRPr="00160192">
        <w:rPr>
          <w:rFonts w:ascii="GHEA Grapalat" w:hAnsi="GHEA Grapalat" w:cs="Sylfaen"/>
          <w:lang w:val="pt-BR" w:eastAsia="ru-RU"/>
        </w:rPr>
        <w:t xml:space="preserve"> </w:t>
      </w:r>
      <w:r w:rsidRPr="00160192">
        <w:rPr>
          <w:rFonts w:ascii="GHEA Grapalat" w:hAnsi="GHEA Grapalat" w:cs="Sylfaen"/>
          <w:lang w:eastAsia="ru-RU"/>
        </w:rPr>
        <w:t>հզորությունների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ավելացման</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զարգացման</w:t>
      </w:r>
      <w:r w:rsidRPr="00160192">
        <w:rPr>
          <w:rFonts w:ascii="GHEA Grapalat" w:hAnsi="GHEA Grapalat" w:cs="Sylfaen"/>
          <w:lang w:val="pt-BR" w:eastAsia="ru-RU"/>
        </w:rPr>
        <w:t xml:space="preserve"> </w:t>
      </w:r>
      <w:r w:rsidRPr="00160192">
        <w:rPr>
          <w:rFonts w:ascii="GHEA Grapalat" w:hAnsi="GHEA Grapalat" w:cs="Sylfaen"/>
          <w:lang w:eastAsia="ru-RU"/>
        </w:rPr>
        <w:t>համար</w:t>
      </w:r>
      <w:r w:rsidRPr="00160192">
        <w:rPr>
          <w:rFonts w:ascii="GHEA Grapalat" w:hAnsi="GHEA Grapalat" w:cs="Sylfaen"/>
          <w:lang w:val="pt-BR" w:eastAsia="ru-RU"/>
        </w:rPr>
        <w:t xml:space="preserve"> </w:t>
      </w:r>
      <w:r w:rsidRPr="00160192">
        <w:rPr>
          <w:rFonts w:ascii="GHEA Grapalat" w:hAnsi="GHEA Grapalat" w:cs="Sylfaen"/>
          <w:lang w:eastAsia="ru-RU"/>
        </w:rPr>
        <w:t>անհրաժեշտ</w:t>
      </w:r>
      <w:r w:rsidRPr="00160192">
        <w:rPr>
          <w:rFonts w:ascii="GHEA Grapalat" w:hAnsi="GHEA Grapalat" w:cs="Sylfaen"/>
          <w:lang w:val="pt-BR" w:eastAsia="ru-RU"/>
        </w:rPr>
        <w:t xml:space="preserve"> </w:t>
      </w:r>
      <w:r w:rsidRPr="00160192">
        <w:rPr>
          <w:rFonts w:ascii="GHEA Grapalat" w:hAnsi="GHEA Grapalat" w:cs="Sylfaen"/>
          <w:lang w:eastAsia="ru-RU"/>
        </w:rPr>
        <w:t>մասնագիտացում</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փորձ</w:t>
      </w:r>
      <w:r w:rsidRPr="00160192">
        <w:rPr>
          <w:rFonts w:ascii="GHEA Grapalat" w:hAnsi="GHEA Grapalat" w:cs="Sylfaen"/>
          <w:lang w:val="pt-BR" w:eastAsia="ru-RU"/>
        </w:rPr>
        <w:t xml:space="preserve"> </w:t>
      </w:r>
      <w:r w:rsidRPr="00160192">
        <w:rPr>
          <w:rFonts w:ascii="GHEA Grapalat" w:hAnsi="GHEA Grapalat" w:cs="Sylfaen"/>
          <w:lang w:eastAsia="ru-RU"/>
        </w:rPr>
        <w:t>ունեցող</w:t>
      </w:r>
      <w:r w:rsidRPr="00160192">
        <w:rPr>
          <w:rFonts w:ascii="GHEA Grapalat" w:hAnsi="GHEA Grapalat" w:cs="Sylfaen"/>
          <w:lang w:val="pt-BR" w:eastAsia="ru-RU"/>
        </w:rPr>
        <w:t xml:space="preserve"> </w:t>
      </w:r>
      <w:r w:rsidRPr="00160192">
        <w:rPr>
          <w:rFonts w:ascii="GHEA Grapalat" w:hAnsi="GHEA Grapalat" w:cs="Sylfaen"/>
          <w:lang w:eastAsia="ru-RU"/>
        </w:rPr>
        <w:t>փորձագետներով</w:t>
      </w:r>
      <w:r w:rsidRPr="00160192">
        <w:rPr>
          <w:rFonts w:ascii="GHEA Grapalat" w:hAnsi="GHEA Grapalat" w:cs="Sylfaen"/>
          <w:lang w:val="pt-BR" w:eastAsia="ru-RU"/>
        </w:rPr>
        <w:t xml:space="preserve"> </w:t>
      </w:r>
      <w:r w:rsidRPr="00160192">
        <w:rPr>
          <w:rFonts w:ascii="GHEA Grapalat" w:hAnsi="GHEA Grapalat" w:cs="Sylfaen"/>
          <w:lang w:eastAsia="ru-RU"/>
        </w:rPr>
        <w:t>համալրում</w:t>
      </w:r>
      <w:r w:rsidRPr="00160192">
        <w:rPr>
          <w:rFonts w:ascii="GHEA Grapalat" w:hAnsi="GHEA Grapalat" w:cs="Sylfaen"/>
          <w:lang w:val="pt-BR" w:eastAsia="ru-RU"/>
        </w:rPr>
        <w:t xml:space="preserve">, </w:t>
      </w:r>
      <w:r w:rsidRPr="00160192">
        <w:rPr>
          <w:rFonts w:ascii="GHEA Grapalat" w:hAnsi="GHEA Grapalat" w:cs="Sylfaen"/>
          <w:lang w:eastAsia="ru-RU"/>
        </w:rPr>
        <w:t>մասնագետների</w:t>
      </w:r>
      <w:r w:rsidRPr="00160192">
        <w:rPr>
          <w:rFonts w:ascii="GHEA Grapalat" w:hAnsi="GHEA Grapalat" w:cs="Sylfaen"/>
          <w:lang w:val="pt-BR" w:eastAsia="ru-RU"/>
        </w:rPr>
        <w:t xml:space="preserve">, </w:t>
      </w:r>
      <w:r w:rsidRPr="00160192">
        <w:rPr>
          <w:rFonts w:ascii="GHEA Grapalat" w:hAnsi="GHEA Grapalat" w:cs="Sylfaen"/>
          <w:lang w:eastAsia="ru-RU"/>
        </w:rPr>
        <w:t>առկա</w:t>
      </w:r>
      <w:r w:rsidRPr="00160192">
        <w:rPr>
          <w:rFonts w:ascii="GHEA Grapalat" w:hAnsi="GHEA Grapalat" w:cs="Sylfaen"/>
          <w:lang w:val="pt-BR" w:eastAsia="ru-RU"/>
        </w:rPr>
        <w:t xml:space="preserve"> </w:t>
      </w:r>
      <w:r w:rsidRPr="00160192">
        <w:rPr>
          <w:rFonts w:ascii="GHEA Grapalat" w:hAnsi="GHEA Grapalat" w:cs="Sylfaen"/>
          <w:lang w:eastAsia="ru-RU"/>
        </w:rPr>
        <w:t>սոցիալ</w:t>
      </w:r>
      <w:r w:rsidRPr="00160192">
        <w:rPr>
          <w:rFonts w:ascii="GHEA Grapalat" w:hAnsi="GHEA Grapalat" w:cs="Sylfaen"/>
          <w:lang w:val="pt-BR" w:eastAsia="ru-RU"/>
        </w:rPr>
        <w:t>-</w:t>
      </w:r>
      <w:r w:rsidRPr="00160192">
        <w:rPr>
          <w:rFonts w:ascii="GHEA Grapalat" w:hAnsi="GHEA Grapalat" w:cs="Sylfaen"/>
          <w:lang w:eastAsia="ru-RU"/>
        </w:rPr>
        <w:t>տնտեսական</w:t>
      </w:r>
      <w:r w:rsidRPr="00160192">
        <w:rPr>
          <w:rFonts w:ascii="GHEA Grapalat" w:hAnsi="GHEA Grapalat" w:cs="Sylfaen"/>
          <w:lang w:val="pt-BR" w:eastAsia="ru-RU"/>
        </w:rPr>
        <w:t xml:space="preserve"> </w:t>
      </w:r>
      <w:r w:rsidRPr="00160192">
        <w:rPr>
          <w:rFonts w:ascii="GHEA Grapalat" w:hAnsi="GHEA Grapalat" w:cs="Sylfaen"/>
          <w:lang w:eastAsia="ru-RU"/>
        </w:rPr>
        <w:t>իրավիճակի</w:t>
      </w:r>
      <w:r w:rsidRPr="00160192">
        <w:rPr>
          <w:rFonts w:ascii="GHEA Grapalat" w:hAnsi="GHEA Grapalat" w:cs="Sylfaen"/>
          <w:lang w:val="pt-BR" w:eastAsia="ru-RU"/>
        </w:rPr>
        <w:t xml:space="preserve"> </w:t>
      </w:r>
      <w:r w:rsidRPr="00160192">
        <w:rPr>
          <w:rFonts w:ascii="GHEA Grapalat" w:hAnsi="GHEA Grapalat" w:cs="Sylfaen"/>
          <w:lang w:eastAsia="ru-RU"/>
        </w:rPr>
        <w:t>պայմաններում</w:t>
      </w:r>
      <w:r w:rsidRPr="00160192">
        <w:rPr>
          <w:rFonts w:ascii="GHEA Grapalat" w:hAnsi="GHEA Grapalat" w:cs="Sylfaen"/>
          <w:lang w:val="pt-BR" w:eastAsia="ru-RU"/>
        </w:rPr>
        <w:t xml:space="preserve"> ինչպես վերը նշվեց </w:t>
      </w:r>
      <w:r w:rsidRPr="00160192">
        <w:rPr>
          <w:rFonts w:ascii="GHEA Grapalat" w:hAnsi="GHEA Grapalat" w:cs="Sylfaen"/>
          <w:lang w:eastAsia="ru-RU"/>
        </w:rPr>
        <w:t>փորձագետների</w:t>
      </w:r>
      <w:r w:rsidRPr="00160192">
        <w:rPr>
          <w:rFonts w:ascii="GHEA Grapalat" w:hAnsi="GHEA Grapalat" w:cs="Sylfaen"/>
          <w:lang w:val="pt-BR" w:eastAsia="ru-RU"/>
        </w:rPr>
        <w:t xml:space="preserve"> </w:t>
      </w:r>
      <w:r w:rsidRPr="00160192">
        <w:rPr>
          <w:rFonts w:ascii="GHEA Grapalat" w:hAnsi="GHEA Grapalat" w:cs="Sylfaen"/>
          <w:lang w:eastAsia="ru-RU"/>
        </w:rPr>
        <w:t>վարձատրության</w:t>
      </w:r>
      <w:r w:rsidRPr="00160192">
        <w:rPr>
          <w:rFonts w:ascii="GHEA Grapalat" w:hAnsi="GHEA Grapalat" w:cs="Sylfaen"/>
          <w:lang w:val="pt-BR" w:eastAsia="ru-RU"/>
        </w:rPr>
        <w:t xml:space="preserve"> </w:t>
      </w:r>
      <w:r w:rsidRPr="00160192">
        <w:rPr>
          <w:rFonts w:ascii="GHEA Grapalat" w:hAnsi="GHEA Grapalat" w:cs="Sylfaen"/>
          <w:lang w:eastAsia="ru-RU"/>
        </w:rPr>
        <w:t>չափի</w:t>
      </w:r>
      <w:r w:rsidRPr="00160192">
        <w:rPr>
          <w:rFonts w:ascii="GHEA Grapalat" w:hAnsi="GHEA Grapalat" w:cs="Sylfaen"/>
          <w:lang w:val="pt-BR" w:eastAsia="ru-RU"/>
        </w:rPr>
        <w:t xml:space="preserve"> </w:t>
      </w:r>
      <w:r w:rsidRPr="00160192">
        <w:rPr>
          <w:rFonts w:ascii="GHEA Grapalat" w:hAnsi="GHEA Grapalat" w:cs="Sylfaen"/>
          <w:lang w:eastAsia="ru-RU"/>
        </w:rPr>
        <w:t>որոշակի</w:t>
      </w:r>
      <w:r w:rsidRPr="00160192">
        <w:rPr>
          <w:rFonts w:ascii="GHEA Grapalat" w:hAnsi="GHEA Grapalat" w:cs="Sylfaen"/>
          <w:lang w:val="pt-BR" w:eastAsia="ru-RU"/>
        </w:rPr>
        <w:t xml:space="preserve"> </w:t>
      </w:r>
      <w:r w:rsidRPr="00160192">
        <w:rPr>
          <w:rFonts w:ascii="GHEA Grapalat" w:hAnsi="GHEA Grapalat" w:cs="Sylfaen"/>
          <w:lang w:eastAsia="ru-RU"/>
        </w:rPr>
        <w:t>ավելացում</w:t>
      </w:r>
      <w:r w:rsidR="009F491B"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pt-BR" w:eastAsia="ru-RU"/>
        </w:rPr>
        <w:t xml:space="preserve"> </w:t>
      </w:r>
      <w:r w:rsidRPr="00160192">
        <w:rPr>
          <w:rFonts w:ascii="GHEA Grapalat" w:hAnsi="GHEA Grapalat" w:cs="Sylfaen"/>
          <w:lang w:eastAsia="ru-RU"/>
        </w:rPr>
        <w:t>տեսանկյունից</w:t>
      </w:r>
      <w:r w:rsidRPr="00160192">
        <w:rPr>
          <w:rFonts w:ascii="GHEA Grapalat" w:hAnsi="GHEA Grapalat" w:cs="Sylfaen"/>
          <w:lang w:val="pt-BR" w:eastAsia="ru-RU"/>
        </w:rPr>
        <w:t xml:space="preserve"> </w:t>
      </w:r>
      <w:r w:rsidRPr="00160192">
        <w:rPr>
          <w:rFonts w:ascii="GHEA Grapalat" w:hAnsi="GHEA Grapalat" w:cs="Sylfaen"/>
          <w:lang w:eastAsia="ru-RU"/>
        </w:rPr>
        <w:t>կարևոր</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նաև</w:t>
      </w:r>
      <w:r w:rsidRPr="00160192">
        <w:rPr>
          <w:rFonts w:ascii="GHEA Grapalat" w:hAnsi="GHEA Grapalat" w:cs="Sylfaen"/>
          <w:lang w:val="pt-BR" w:eastAsia="ru-RU"/>
        </w:rPr>
        <w:t xml:space="preserve"> </w:t>
      </w:r>
      <w:r w:rsidRPr="00160192">
        <w:rPr>
          <w:rFonts w:ascii="GHEA Grapalat" w:hAnsi="GHEA Grapalat" w:cs="Sylfaen"/>
          <w:lang w:eastAsia="ru-RU"/>
        </w:rPr>
        <w:t>նշել</w:t>
      </w:r>
      <w:r w:rsidRPr="00160192">
        <w:rPr>
          <w:rFonts w:ascii="GHEA Grapalat" w:hAnsi="GHEA Grapalat" w:cs="Sylfaen"/>
          <w:lang w:val="pt-BR" w:eastAsia="ru-RU"/>
        </w:rPr>
        <w:t xml:space="preserve">, </w:t>
      </w:r>
      <w:r w:rsidRPr="00160192">
        <w:rPr>
          <w:rFonts w:ascii="GHEA Grapalat" w:hAnsi="GHEA Grapalat" w:cs="Sylfaen"/>
          <w:lang w:eastAsia="ru-RU"/>
        </w:rPr>
        <w:t>որ</w:t>
      </w:r>
      <w:r w:rsidRPr="00160192">
        <w:rPr>
          <w:rFonts w:ascii="GHEA Grapalat" w:hAnsi="GHEA Grapalat" w:cs="Sylfaen"/>
          <w:lang w:val="pt-BR" w:eastAsia="ru-RU"/>
        </w:rPr>
        <w:t xml:space="preserve"> </w:t>
      </w:r>
      <w:r w:rsidRPr="00160192">
        <w:rPr>
          <w:rFonts w:ascii="GHEA Grapalat" w:hAnsi="GHEA Grapalat" w:cs="Sylfaen"/>
          <w:lang w:eastAsia="ru-RU"/>
        </w:rPr>
        <w:t>աշխատակիցներին</w:t>
      </w:r>
      <w:r w:rsidRPr="00160192">
        <w:rPr>
          <w:rFonts w:ascii="GHEA Grapalat" w:hAnsi="GHEA Grapalat" w:cs="Sylfaen"/>
          <w:lang w:val="pt-BR" w:eastAsia="ru-RU"/>
        </w:rPr>
        <w:t xml:space="preserve"> </w:t>
      </w:r>
      <w:r w:rsidRPr="00160192">
        <w:rPr>
          <w:rFonts w:ascii="GHEA Grapalat" w:hAnsi="GHEA Grapalat" w:cs="Sylfaen"/>
          <w:lang w:eastAsia="ru-RU"/>
        </w:rPr>
        <w:t>պատշաճ</w:t>
      </w:r>
      <w:r w:rsidRPr="00160192">
        <w:rPr>
          <w:rFonts w:ascii="GHEA Grapalat" w:hAnsi="GHEA Grapalat" w:cs="Sylfaen"/>
          <w:lang w:val="pt-BR" w:eastAsia="ru-RU"/>
        </w:rPr>
        <w:t xml:space="preserve"> </w:t>
      </w:r>
      <w:r w:rsidRPr="00160192">
        <w:rPr>
          <w:rFonts w:ascii="GHEA Grapalat" w:hAnsi="GHEA Grapalat" w:cs="Sylfaen"/>
          <w:lang w:eastAsia="ru-RU"/>
        </w:rPr>
        <w:t>վարձատրություն</w:t>
      </w:r>
      <w:r w:rsidRPr="00160192">
        <w:rPr>
          <w:rFonts w:ascii="GHEA Grapalat" w:hAnsi="GHEA Grapalat" w:cs="Sylfaen"/>
          <w:lang w:val="pt-BR" w:eastAsia="ru-RU"/>
        </w:rPr>
        <w:t xml:space="preserve"> </w:t>
      </w:r>
      <w:r w:rsidRPr="00160192">
        <w:rPr>
          <w:rFonts w:ascii="GHEA Grapalat" w:hAnsi="GHEA Grapalat" w:cs="Sylfaen"/>
          <w:lang w:eastAsia="ru-RU"/>
        </w:rPr>
        <w:t>ապահովելու</w:t>
      </w:r>
      <w:r w:rsidRPr="00160192">
        <w:rPr>
          <w:rFonts w:ascii="GHEA Grapalat" w:hAnsi="GHEA Grapalat" w:cs="Sylfaen"/>
          <w:lang w:val="pt-BR" w:eastAsia="ru-RU"/>
        </w:rPr>
        <w:t xml:space="preserve"> </w:t>
      </w:r>
      <w:r w:rsidRPr="00160192">
        <w:rPr>
          <w:rFonts w:ascii="GHEA Grapalat" w:hAnsi="GHEA Grapalat" w:cs="Sylfaen"/>
          <w:lang w:eastAsia="ru-RU"/>
        </w:rPr>
        <w:t>նպատակով</w:t>
      </w:r>
      <w:r w:rsidRPr="00160192">
        <w:rPr>
          <w:rFonts w:ascii="GHEA Grapalat" w:hAnsi="GHEA Grapalat" w:cs="Sylfaen"/>
          <w:lang w:val="pt-BR" w:eastAsia="ru-RU"/>
        </w:rPr>
        <w:t xml:space="preserve"> 202</w:t>
      </w:r>
      <w:r w:rsidR="009F491B"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w:t>
      </w:r>
      <w:r w:rsidRPr="00160192">
        <w:rPr>
          <w:rFonts w:ascii="GHEA Grapalat" w:hAnsi="GHEA Grapalat" w:cs="Sylfaen"/>
          <w:lang w:val="pt-BR" w:eastAsia="ru-RU"/>
        </w:rPr>
        <w:t xml:space="preserve"> </w:t>
      </w:r>
      <w:r w:rsidRPr="00160192">
        <w:rPr>
          <w:rFonts w:ascii="GHEA Grapalat" w:hAnsi="GHEA Grapalat" w:cs="Sylfaen"/>
          <w:lang w:eastAsia="ru-RU"/>
        </w:rPr>
        <w:t>համար</w:t>
      </w:r>
      <w:r w:rsidRPr="00160192">
        <w:rPr>
          <w:rFonts w:ascii="GHEA Grapalat" w:hAnsi="GHEA Grapalat" w:cs="Sylfaen"/>
          <w:lang w:val="pt-BR" w:eastAsia="ru-RU"/>
        </w:rPr>
        <w:t xml:space="preserve"> </w:t>
      </w:r>
      <w:r w:rsidRPr="00160192">
        <w:rPr>
          <w:rFonts w:ascii="GHEA Grapalat" w:hAnsi="GHEA Grapalat" w:cs="Sylfaen"/>
          <w:lang w:eastAsia="ru-RU"/>
        </w:rPr>
        <w:t>տվյալ</w:t>
      </w:r>
      <w:r w:rsidRPr="00160192">
        <w:rPr>
          <w:rFonts w:ascii="GHEA Grapalat" w:hAnsi="GHEA Grapalat" w:cs="Sylfaen"/>
          <w:lang w:val="pt-BR" w:eastAsia="ru-RU"/>
        </w:rPr>
        <w:t xml:space="preserve"> </w:t>
      </w:r>
      <w:r w:rsidRPr="00160192">
        <w:rPr>
          <w:rFonts w:ascii="GHEA Grapalat" w:hAnsi="GHEA Grapalat" w:cs="Sylfaen"/>
          <w:lang w:eastAsia="ru-RU"/>
        </w:rPr>
        <w:t>ծրագրով</w:t>
      </w:r>
      <w:r w:rsidRPr="00160192">
        <w:rPr>
          <w:rFonts w:ascii="GHEA Grapalat" w:hAnsi="GHEA Grapalat" w:cs="Sylfaen"/>
          <w:lang w:val="pt-BR" w:eastAsia="ru-RU"/>
        </w:rPr>
        <w:t xml:space="preserve"> </w:t>
      </w:r>
      <w:r w:rsidRPr="00160192">
        <w:rPr>
          <w:rFonts w:ascii="GHEA Grapalat" w:hAnsi="GHEA Grapalat" w:cs="Sylfaen"/>
          <w:lang w:eastAsia="ru-RU"/>
        </w:rPr>
        <w:t>նախատեսված</w:t>
      </w:r>
      <w:r w:rsidRPr="00160192">
        <w:rPr>
          <w:rFonts w:ascii="GHEA Grapalat" w:hAnsi="GHEA Grapalat" w:cs="Sylfaen"/>
          <w:lang w:val="pt-BR" w:eastAsia="ru-RU"/>
        </w:rPr>
        <w:t xml:space="preserve"> </w:t>
      </w:r>
      <w:r w:rsidRPr="00160192">
        <w:rPr>
          <w:rFonts w:ascii="GHEA Grapalat" w:hAnsi="GHEA Grapalat" w:cs="Sylfaen"/>
          <w:lang w:eastAsia="ru-RU"/>
        </w:rPr>
        <w:t>ֆինանսավորման</w:t>
      </w:r>
      <w:r w:rsidRPr="00160192">
        <w:rPr>
          <w:rFonts w:ascii="GHEA Grapalat" w:hAnsi="GHEA Grapalat" w:cs="Sylfaen"/>
          <w:lang w:val="pt-BR" w:eastAsia="ru-RU"/>
        </w:rPr>
        <w:t xml:space="preserve"> </w:t>
      </w:r>
      <w:r w:rsidRPr="00160192">
        <w:rPr>
          <w:rFonts w:ascii="GHEA Grapalat" w:hAnsi="GHEA Grapalat" w:cs="Sylfaen"/>
          <w:lang w:eastAsia="ru-RU"/>
        </w:rPr>
        <w:t>գերակշիռ</w:t>
      </w:r>
      <w:r w:rsidRPr="00160192">
        <w:rPr>
          <w:rFonts w:ascii="GHEA Grapalat" w:hAnsi="GHEA Grapalat" w:cs="Sylfaen"/>
          <w:lang w:val="pt-BR" w:eastAsia="ru-RU"/>
        </w:rPr>
        <w:t xml:space="preserve"> </w:t>
      </w:r>
      <w:r w:rsidRPr="00160192">
        <w:rPr>
          <w:rFonts w:ascii="GHEA Grapalat" w:hAnsi="GHEA Grapalat" w:cs="Sylfaen"/>
          <w:lang w:eastAsia="ru-RU"/>
        </w:rPr>
        <w:t>մասը</w:t>
      </w:r>
      <w:r w:rsidRPr="00160192">
        <w:rPr>
          <w:rFonts w:ascii="GHEA Grapalat" w:hAnsi="GHEA Grapalat" w:cs="Sylfaen"/>
          <w:lang w:val="pt-BR" w:eastAsia="ru-RU"/>
        </w:rPr>
        <w:t xml:space="preserve"> </w:t>
      </w:r>
      <w:r w:rsidRPr="00160192">
        <w:rPr>
          <w:rFonts w:ascii="GHEA Grapalat" w:hAnsi="GHEA Grapalat" w:cs="Sylfaen"/>
          <w:lang w:eastAsia="ru-RU"/>
        </w:rPr>
        <w:t>կնպատակաուղղվի</w:t>
      </w:r>
      <w:r w:rsidRPr="00160192">
        <w:rPr>
          <w:rFonts w:ascii="GHEA Grapalat" w:hAnsi="GHEA Grapalat" w:cs="Sylfaen"/>
          <w:lang w:val="pt-BR" w:eastAsia="ru-RU"/>
        </w:rPr>
        <w:t xml:space="preserve"> </w:t>
      </w:r>
      <w:r w:rsidRPr="00160192">
        <w:rPr>
          <w:rFonts w:ascii="GHEA Grapalat" w:hAnsi="GHEA Grapalat" w:cs="Sylfaen"/>
          <w:lang w:eastAsia="ru-RU"/>
        </w:rPr>
        <w:t>աշխատավարձի</w:t>
      </w:r>
      <w:r w:rsidRPr="00160192">
        <w:rPr>
          <w:rFonts w:ascii="GHEA Grapalat" w:hAnsi="GHEA Grapalat" w:cs="Sylfaen"/>
          <w:lang w:val="pt-BR" w:eastAsia="ru-RU"/>
        </w:rPr>
        <w:t xml:space="preserve"> </w:t>
      </w:r>
      <w:r w:rsidRPr="00160192">
        <w:rPr>
          <w:rFonts w:ascii="GHEA Grapalat" w:hAnsi="GHEA Grapalat" w:cs="Sylfaen"/>
          <w:lang w:eastAsia="ru-RU"/>
        </w:rPr>
        <w:t>ֆոնդին</w:t>
      </w:r>
      <w:r w:rsidRPr="00160192">
        <w:rPr>
          <w:rFonts w:ascii="GHEA Grapalat" w:hAnsi="GHEA Grapalat" w:cs="Sylfaen"/>
          <w:lang w:val="pt-BR" w:eastAsia="ru-RU"/>
        </w:rPr>
        <w:t>:</w:t>
      </w:r>
    </w:p>
    <w:p w:rsidR="00FA0A25" w:rsidRPr="00160192" w:rsidRDefault="00FA0A25" w:rsidP="00FA0A25">
      <w:pPr>
        <w:tabs>
          <w:tab w:val="left" w:pos="284"/>
        </w:tabs>
        <w:jc w:val="both"/>
        <w:rPr>
          <w:rFonts w:ascii="GHEA Grapalat" w:hAnsi="GHEA Grapalat" w:cs="Sylfaen"/>
          <w:lang w:val="pt-BR" w:eastAsia="ru-RU"/>
        </w:rPr>
      </w:pPr>
      <w:r w:rsidRPr="00160192">
        <w:rPr>
          <w:rFonts w:ascii="GHEA Grapalat" w:hAnsi="GHEA Grapalat" w:cs="Sylfaen"/>
          <w:lang w:val="pt-BR" w:eastAsia="ru-RU"/>
        </w:rPr>
        <w:t xml:space="preserve">   </w:t>
      </w:r>
      <w:r w:rsidRPr="00160192">
        <w:rPr>
          <w:rFonts w:ascii="GHEA Grapalat" w:hAnsi="GHEA Grapalat" w:cs="Sylfaen"/>
          <w:lang w:eastAsia="ru-RU"/>
        </w:rPr>
        <w:t>Հարկ</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նշել</w:t>
      </w:r>
      <w:r w:rsidRPr="00160192">
        <w:rPr>
          <w:rFonts w:ascii="GHEA Grapalat" w:hAnsi="GHEA Grapalat" w:cs="Sylfaen"/>
          <w:lang w:val="pt-BR" w:eastAsia="ru-RU"/>
        </w:rPr>
        <w:t xml:space="preserve">, </w:t>
      </w:r>
      <w:r w:rsidRPr="00160192">
        <w:rPr>
          <w:rFonts w:ascii="GHEA Grapalat" w:hAnsi="GHEA Grapalat" w:cs="Sylfaen"/>
          <w:lang w:eastAsia="ru-RU"/>
        </w:rPr>
        <w:t>որ</w:t>
      </w:r>
      <w:r w:rsidRPr="00160192">
        <w:rPr>
          <w:rFonts w:ascii="GHEA Grapalat" w:hAnsi="GHEA Grapalat" w:cs="Sylfaen"/>
          <w:lang w:val="pt-BR" w:eastAsia="ru-RU"/>
        </w:rPr>
        <w:t xml:space="preserve"> </w:t>
      </w:r>
      <w:r w:rsidRPr="00160192">
        <w:rPr>
          <w:rFonts w:ascii="GHEA Grapalat" w:hAnsi="GHEA Grapalat" w:cs="Sylfaen"/>
          <w:lang w:eastAsia="ru-RU"/>
        </w:rPr>
        <w:t>նախատեսվող</w:t>
      </w:r>
      <w:r w:rsidRPr="00160192">
        <w:rPr>
          <w:rFonts w:ascii="GHEA Grapalat" w:hAnsi="GHEA Grapalat" w:cs="Sylfaen"/>
          <w:lang w:val="pt-BR" w:eastAsia="ru-RU"/>
        </w:rPr>
        <w:t xml:space="preserve"> </w:t>
      </w:r>
      <w:r w:rsidR="00EA3F3D" w:rsidRPr="00160192">
        <w:rPr>
          <w:rFonts w:ascii="GHEA Grapalat" w:hAnsi="GHEA Grapalat" w:cs="Sylfaen"/>
          <w:lang w:val="pt-BR" w:eastAsia="ru-RU"/>
        </w:rPr>
        <w:t>583188.4</w:t>
      </w:r>
      <w:r w:rsidR="00EA3F3D" w:rsidRPr="00160192">
        <w:rPr>
          <w:rFonts w:ascii="GHEA Grapalat" w:hAnsi="GHEA Grapalat" w:cs="Sylfaen"/>
          <w:lang w:val="hy-AM" w:eastAsia="ru-RU"/>
        </w:rPr>
        <w:t xml:space="preserve"> հազար</w:t>
      </w:r>
      <w:r w:rsidRPr="00160192">
        <w:rPr>
          <w:rFonts w:ascii="GHEA Grapalat" w:hAnsi="GHEA Grapalat" w:cs="Sylfaen"/>
          <w:lang w:val="pt-BR" w:eastAsia="ru-RU"/>
        </w:rPr>
        <w:t xml:space="preserve"> </w:t>
      </w:r>
      <w:r w:rsidRPr="00160192">
        <w:rPr>
          <w:rFonts w:ascii="GHEA Grapalat" w:hAnsi="GHEA Grapalat" w:cs="Sylfaen"/>
          <w:lang w:eastAsia="ru-RU"/>
        </w:rPr>
        <w:t>դրամ</w:t>
      </w:r>
      <w:r w:rsidRPr="00160192">
        <w:rPr>
          <w:rFonts w:ascii="GHEA Grapalat" w:hAnsi="GHEA Grapalat" w:cs="Sylfaen"/>
          <w:lang w:val="pt-BR" w:eastAsia="ru-RU"/>
        </w:rPr>
        <w:t xml:space="preserve"> </w:t>
      </w:r>
      <w:r w:rsidRPr="00160192">
        <w:rPr>
          <w:rFonts w:ascii="GHEA Grapalat" w:hAnsi="GHEA Grapalat" w:cs="Sylfaen"/>
          <w:lang w:eastAsia="ru-RU"/>
        </w:rPr>
        <w:t>գումարից</w:t>
      </w:r>
      <w:r w:rsidRPr="00160192">
        <w:rPr>
          <w:rFonts w:ascii="GHEA Grapalat" w:hAnsi="GHEA Grapalat" w:cs="Sylfaen"/>
          <w:lang w:val="pt-BR" w:eastAsia="ru-RU"/>
        </w:rPr>
        <w:t xml:space="preserve"> </w:t>
      </w:r>
      <w:r w:rsidRPr="00160192">
        <w:rPr>
          <w:rFonts w:ascii="GHEA Grapalat" w:hAnsi="GHEA Grapalat" w:cs="Sylfaen"/>
          <w:lang w:eastAsia="ru-RU"/>
        </w:rPr>
        <w:t>պետական</w:t>
      </w:r>
      <w:r w:rsidRPr="00160192">
        <w:rPr>
          <w:rFonts w:ascii="GHEA Grapalat" w:hAnsi="GHEA Grapalat" w:cs="Sylfaen"/>
          <w:lang w:val="pt-BR" w:eastAsia="ru-RU"/>
        </w:rPr>
        <w:t xml:space="preserve"> </w:t>
      </w:r>
      <w:r w:rsidRPr="00160192">
        <w:rPr>
          <w:rFonts w:ascii="GHEA Grapalat" w:hAnsi="GHEA Grapalat" w:cs="Sylfaen"/>
          <w:lang w:eastAsia="ru-RU"/>
        </w:rPr>
        <w:t>բյուջե</w:t>
      </w:r>
      <w:r w:rsidRPr="00160192">
        <w:rPr>
          <w:rFonts w:ascii="GHEA Grapalat" w:hAnsi="GHEA Grapalat" w:cs="Sylfaen"/>
          <w:lang w:val="pt-BR" w:eastAsia="ru-RU"/>
        </w:rPr>
        <w:t xml:space="preserve"> </w:t>
      </w:r>
      <w:r w:rsidRPr="00160192">
        <w:rPr>
          <w:rFonts w:ascii="GHEA Grapalat" w:hAnsi="GHEA Grapalat" w:cs="Sylfaen"/>
          <w:lang w:eastAsia="ru-RU"/>
        </w:rPr>
        <w:t>վճարվելու</w:t>
      </w:r>
      <w:r w:rsidRPr="00160192">
        <w:rPr>
          <w:rFonts w:ascii="GHEA Grapalat" w:hAnsi="GHEA Grapalat" w:cs="Sylfaen"/>
          <w:lang w:val="pt-BR" w:eastAsia="ru-RU"/>
        </w:rPr>
        <w:t xml:space="preserve"> </w:t>
      </w:r>
      <w:r w:rsidRPr="00160192">
        <w:rPr>
          <w:rFonts w:ascii="GHEA Grapalat" w:hAnsi="GHEA Grapalat" w:cs="Sylfaen"/>
          <w:lang w:eastAsia="ru-RU"/>
        </w:rPr>
        <w:t>է</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360F5A" w:rsidRPr="00160192">
        <w:rPr>
          <w:rFonts w:ascii="GHEA Grapalat" w:hAnsi="GHEA Grapalat" w:cs="Sylfaen"/>
          <w:color w:val="000000"/>
          <w:lang w:val="pt-BR" w:eastAsia="ru-RU"/>
        </w:rPr>
        <w:t>138474.0</w:t>
      </w:r>
      <w:r w:rsidRPr="00160192">
        <w:rPr>
          <w:rFonts w:ascii="GHEA Grapalat" w:hAnsi="GHEA Grapalat" w:cs="Sylfaen"/>
          <w:lang w:val="pt-BR" w:eastAsia="ru-RU"/>
        </w:rPr>
        <w:t xml:space="preserve"> </w:t>
      </w:r>
      <w:r w:rsidRPr="00160192">
        <w:rPr>
          <w:rFonts w:ascii="GHEA Grapalat" w:hAnsi="GHEA Grapalat" w:cs="Sylfaen"/>
          <w:lang w:eastAsia="ru-RU"/>
        </w:rPr>
        <w:t>հազար</w:t>
      </w:r>
      <w:r w:rsidRPr="00160192">
        <w:rPr>
          <w:rFonts w:ascii="GHEA Grapalat" w:hAnsi="GHEA Grapalat" w:cs="Sylfaen"/>
          <w:lang w:val="pt-BR" w:eastAsia="ru-RU"/>
        </w:rPr>
        <w:t xml:space="preserve"> </w:t>
      </w:r>
      <w:r w:rsidRPr="00160192">
        <w:rPr>
          <w:rFonts w:ascii="GHEA Grapalat" w:hAnsi="GHEA Grapalat" w:cs="Sylfaen"/>
          <w:lang w:eastAsia="ru-RU"/>
        </w:rPr>
        <w:t>դրամի</w:t>
      </w:r>
      <w:r w:rsidRPr="00160192">
        <w:rPr>
          <w:rFonts w:ascii="GHEA Grapalat" w:hAnsi="GHEA Grapalat" w:cs="Sylfaen"/>
          <w:lang w:val="pt-BR" w:eastAsia="ru-RU"/>
        </w:rPr>
        <w:t xml:space="preserve"> </w:t>
      </w:r>
      <w:r w:rsidRPr="00160192">
        <w:rPr>
          <w:rFonts w:ascii="GHEA Grapalat" w:hAnsi="GHEA Grapalat" w:cs="Sylfaen"/>
          <w:lang w:eastAsia="ru-RU"/>
        </w:rPr>
        <w:t>չափով</w:t>
      </w:r>
      <w:r w:rsidRPr="00160192">
        <w:rPr>
          <w:rFonts w:ascii="GHEA Grapalat" w:hAnsi="GHEA Grapalat" w:cs="Sylfaen"/>
          <w:lang w:val="pt-BR" w:eastAsia="ru-RU"/>
        </w:rPr>
        <w:t xml:space="preserve"> </w:t>
      </w:r>
      <w:r w:rsidRPr="00160192">
        <w:rPr>
          <w:rFonts w:ascii="GHEA Grapalat" w:hAnsi="GHEA Grapalat" w:cs="Sylfaen"/>
          <w:lang w:eastAsia="ru-RU"/>
        </w:rPr>
        <w:t>եկամտային</w:t>
      </w:r>
      <w:r w:rsidRPr="00160192">
        <w:rPr>
          <w:rFonts w:ascii="GHEA Grapalat" w:hAnsi="GHEA Grapalat" w:cs="Sylfaen"/>
          <w:lang w:val="pt-BR" w:eastAsia="ru-RU"/>
        </w:rPr>
        <w:t xml:space="preserve"> </w:t>
      </w:r>
      <w:r w:rsidRPr="00160192">
        <w:rPr>
          <w:rFonts w:ascii="GHEA Grapalat" w:hAnsi="GHEA Grapalat" w:cs="Sylfaen"/>
          <w:lang w:eastAsia="ru-RU"/>
        </w:rPr>
        <w:t>հարկ</w:t>
      </w:r>
      <w:r w:rsidRPr="00160192">
        <w:rPr>
          <w:rFonts w:ascii="GHEA Grapalat" w:hAnsi="GHEA Grapalat" w:cs="Sylfaen"/>
          <w:lang w:val="pt-BR" w:eastAsia="ru-RU"/>
        </w:rPr>
        <w:t xml:space="preserve">, </w:t>
      </w:r>
      <w:r w:rsidRPr="00160192">
        <w:rPr>
          <w:rFonts w:ascii="GHEA Grapalat" w:hAnsi="GHEA Grapalat" w:cs="Sylfaen"/>
          <w:lang w:eastAsia="ru-RU"/>
        </w:rPr>
        <w:t>սոցիալական</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դրոշմանիշային</w:t>
      </w:r>
      <w:r w:rsidRPr="00160192">
        <w:rPr>
          <w:rFonts w:ascii="GHEA Grapalat" w:hAnsi="GHEA Grapalat" w:cs="Sylfaen"/>
          <w:lang w:val="pt-BR" w:eastAsia="ru-RU"/>
        </w:rPr>
        <w:t xml:space="preserve"> </w:t>
      </w:r>
      <w:r w:rsidRPr="00160192">
        <w:rPr>
          <w:rFonts w:ascii="GHEA Grapalat" w:hAnsi="GHEA Grapalat" w:cs="Sylfaen"/>
          <w:lang w:eastAsia="ru-RU"/>
        </w:rPr>
        <w:t>վճարներ</w:t>
      </w:r>
      <w:r w:rsidRPr="00160192">
        <w:rPr>
          <w:rFonts w:ascii="GHEA Grapalat" w:hAnsi="GHEA Grapalat" w:cs="Sylfaen"/>
          <w:lang w:val="pt-BR" w:eastAsia="ru-RU"/>
        </w:rPr>
        <w:t>:</w:t>
      </w:r>
    </w:p>
    <w:p w:rsidR="00FA0A25" w:rsidRPr="00160192" w:rsidRDefault="00FA0A25" w:rsidP="00FA0A25">
      <w:pPr>
        <w:tabs>
          <w:tab w:val="left" w:pos="284"/>
        </w:tabs>
        <w:jc w:val="both"/>
        <w:rPr>
          <w:rFonts w:ascii="GHEA Grapalat" w:hAnsi="GHEA Grapalat" w:cs="Sylfaen"/>
          <w:lang w:val="pt-BR" w:eastAsia="ru-RU"/>
        </w:rPr>
      </w:pPr>
    </w:p>
    <w:p w:rsidR="00FA0A25" w:rsidRPr="00160192" w:rsidRDefault="00FA0A25" w:rsidP="00FA0A25">
      <w:pPr>
        <w:jc w:val="both"/>
        <w:rPr>
          <w:rFonts w:ascii="GHEA Grapalat" w:hAnsi="GHEA Grapalat" w:cs="Sylfaen"/>
          <w:b/>
          <w:i/>
          <w:lang w:val="af-ZA" w:eastAsia="ru-RU"/>
        </w:rPr>
      </w:pPr>
      <w:r w:rsidRPr="00160192">
        <w:rPr>
          <w:rFonts w:ascii="GHEA Grapalat" w:hAnsi="GHEA Grapalat" w:cs="Sylfaen"/>
          <w:b/>
          <w:i/>
          <w:lang w:eastAsia="ru-RU"/>
        </w:rPr>
        <w:t>Ապրանքների</w:t>
      </w:r>
      <w:r w:rsidRPr="00160192">
        <w:rPr>
          <w:rFonts w:ascii="GHEA Grapalat" w:hAnsi="GHEA Grapalat" w:cs="Sylfaen"/>
          <w:b/>
          <w:i/>
          <w:lang w:val="af-ZA" w:eastAsia="ru-RU"/>
        </w:rPr>
        <w:t xml:space="preserve"> </w:t>
      </w:r>
      <w:r w:rsidRPr="00160192">
        <w:rPr>
          <w:rFonts w:ascii="GHEA Grapalat" w:hAnsi="GHEA Grapalat" w:cs="Sylfaen"/>
          <w:b/>
          <w:i/>
          <w:lang w:eastAsia="ru-RU"/>
        </w:rPr>
        <w:t>և</w:t>
      </w:r>
      <w:r w:rsidRPr="00160192">
        <w:rPr>
          <w:rFonts w:ascii="GHEA Grapalat" w:hAnsi="GHEA Grapalat" w:cs="Sylfaen"/>
          <w:b/>
          <w:i/>
          <w:lang w:val="af-ZA" w:eastAsia="ru-RU"/>
        </w:rPr>
        <w:t xml:space="preserve"> </w:t>
      </w:r>
      <w:r w:rsidRPr="00160192">
        <w:rPr>
          <w:rFonts w:ascii="GHEA Grapalat" w:hAnsi="GHEA Grapalat" w:cs="Sylfaen"/>
          <w:b/>
          <w:i/>
          <w:lang w:eastAsia="ru-RU"/>
        </w:rPr>
        <w:t>նյութերի</w:t>
      </w:r>
      <w:r w:rsidRPr="00160192">
        <w:rPr>
          <w:rFonts w:ascii="GHEA Grapalat" w:hAnsi="GHEA Grapalat" w:cs="Sylfaen"/>
          <w:b/>
          <w:i/>
          <w:lang w:val="af-ZA" w:eastAsia="ru-RU"/>
        </w:rPr>
        <w:t xml:space="preserve"> </w:t>
      </w:r>
      <w:r w:rsidRPr="00160192">
        <w:rPr>
          <w:rFonts w:ascii="GHEA Grapalat" w:hAnsi="GHEA Grapalat" w:cs="Sylfaen"/>
          <w:b/>
          <w:i/>
          <w:lang w:eastAsia="ru-RU"/>
        </w:rPr>
        <w:t>ձեռքբերում</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202</w:t>
      </w:r>
      <w:r w:rsidR="003F2E96"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color w:val="000000"/>
          <w:lang w:val="hy-AM" w:eastAsia="ru-RU"/>
        </w:rPr>
        <w:t xml:space="preserve">նախատեսվում է հատկացնել </w:t>
      </w:r>
      <w:r w:rsidR="003F2E96" w:rsidRPr="00160192">
        <w:rPr>
          <w:rFonts w:ascii="GHEA Grapalat" w:hAnsi="GHEA Grapalat" w:cs="Sylfaen"/>
          <w:color w:val="000000"/>
          <w:lang w:val="hy-AM" w:eastAsia="ru-RU"/>
        </w:rPr>
        <w:t>46</w:t>
      </w:r>
      <w:r w:rsidR="0040628B" w:rsidRPr="00160192">
        <w:rPr>
          <w:rFonts w:ascii="GHEA Grapalat" w:hAnsi="GHEA Grapalat" w:cs="Sylfaen"/>
          <w:color w:val="000000"/>
          <w:lang w:val="af-ZA" w:eastAsia="ru-RU"/>
        </w:rPr>
        <w:t>907.9</w:t>
      </w:r>
      <w:r w:rsidRPr="00160192">
        <w:rPr>
          <w:rFonts w:ascii="GHEA Grapalat" w:hAnsi="GHEA Grapalat" w:cs="Sylfaen"/>
          <w:color w:val="000000"/>
          <w:lang w:val="hy-AM" w:eastAsia="ru-RU"/>
        </w:rPr>
        <w:t xml:space="preserve"> հազար դրամ` հաշվի առնելով փորձագիտական ծառայությունների ծավալների որոշակի աճը և նրանց արդյունավետ իրականացման համար ձեռք բերվելիք անհրաժեշտ ապրանքների և նյութերի գնաճը: Հարկ է նշել, որ ինչպես փորձագիտական աշխատանքների կազմակերպման և իրականացման (ըստ ժամանակակից տեխնոլոգիական պահանջների), այնպես էլ վերջիններիս արդյունավետությունը և պատշաճ որակն ապահովող համապատասխան գիտագործնական աշխատանքների կազմակերպման համար անհրաժեշտ է մշտապես հագեցնել Կազմակերպության փորձագիտական (մասնագիտացված) ստորաբաժանումները` հատկապես կապված 202</w:t>
      </w:r>
      <w:r w:rsidR="003F2E96" w:rsidRPr="00160192">
        <w:rPr>
          <w:rFonts w:ascii="GHEA Grapalat" w:hAnsi="GHEA Grapalat" w:cs="Sylfaen"/>
          <w:color w:val="000000"/>
          <w:lang w:val="hy-AM" w:eastAsia="ru-RU"/>
        </w:rPr>
        <w:t>3</w:t>
      </w:r>
      <w:r w:rsidRPr="00160192">
        <w:rPr>
          <w:rFonts w:ascii="GHEA Grapalat" w:hAnsi="GHEA Grapalat" w:cs="Sylfaen"/>
          <w:color w:val="000000"/>
          <w:lang w:val="hy-AM" w:eastAsia="ru-RU"/>
        </w:rPr>
        <w:t xml:space="preserve"> թվականի ընթացքում վերջիններիս հզորությունների զարգացման հետ համապատասխան գույքով, սարք-սարքավորումներով, անխափան ապահովելով վերջիններս ստանդարտ նյութերով, էտալոնային նմուշներով, քիմիական ռեակտիվներով, ախտորոշիչ շիճուկներով, դեղանյութերով, տեխնիկական և բժշկական նշանակության պարա</w:t>
      </w:r>
      <w:r w:rsidRPr="00160192">
        <w:rPr>
          <w:rFonts w:ascii="GHEA Grapalat" w:hAnsi="GHEA Grapalat" w:cs="Sylfaen"/>
          <w:color w:val="000000"/>
          <w:lang w:val="hy-AM" w:eastAsia="ru-RU"/>
        </w:rPr>
        <w:softHyphen/>
        <w:t xml:space="preserve">գաներով, ֆոտոթղթով, ռենտգեն, ֆոտո-տեսաձայնագրային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ժապա</w:t>
      </w:r>
      <w:r w:rsidRPr="00160192">
        <w:rPr>
          <w:rFonts w:ascii="GHEA Grapalat" w:hAnsi="GHEA Grapalat" w:cs="Sylfaen"/>
          <w:lang w:val="af-ZA" w:eastAsia="ru-RU"/>
        </w:rPr>
        <w:softHyphen/>
      </w:r>
      <w:r w:rsidRPr="00160192">
        <w:rPr>
          <w:rFonts w:ascii="GHEA Grapalat" w:hAnsi="GHEA Grapalat" w:cs="Sylfaen"/>
          <w:lang w:eastAsia="ru-RU"/>
        </w:rPr>
        <w:t>վեններով</w:t>
      </w:r>
      <w:r w:rsidRPr="00160192">
        <w:rPr>
          <w:rFonts w:ascii="GHEA Grapalat" w:hAnsi="GHEA Grapalat" w:cs="Sylfaen"/>
          <w:lang w:val="af-ZA" w:eastAsia="ru-RU"/>
        </w:rPr>
        <w:t xml:space="preserve">, </w:t>
      </w:r>
      <w:r w:rsidRPr="00160192">
        <w:rPr>
          <w:rFonts w:ascii="GHEA Grapalat" w:hAnsi="GHEA Grapalat" w:cs="Sylfaen"/>
          <w:lang w:eastAsia="ru-RU"/>
        </w:rPr>
        <w:t>սկավառակներով</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af-ZA" w:eastAsia="ru-RU"/>
        </w:rPr>
        <w:t xml:space="preserve"> </w:t>
      </w:r>
      <w:r w:rsidRPr="00160192">
        <w:rPr>
          <w:rFonts w:ascii="GHEA Grapalat" w:hAnsi="GHEA Grapalat" w:cs="Sylfaen"/>
          <w:lang w:eastAsia="ru-RU"/>
        </w:rPr>
        <w:t>տպիչների</w:t>
      </w:r>
      <w:r w:rsidRPr="00160192">
        <w:rPr>
          <w:rFonts w:ascii="GHEA Grapalat" w:hAnsi="GHEA Grapalat" w:cs="Sylfaen"/>
          <w:lang w:val="af-ZA" w:eastAsia="ru-RU"/>
        </w:rPr>
        <w:t xml:space="preserve"> </w:t>
      </w:r>
      <w:r w:rsidRPr="00160192">
        <w:rPr>
          <w:rFonts w:ascii="GHEA Grapalat" w:hAnsi="GHEA Grapalat" w:cs="Sylfaen"/>
          <w:lang w:eastAsia="ru-RU"/>
        </w:rPr>
        <w:t>քարտրիջներով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ներկերով</w:t>
      </w:r>
      <w:r w:rsidRPr="00160192">
        <w:rPr>
          <w:rFonts w:ascii="GHEA Grapalat" w:hAnsi="GHEA Grapalat" w:cs="Sylfaen"/>
          <w:lang w:val="af-ZA" w:eastAsia="ru-RU"/>
        </w:rPr>
        <w:t xml:space="preserve">, </w:t>
      </w:r>
      <w:r w:rsidRPr="00160192">
        <w:rPr>
          <w:rFonts w:ascii="GHEA Grapalat" w:hAnsi="GHEA Grapalat" w:cs="Sylfaen"/>
          <w:lang w:eastAsia="ru-RU"/>
        </w:rPr>
        <w:t>թղթով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գրասենյակային</w:t>
      </w:r>
      <w:r w:rsidRPr="00160192">
        <w:rPr>
          <w:rFonts w:ascii="GHEA Grapalat" w:hAnsi="GHEA Grapalat" w:cs="Sylfaen"/>
          <w:lang w:val="af-ZA" w:eastAsia="ru-RU"/>
        </w:rPr>
        <w:t xml:space="preserve"> </w:t>
      </w:r>
      <w:r w:rsidRPr="00160192">
        <w:rPr>
          <w:rFonts w:ascii="GHEA Grapalat" w:hAnsi="GHEA Grapalat" w:cs="Sylfaen"/>
          <w:lang w:eastAsia="ru-RU"/>
        </w:rPr>
        <w:t>ապրանքներով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նյութերով</w:t>
      </w:r>
      <w:r w:rsidRPr="00160192">
        <w:rPr>
          <w:rFonts w:ascii="GHEA Grapalat" w:hAnsi="GHEA Grapalat" w:cs="Sylfaen"/>
          <w:lang w:val="af-ZA" w:eastAsia="ru-RU"/>
        </w:rPr>
        <w:t xml:space="preserve">: </w:t>
      </w:r>
      <w:r w:rsidRPr="00160192">
        <w:rPr>
          <w:rFonts w:ascii="GHEA Grapalat" w:hAnsi="GHEA Grapalat" w:cs="Sylfaen"/>
          <w:lang w:eastAsia="ru-RU"/>
        </w:rPr>
        <w:t>Հատուկ</w:t>
      </w:r>
      <w:r w:rsidRPr="00160192">
        <w:rPr>
          <w:rFonts w:ascii="GHEA Grapalat" w:hAnsi="GHEA Grapalat" w:cs="Sylfaen"/>
          <w:lang w:val="af-ZA" w:eastAsia="ru-RU"/>
        </w:rPr>
        <w:t xml:space="preserve"> </w:t>
      </w:r>
      <w:r w:rsidRPr="00160192">
        <w:rPr>
          <w:rFonts w:ascii="GHEA Grapalat" w:hAnsi="GHEA Grapalat" w:cs="Sylfaen"/>
          <w:lang w:eastAsia="ru-RU"/>
        </w:rPr>
        <w:t>պետք</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նշել</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սույն</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գումարով</w:t>
      </w:r>
      <w:r w:rsidRPr="00160192">
        <w:rPr>
          <w:rFonts w:ascii="GHEA Grapalat" w:hAnsi="GHEA Grapalat" w:cs="Sylfaen"/>
          <w:lang w:val="af-ZA" w:eastAsia="ru-RU"/>
        </w:rPr>
        <w:t xml:space="preserve"> </w:t>
      </w:r>
      <w:r w:rsidRPr="00160192">
        <w:rPr>
          <w:rFonts w:ascii="GHEA Grapalat" w:hAnsi="GHEA Grapalat" w:cs="Sylfaen"/>
          <w:lang w:eastAsia="ru-RU"/>
        </w:rPr>
        <w:t>բնականաբար</w:t>
      </w:r>
      <w:r w:rsidRPr="00160192">
        <w:rPr>
          <w:rFonts w:ascii="GHEA Grapalat" w:hAnsi="GHEA Grapalat" w:cs="Sylfaen"/>
          <w:lang w:val="af-ZA" w:eastAsia="ru-RU"/>
        </w:rPr>
        <w:t xml:space="preserve"> </w:t>
      </w:r>
      <w:r w:rsidRPr="00160192">
        <w:rPr>
          <w:rFonts w:ascii="GHEA Grapalat" w:hAnsi="GHEA Grapalat" w:cs="Sylfaen"/>
          <w:lang w:eastAsia="ru-RU"/>
        </w:rPr>
        <w:t>հնարավոր</w:t>
      </w:r>
      <w:r w:rsidRPr="00160192">
        <w:rPr>
          <w:rFonts w:ascii="GHEA Grapalat" w:hAnsi="GHEA Grapalat" w:cs="Sylfaen"/>
          <w:lang w:val="af-ZA" w:eastAsia="ru-RU"/>
        </w:rPr>
        <w:t xml:space="preserve"> </w:t>
      </w:r>
      <w:r w:rsidRPr="00160192">
        <w:rPr>
          <w:rFonts w:ascii="GHEA Grapalat" w:hAnsi="GHEA Grapalat" w:cs="Sylfaen"/>
          <w:lang w:eastAsia="ru-RU"/>
        </w:rPr>
        <w:t>կլինի</w:t>
      </w:r>
      <w:r w:rsidRPr="00160192">
        <w:rPr>
          <w:rFonts w:ascii="GHEA Grapalat" w:hAnsi="GHEA Grapalat" w:cs="Sylfaen"/>
          <w:lang w:val="af-ZA" w:eastAsia="ru-RU"/>
        </w:rPr>
        <w:t xml:space="preserve"> </w:t>
      </w:r>
      <w:r w:rsidRPr="00160192">
        <w:rPr>
          <w:rFonts w:ascii="GHEA Grapalat" w:hAnsi="GHEA Grapalat" w:cs="Sylfaen"/>
          <w:lang w:eastAsia="ru-RU"/>
        </w:rPr>
        <w:t>ձեռք</w:t>
      </w:r>
      <w:r w:rsidRPr="00160192">
        <w:rPr>
          <w:rFonts w:ascii="GHEA Grapalat" w:hAnsi="GHEA Grapalat" w:cs="Sylfaen"/>
          <w:lang w:val="af-ZA" w:eastAsia="ru-RU"/>
        </w:rPr>
        <w:t xml:space="preserve"> </w:t>
      </w:r>
      <w:r w:rsidRPr="00160192">
        <w:rPr>
          <w:rFonts w:ascii="GHEA Grapalat" w:hAnsi="GHEA Grapalat" w:cs="Sylfaen"/>
          <w:lang w:eastAsia="ru-RU"/>
        </w:rPr>
        <w:t>բերել</w:t>
      </w:r>
      <w:r w:rsidRPr="00160192">
        <w:rPr>
          <w:rFonts w:ascii="GHEA Grapalat" w:hAnsi="GHEA Grapalat" w:cs="Sylfaen"/>
          <w:lang w:val="af-ZA" w:eastAsia="ru-RU"/>
        </w:rPr>
        <w:t xml:space="preserve"> </w:t>
      </w:r>
      <w:r w:rsidRPr="00160192">
        <w:rPr>
          <w:rFonts w:ascii="GHEA Grapalat" w:hAnsi="GHEA Grapalat" w:cs="Sylfaen"/>
          <w:lang w:eastAsia="ru-RU"/>
        </w:rPr>
        <w:t>վերը</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ապրանքների</w:t>
      </w:r>
      <w:r w:rsidRPr="00160192">
        <w:rPr>
          <w:rFonts w:ascii="GHEA Grapalat" w:hAnsi="GHEA Grapalat" w:cs="Sylfaen"/>
          <w:lang w:val="af-ZA" w:eastAsia="ru-RU"/>
        </w:rPr>
        <w:t xml:space="preserve"> </w:t>
      </w:r>
      <w:r w:rsidRPr="00160192">
        <w:rPr>
          <w:rFonts w:ascii="GHEA Grapalat" w:hAnsi="GHEA Grapalat" w:cs="Sylfaen"/>
          <w:lang w:eastAsia="ru-RU"/>
        </w:rPr>
        <w:t>տեսականին</w:t>
      </w:r>
      <w:r w:rsidRPr="00160192">
        <w:rPr>
          <w:rFonts w:ascii="GHEA Grapalat" w:hAnsi="GHEA Grapalat" w:cs="Sylfaen"/>
          <w:lang w:val="af-ZA" w:eastAsia="ru-RU"/>
        </w:rPr>
        <w:t xml:space="preserve"> </w:t>
      </w:r>
      <w:r w:rsidRPr="00160192">
        <w:rPr>
          <w:rFonts w:ascii="GHEA Grapalat" w:hAnsi="GHEA Grapalat" w:cs="Sylfaen"/>
          <w:lang w:eastAsia="ru-RU"/>
        </w:rPr>
        <w:t>միայն</w:t>
      </w:r>
      <w:r w:rsidRPr="00160192">
        <w:rPr>
          <w:rFonts w:ascii="GHEA Grapalat" w:hAnsi="GHEA Grapalat" w:cs="Sylfaen"/>
          <w:lang w:val="af-ZA" w:eastAsia="ru-RU"/>
        </w:rPr>
        <w:t xml:space="preserve"> </w:t>
      </w:r>
      <w:r w:rsidRPr="00160192">
        <w:rPr>
          <w:rFonts w:ascii="GHEA Grapalat" w:hAnsi="GHEA Grapalat" w:cs="Sylfaen"/>
          <w:lang w:eastAsia="ru-RU"/>
        </w:rPr>
        <w:t>նվազագույն</w:t>
      </w:r>
      <w:r w:rsidRPr="00160192">
        <w:rPr>
          <w:rFonts w:ascii="GHEA Grapalat" w:hAnsi="GHEA Grapalat" w:cs="Sylfaen"/>
          <w:lang w:val="af-ZA" w:eastAsia="ru-RU"/>
        </w:rPr>
        <w:t xml:space="preserve"> </w:t>
      </w:r>
      <w:r w:rsidRPr="00160192">
        <w:rPr>
          <w:rFonts w:ascii="GHEA Grapalat" w:hAnsi="GHEA Grapalat" w:cs="Sylfaen"/>
          <w:lang w:eastAsia="ru-RU"/>
        </w:rPr>
        <w:t>քանակություններով</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ապրանքներից</w:t>
      </w:r>
      <w:r w:rsidRPr="00160192">
        <w:rPr>
          <w:rFonts w:ascii="GHEA Grapalat" w:hAnsi="GHEA Grapalat" w:cs="Sylfaen"/>
          <w:lang w:val="af-ZA" w:eastAsia="ru-RU"/>
        </w:rPr>
        <w:t xml:space="preserve"> </w:t>
      </w:r>
      <w:r w:rsidRPr="00160192">
        <w:rPr>
          <w:rFonts w:ascii="GHEA Grapalat" w:hAnsi="GHEA Grapalat" w:cs="Sylfaen"/>
          <w:lang w:eastAsia="ru-RU"/>
        </w:rPr>
        <w:t>ձեռք</w:t>
      </w:r>
      <w:r w:rsidRPr="00160192">
        <w:rPr>
          <w:rFonts w:ascii="GHEA Grapalat" w:hAnsi="GHEA Grapalat" w:cs="Sylfaen"/>
          <w:lang w:val="af-ZA" w:eastAsia="ru-RU"/>
        </w:rPr>
        <w:t xml:space="preserve"> </w:t>
      </w:r>
      <w:r w:rsidRPr="00160192">
        <w:rPr>
          <w:rFonts w:ascii="GHEA Grapalat" w:hAnsi="GHEA Grapalat" w:cs="Sylfaen"/>
          <w:lang w:eastAsia="ru-RU"/>
        </w:rPr>
        <w:t>կբերվեն</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ազգային</w:t>
      </w:r>
      <w:r w:rsidRPr="00160192">
        <w:rPr>
          <w:rFonts w:ascii="GHEA Grapalat" w:hAnsi="GHEA Grapalat" w:cs="Sylfaen"/>
          <w:lang w:val="af-ZA" w:eastAsia="ru-RU"/>
        </w:rPr>
        <w:t xml:space="preserve"> </w:t>
      </w:r>
      <w:r w:rsidRPr="00160192">
        <w:rPr>
          <w:rFonts w:ascii="GHEA Grapalat" w:hAnsi="GHEA Grapalat" w:cs="Sylfaen"/>
          <w:lang w:eastAsia="ru-RU"/>
        </w:rPr>
        <w:t>բյուրո</w:t>
      </w:r>
      <w:r w:rsidRPr="00160192">
        <w:rPr>
          <w:rFonts w:ascii="GHEA Grapalat" w:hAnsi="GHEA Grapalat" w:cs="Sylfaen"/>
          <w:lang w:val="af-ZA" w:eastAsia="ru-RU"/>
        </w:rPr>
        <w:t xml:space="preserve">» </w:t>
      </w:r>
      <w:r w:rsidRPr="00160192">
        <w:rPr>
          <w:rFonts w:ascii="GHEA Grapalat" w:hAnsi="GHEA Grapalat" w:cs="Sylfaen"/>
          <w:lang w:eastAsia="ru-RU"/>
        </w:rPr>
        <w:t>ՊՈԱԿ</w:t>
      </w:r>
      <w:r w:rsidRPr="00160192">
        <w:rPr>
          <w:rFonts w:ascii="GHEA Grapalat" w:hAnsi="GHEA Grapalat" w:cs="Sylfaen"/>
          <w:lang w:val="af-ZA" w:eastAsia="ru-RU"/>
        </w:rPr>
        <w:t>-</w:t>
      </w:r>
      <w:r w:rsidRPr="00160192">
        <w:rPr>
          <w:rFonts w:ascii="GHEA Grapalat" w:hAnsi="GHEA Grapalat" w:cs="Sylfaen"/>
          <w:lang w:eastAsia="ru-RU"/>
        </w:rPr>
        <w:t>ը</w:t>
      </w:r>
      <w:r w:rsidRPr="00160192">
        <w:rPr>
          <w:rFonts w:ascii="GHEA Grapalat" w:hAnsi="GHEA Grapalat" w:cs="Sylfaen"/>
          <w:lang w:val="af-ZA" w:eastAsia="ru-RU"/>
        </w:rPr>
        <w:t xml:space="preserve"> </w:t>
      </w:r>
      <w:r w:rsidRPr="00160192">
        <w:rPr>
          <w:rFonts w:ascii="GHEA Grapalat" w:hAnsi="GHEA Grapalat" w:cs="Sylfaen"/>
          <w:lang w:eastAsia="ru-RU"/>
        </w:rPr>
        <w:t>ֆինանսավորող</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ծրագրերով</w:t>
      </w:r>
      <w:r w:rsidRPr="00160192">
        <w:rPr>
          <w:rFonts w:ascii="GHEA Grapalat" w:hAnsi="GHEA Grapalat" w:cs="Sylfaen"/>
          <w:lang w:val="af-ZA" w:eastAsia="ru-RU"/>
        </w:rPr>
        <w:t xml:space="preserve">` </w:t>
      </w:r>
      <w:r w:rsidRPr="00160192">
        <w:rPr>
          <w:rFonts w:ascii="GHEA Grapalat" w:hAnsi="GHEA Grapalat" w:cs="Sylfaen"/>
          <w:lang w:eastAsia="ru-RU"/>
        </w:rPr>
        <w:t>պայմա</w:t>
      </w:r>
      <w:r w:rsidRPr="00160192">
        <w:rPr>
          <w:rFonts w:ascii="GHEA Grapalat" w:hAnsi="GHEA Grapalat" w:cs="Sylfaen"/>
          <w:lang w:val="af-ZA" w:eastAsia="ru-RU"/>
        </w:rPr>
        <w:softHyphen/>
      </w:r>
      <w:r w:rsidRPr="00160192">
        <w:rPr>
          <w:rFonts w:ascii="GHEA Grapalat" w:hAnsi="GHEA Grapalat" w:cs="Sylfaen"/>
          <w:lang w:eastAsia="ru-RU"/>
        </w:rPr>
        <w:t>նագրային</w:t>
      </w:r>
      <w:r w:rsidRPr="00160192">
        <w:rPr>
          <w:rFonts w:ascii="GHEA Grapalat" w:hAnsi="GHEA Grapalat" w:cs="Sylfaen"/>
          <w:lang w:val="af-ZA" w:eastAsia="ru-RU"/>
        </w:rPr>
        <w:t xml:space="preserve"> (</w:t>
      </w:r>
      <w:r w:rsidRPr="00160192">
        <w:rPr>
          <w:rFonts w:ascii="GHEA Grapalat" w:hAnsi="GHEA Grapalat" w:cs="Sylfaen"/>
          <w:lang w:eastAsia="ru-RU"/>
        </w:rPr>
        <w:t>ձեռնարկատիրական</w:t>
      </w:r>
      <w:r w:rsidRPr="00160192">
        <w:rPr>
          <w:rFonts w:ascii="GHEA Grapalat" w:hAnsi="GHEA Grapalat" w:cs="Sylfaen"/>
          <w:lang w:val="af-ZA" w:eastAsia="ru-RU"/>
        </w:rPr>
        <w:t xml:space="preserve"> </w:t>
      </w:r>
      <w:r w:rsidRPr="00160192">
        <w:rPr>
          <w:rFonts w:ascii="GHEA Grapalat" w:hAnsi="GHEA Grapalat" w:cs="Sylfaen"/>
          <w:lang w:eastAsia="ru-RU"/>
        </w:rPr>
        <w:t>գործունեու</w:t>
      </w:r>
      <w:r w:rsidRPr="00160192">
        <w:rPr>
          <w:rFonts w:ascii="GHEA Grapalat" w:hAnsi="GHEA Grapalat" w:cs="Sylfaen"/>
          <w:lang w:val="af-ZA" w:eastAsia="ru-RU"/>
        </w:rPr>
        <w:softHyphen/>
      </w:r>
      <w:r w:rsidRPr="00160192">
        <w:rPr>
          <w:rFonts w:ascii="GHEA Grapalat" w:hAnsi="GHEA Grapalat" w:cs="Sylfaen"/>
          <w:lang w:eastAsia="ru-RU"/>
        </w:rPr>
        <w:t>թյան</w:t>
      </w:r>
      <w:r w:rsidRPr="00160192">
        <w:rPr>
          <w:rFonts w:ascii="GHEA Grapalat" w:hAnsi="GHEA Grapalat" w:cs="Sylfaen"/>
          <w:lang w:val="af-ZA" w:eastAsia="ru-RU"/>
        </w:rPr>
        <w:t xml:space="preserve"> </w:t>
      </w:r>
      <w:r w:rsidRPr="00160192">
        <w:rPr>
          <w:rFonts w:ascii="GHEA Grapalat" w:hAnsi="GHEA Grapalat" w:cs="Sylfaen"/>
          <w:lang w:eastAsia="ru-RU"/>
        </w:rPr>
        <w:t>արդյունքում</w:t>
      </w:r>
      <w:r w:rsidRPr="00160192">
        <w:rPr>
          <w:rFonts w:ascii="GHEA Grapalat" w:hAnsi="GHEA Grapalat" w:cs="Sylfaen"/>
          <w:lang w:val="af-ZA" w:eastAsia="ru-RU"/>
        </w:rPr>
        <w:t xml:space="preserve"> </w:t>
      </w:r>
      <w:r w:rsidRPr="00160192">
        <w:rPr>
          <w:rFonts w:ascii="GHEA Grapalat" w:hAnsi="GHEA Grapalat" w:cs="Sylfaen"/>
          <w:lang w:eastAsia="ru-RU"/>
        </w:rPr>
        <w:t>ստացվող</w:t>
      </w:r>
      <w:r w:rsidRPr="00160192">
        <w:rPr>
          <w:rFonts w:ascii="GHEA Grapalat" w:hAnsi="GHEA Grapalat" w:cs="Sylfaen"/>
          <w:lang w:val="af-ZA" w:eastAsia="ru-RU"/>
        </w:rPr>
        <w:t xml:space="preserve"> </w:t>
      </w:r>
      <w:r w:rsidRPr="00160192">
        <w:rPr>
          <w:rFonts w:ascii="GHEA Grapalat" w:hAnsi="GHEA Grapalat" w:cs="Sylfaen"/>
          <w:lang w:eastAsia="ru-RU"/>
        </w:rPr>
        <w:t>եկամուտների</w:t>
      </w:r>
      <w:r w:rsidRPr="00160192">
        <w:rPr>
          <w:rFonts w:ascii="GHEA Grapalat" w:hAnsi="GHEA Grapalat" w:cs="Sylfaen"/>
          <w:lang w:val="af-ZA" w:eastAsia="ru-RU"/>
        </w:rPr>
        <w:t xml:space="preserve"> </w:t>
      </w:r>
      <w:r w:rsidRPr="00160192">
        <w:rPr>
          <w:rFonts w:ascii="GHEA Grapalat" w:hAnsi="GHEA Grapalat" w:cs="Sylfaen"/>
          <w:lang w:eastAsia="ru-RU"/>
        </w:rPr>
        <w:t>հաշվին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նամանավանդ</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թվարկված</w:t>
      </w:r>
      <w:r w:rsidRPr="00160192">
        <w:rPr>
          <w:rFonts w:ascii="GHEA Grapalat" w:hAnsi="GHEA Grapalat" w:cs="Sylfaen"/>
          <w:lang w:val="af-ZA" w:eastAsia="ru-RU"/>
        </w:rPr>
        <w:t xml:space="preserve"> </w:t>
      </w:r>
      <w:r w:rsidRPr="00160192">
        <w:rPr>
          <w:rFonts w:ascii="GHEA Grapalat" w:hAnsi="GHEA Grapalat" w:cs="Sylfaen"/>
          <w:lang w:eastAsia="ru-RU"/>
        </w:rPr>
        <w:t>արժեքների</w:t>
      </w:r>
      <w:r w:rsidRPr="00160192">
        <w:rPr>
          <w:rFonts w:ascii="GHEA Grapalat" w:hAnsi="GHEA Grapalat" w:cs="Sylfaen"/>
          <w:lang w:val="af-ZA" w:eastAsia="ru-RU"/>
        </w:rPr>
        <w:t xml:space="preserve"> </w:t>
      </w:r>
      <w:r w:rsidRPr="00160192">
        <w:rPr>
          <w:rFonts w:ascii="GHEA Grapalat" w:hAnsi="GHEA Grapalat" w:cs="Sylfaen"/>
          <w:lang w:eastAsia="ru-RU"/>
        </w:rPr>
        <w:t>գրեթե</w:t>
      </w:r>
      <w:r w:rsidRPr="00160192">
        <w:rPr>
          <w:rFonts w:ascii="GHEA Grapalat" w:hAnsi="GHEA Grapalat" w:cs="Sylfaen"/>
          <w:lang w:val="af-ZA" w:eastAsia="ru-RU"/>
        </w:rPr>
        <w:t xml:space="preserve"> </w:t>
      </w:r>
      <w:r w:rsidRPr="00160192">
        <w:rPr>
          <w:rFonts w:ascii="GHEA Grapalat" w:hAnsi="GHEA Grapalat" w:cs="Sylfaen"/>
          <w:lang w:eastAsia="ru-RU"/>
        </w:rPr>
        <w:t>ողջ</w:t>
      </w:r>
      <w:r w:rsidRPr="00160192">
        <w:rPr>
          <w:rFonts w:ascii="GHEA Grapalat" w:hAnsi="GHEA Grapalat" w:cs="Sylfaen"/>
          <w:lang w:val="af-ZA" w:eastAsia="ru-RU"/>
        </w:rPr>
        <w:t xml:space="preserve"> </w:t>
      </w:r>
      <w:r w:rsidRPr="00160192">
        <w:rPr>
          <w:rFonts w:ascii="GHEA Grapalat" w:hAnsi="GHEA Grapalat" w:cs="Sylfaen"/>
          <w:lang w:eastAsia="ru-RU"/>
        </w:rPr>
        <w:t>տեսականին</w:t>
      </w:r>
      <w:r w:rsidRPr="00160192">
        <w:rPr>
          <w:rFonts w:ascii="GHEA Grapalat" w:hAnsi="GHEA Grapalat" w:cs="Sylfaen"/>
          <w:lang w:val="af-ZA" w:eastAsia="ru-RU"/>
        </w:rPr>
        <w:t xml:space="preserve"> </w:t>
      </w:r>
      <w:r w:rsidRPr="00160192">
        <w:rPr>
          <w:rFonts w:ascii="GHEA Grapalat" w:hAnsi="GHEA Grapalat" w:cs="Sylfaen"/>
          <w:lang w:eastAsia="ru-RU"/>
        </w:rPr>
        <w:t>օգտագործվում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կատարմանն</w:t>
      </w:r>
      <w:r w:rsidRPr="00160192">
        <w:rPr>
          <w:rFonts w:ascii="GHEA Grapalat" w:hAnsi="GHEA Grapalat" w:cs="Sylfaen"/>
          <w:lang w:val="af-ZA" w:eastAsia="ru-RU"/>
        </w:rPr>
        <w:t xml:space="preserve"> </w:t>
      </w:r>
      <w:r w:rsidRPr="00160192">
        <w:rPr>
          <w:rFonts w:ascii="GHEA Grapalat" w:hAnsi="GHEA Grapalat" w:cs="Sylfaen"/>
          <w:lang w:eastAsia="ru-RU"/>
        </w:rPr>
        <w:t>անմիջականորեն</w:t>
      </w:r>
      <w:r w:rsidRPr="00160192">
        <w:rPr>
          <w:rFonts w:ascii="GHEA Grapalat" w:hAnsi="GHEA Grapalat" w:cs="Sylfaen"/>
          <w:lang w:val="af-ZA" w:eastAsia="ru-RU"/>
        </w:rPr>
        <w:t xml:space="preserve"> </w:t>
      </w:r>
      <w:r w:rsidRPr="00160192">
        <w:rPr>
          <w:rFonts w:ascii="GHEA Grapalat" w:hAnsi="GHEA Grapalat" w:cs="Sylfaen"/>
          <w:lang w:eastAsia="ru-RU"/>
        </w:rPr>
        <w:t>վերաբերող</w:t>
      </w:r>
      <w:r w:rsidRPr="00160192">
        <w:rPr>
          <w:rFonts w:ascii="GHEA Grapalat" w:hAnsi="GHEA Grapalat" w:cs="Sylfaen"/>
          <w:lang w:val="af-ZA" w:eastAsia="ru-RU"/>
        </w:rPr>
        <w:t xml:space="preserve"> </w:t>
      </w:r>
      <w:r w:rsidRPr="00160192">
        <w:rPr>
          <w:rFonts w:ascii="GHEA Grapalat" w:hAnsi="GHEA Grapalat" w:cs="Sylfaen"/>
          <w:lang w:eastAsia="ru-RU"/>
        </w:rPr>
        <w:t>գիտագործնական</w:t>
      </w:r>
      <w:r w:rsidRPr="00160192">
        <w:rPr>
          <w:rFonts w:ascii="GHEA Grapalat" w:hAnsi="GHEA Grapalat" w:cs="Sylfaen"/>
          <w:lang w:val="af-ZA" w:eastAsia="ru-RU"/>
        </w:rPr>
        <w:t xml:space="preserve"> </w:t>
      </w:r>
      <w:r w:rsidRPr="00160192">
        <w:rPr>
          <w:rFonts w:ascii="GHEA Grapalat" w:hAnsi="GHEA Grapalat" w:cs="Sylfaen"/>
          <w:lang w:eastAsia="ru-RU"/>
        </w:rPr>
        <w:t>աշխատանքների</w:t>
      </w:r>
      <w:r w:rsidRPr="00160192">
        <w:rPr>
          <w:rFonts w:ascii="GHEA Grapalat" w:hAnsi="GHEA Grapalat" w:cs="Sylfaen"/>
          <w:lang w:val="af-ZA" w:eastAsia="ru-RU"/>
        </w:rPr>
        <w:t xml:space="preserve"> </w:t>
      </w:r>
      <w:r w:rsidRPr="00160192">
        <w:rPr>
          <w:rFonts w:ascii="GHEA Grapalat" w:hAnsi="GHEA Grapalat" w:cs="Sylfaen"/>
          <w:lang w:eastAsia="ru-RU"/>
        </w:rPr>
        <w:lastRenderedPageBreak/>
        <w:t>ընթացքում։</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ապրանքատեսակների</w:t>
      </w:r>
      <w:r w:rsidRPr="00160192">
        <w:rPr>
          <w:rFonts w:ascii="GHEA Grapalat" w:hAnsi="GHEA Grapalat" w:cs="Sylfaen"/>
          <w:lang w:val="af-ZA" w:eastAsia="ru-RU"/>
        </w:rPr>
        <w:t xml:space="preserve"> </w:t>
      </w:r>
      <w:r w:rsidRPr="00160192">
        <w:rPr>
          <w:rFonts w:ascii="GHEA Grapalat" w:hAnsi="GHEA Grapalat" w:cs="Sylfaen"/>
          <w:lang w:eastAsia="ru-RU"/>
        </w:rPr>
        <w:t>ձեռք</w:t>
      </w:r>
      <w:r w:rsidRPr="00160192">
        <w:rPr>
          <w:rFonts w:ascii="GHEA Grapalat" w:hAnsi="GHEA Grapalat" w:cs="Sylfaen"/>
          <w:lang w:val="af-ZA" w:eastAsia="ru-RU"/>
        </w:rPr>
        <w:t xml:space="preserve"> </w:t>
      </w:r>
      <w:r w:rsidRPr="00160192">
        <w:rPr>
          <w:rFonts w:ascii="GHEA Grapalat" w:hAnsi="GHEA Grapalat" w:cs="Sylfaen"/>
          <w:lang w:eastAsia="ru-RU"/>
        </w:rPr>
        <w:t>բերումը</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կողմից</w:t>
      </w:r>
      <w:r w:rsidRPr="00160192">
        <w:rPr>
          <w:rFonts w:ascii="GHEA Grapalat" w:hAnsi="GHEA Grapalat" w:cs="Sylfaen"/>
          <w:lang w:val="af-ZA" w:eastAsia="ru-RU"/>
        </w:rPr>
        <w:t xml:space="preserve"> </w:t>
      </w:r>
      <w:r w:rsidRPr="00160192">
        <w:rPr>
          <w:rFonts w:ascii="GHEA Grapalat" w:hAnsi="GHEA Grapalat" w:cs="Sylfaen"/>
          <w:lang w:eastAsia="ru-RU"/>
        </w:rPr>
        <w:t>կիրականացվի</w:t>
      </w:r>
      <w:r w:rsidRPr="00160192">
        <w:rPr>
          <w:rFonts w:ascii="GHEA Grapalat" w:hAnsi="GHEA Grapalat" w:cs="Sylfaen"/>
          <w:lang w:val="af-ZA" w:eastAsia="ru-RU"/>
        </w:rPr>
        <w:t xml:space="preserve"> «</w:t>
      </w:r>
      <w:r w:rsidRPr="00160192">
        <w:rPr>
          <w:rFonts w:ascii="GHEA Grapalat" w:hAnsi="GHEA Grapalat" w:cs="Sylfaen"/>
          <w:lang w:eastAsia="ru-RU"/>
        </w:rPr>
        <w:t>Գնումների</w:t>
      </w:r>
      <w:r w:rsidRPr="00160192">
        <w:rPr>
          <w:rFonts w:ascii="GHEA Grapalat" w:hAnsi="GHEA Grapalat" w:cs="Sylfaen"/>
          <w:lang w:val="af-ZA" w:eastAsia="ru-RU"/>
        </w:rPr>
        <w:t xml:space="preserve"> </w:t>
      </w:r>
      <w:r w:rsidRPr="00160192">
        <w:rPr>
          <w:rFonts w:ascii="GHEA Grapalat" w:hAnsi="GHEA Grapalat" w:cs="Sylfaen"/>
          <w:lang w:eastAsia="ru-RU"/>
        </w:rPr>
        <w:t>մասին</w:t>
      </w:r>
      <w:r w:rsidRPr="00160192">
        <w:rPr>
          <w:rFonts w:ascii="GHEA Grapalat" w:hAnsi="GHEA Grapalat" w:cs="Sylfaen"/>
          <w:lang w:val="af-ZA" w:eastAsia="ru-RU"/>
        </w:rPr>
        <w:t xml:space="preserve">»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օրենքի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գնումների</w:t>
      </w:r>
      <w:r w:rsidRPr="00160192">
        <w:rPr>
          <w:rFonts w:ascii="GHEA Grapalat" w:hAnsi="GHEA Grapalat" w:cs="Sylfaen"/>
          <w:lang w:val="af-ZA" w:eastAsia="ru-RU"/>
        </w:rPr>
        <w:t xml:space="preserve"> </w:t>
      </w:r>
      <w:r w:rsidRPr="00160192">
        <w:rPr>
          <w:rFonts w:ascii="GHEA Grapalat" w:hAnsi="GHEA Grapalat" w:cs="Sylfaen"/>
          <w:lang w:eastAsia="ru-RU"/>
        </w:rPr>
        <w:t>գործընթացը</w:t>
      </w:r>
      <w:r w:rsidRPr="00160192">
        <w:rPr>
          <w:rFonts w:ascii="GHEA Grapalat" w:hAnsi="GHEA Grapalat" w:cs="Sylfaen"/>
          <w:lang w:val="af-ZA" w:eastAsia="ru-RU"/>
        </w:rPr>
        <w:t xml:space="preserve"> </w:t>
      </w:r>
      <w:r w:rsidRPr="00160192">
        <w:rPr>
          <w:rFonts w:ascii="GHEA Grapalat" w:hAnsi="GHEA Grapalat" w:cs="Sylfaen"/>
          <w:lang w:eastAsia="ru-RU"/>
        </w:rPr>
        <w:t>կանոնակարգող</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նորմատիվ</w:t>
      </w:r>
      <w:r w:rsidRPr="00160192">
        <w:rPr>
          <w:rFonts w:ascii="GHEA Grapalat" w:hAnsi="GHEA Grapalat" w:cs="Sylfaen"/>
          <w:lang w:val="af-ZA" w:eastAsia="ru-RU"/>
        </w:rPr>
        <w:t xml:space="preserve"> </w:t>
      </w:r>
      <w:r w:rsidRPr="00160192">
        <w:rPr>
          <w:rFonts w:ascii="GHEA Grapalat" w:hAnsi="GHEA Grapalat" w:cs="Sylfaen"/>
          <w:lang w:eastAsia="ru-RU"/>
        </w:rPr>
        <w:t>իրավական</w:t>
      </w:r>
      <w:r w:rsidRPr="00160192">
        <w:rPr>
          <w:rFonts w:ascii="GHEA Grapalat" w:hAnsi="GHEA Grapalat" w:cs="Sylfaen"/>
          <w:lang w:val="af-ZA" w:eastAsia="ru-RU"/>
        </w:rPr>
        <w:t xml:space="preserve"> </w:t>
      </w:r>
      <w:r w:rsidRPr="00160192">
        <w:rPr>
          <w:rFonts w:ascii="GHEA Grapalat" w:hAnsi="GHEA Grapalat" w:cs="Sylfaen"/>
          <w:lang w:eastAsia="ru-RU"/>
        </w:rPr>
        <w:t>ակտերի</w:t>
      </w:r>
      <w:r w:rsidRPr="00160192">
        <w:rPr>
          <w:rFonts w:ascii="GHEA Grapalat" w:hAnsi="GHEA Grapalat" w:cs="Sylfaen"/>
          <w:lang w:val="af-ZA" w:eastAsia="ru-RU"/>
        </w:rPr>
        <w:t xml:space="preserve"> </w:t>
      </w:r>
      <w:r w:rsidRPr="00160192">
        <w:rPr>
          <w:rFonts w:ascii="GHEA Grapalat" w:hAnsi="GHEA Grapalat" w:cs="Sylfaen"/>
          <w:lang w:eastAsia="ru-RU"/>
        </w:rPr>
        <w:t>պահանջներին</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w:t>
      </w: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i/>
          <w:lang w:eastAsia="ru-RU"/>
        </w:rPr>
        <w:t>Կոմունալ</w:t>
      </w:r>
      <w:r w:rsidRPr="00160192">
        <w:rPr>
          <w:rFonts w:ascii="GHEA Grapalat" w:hAnsi="GHEA Grapalat" w:cs="Sylfaen"/>
          <w:b/>
          <w:i/>
          <w:lang w:val="af-ZA" w:eastAsia="ru-RU"/>
        </w:rPr>
        <w:t xml:space="preserve"> </w:t>
      </w:r>
      <w:r w:rsidRPr="00160192">
        <w:rPr>
          <w:rFonts w:ascii="GHEA Grapalat" w:hAnsi="GHEA Grapalat" w:cs="Sylfaen"/>
          <w:b/>
          <w:i/>
          <w:lang w:eastAsia="ru-RU"/>
        </w:rPr>
        <w:t>ծառայությունների</w:t>
      </w:r>
      <w:r w:rsidRPr="00160192">
        <w:rPr>
          <w:rFonts w:ascii="GHEA Grapalat" w:hAnsi="GHEA Grapalat" w:cs="Sylfaen"/>
          <w:b/>
          <w:i/>
          <w:lang w:val="af-ZA" w:eastAsia="ru-RU"/>
        </w:rPr>
        <w:t xml:space="preserve"> </w:t>
      </w:r>
      <w:r w:rsidRPr="00160192">
        <w:rPr>
          <w:rFonts w:ascii="GHEA Grapalat" w:hAnsi="GHEA Grapalat" w:cs="Sylfaen"/>
          <w:b/>
          <w:i/>
          <w:lang w:eastAsia="ru-RU"/>
        </w:rPr>
        <w:t>վճարներ</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202</w:t>
      </w:r>
      <w:r w:rsidR="002A4C53"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հատկացնել</w:t>
      </w:r>
      <w:r w:rsidRPr="00160192">
        <w:rPr>
          <w:rFonts w:ascii="GHEA Grapalat" w:hAnsi="GHEA Grapalat" w:cs="Sylfaen"/>
          <w:lang w:val="af-ZA" w:eastAsia="ru-RU"/>
        </w:rPr>
        <w:t xml:space="preserve"> </w:t>
      </w:r>
      <w:r w:rsidR="0040628B" w:rsidRPr="00160192">
        <w:rPr>
          <w:rFonts w:ascii="GHEA Grapalat" w:hAnsi="GHEA Grapalat" w:cs="Sylfaen"/>
          <w:lang w:val="af-ZA" w:eastAsia="ru-RU"/>
        </w:rPr>
        <w:t>8255.5</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w:t>
      </w:r>
      <w:r w:rsidRPr="00160192">
        <w:rPr>
          <w:rFonts w:ascii="GHEA Grapalat" w:hAnsi="GHEA Grapalat" w:cs="Sylfaen"/>
          <w:lang w:val="af-ZA" w:eastAsia="ru-RU"/>
        </w:rPr>
        <w:t xml:space="preserve">, </w:t>
      </w:r>
      <w:r w:rsidRPr="00160192">
        <w:rPr>
          <w:rFonts w:ascii="GHEA Grapalat" w:hAnsi="GHEA Grapalat" w:cs="Sylfaen"/>
          <w:lang w:eastAsia="ru-RU"/>
        </w:rPr>
        <w:t>որը</w:t>
      </w:r>
      <w:r w:rsidRPr="00160192">
        <w:rPr>
          <w:rFonts w:ascii="GHEA Grapalat" w:hAnsi="GHEA Grapalat" w:cs="Sylfaen"/>
          <w:lang w:val="af-ZA" w:eastAsia="ru-RU"/>
        </w:rPr>
        <w:t xml:space="preserve"> </w:t>
      </w:r>
      <w:r w:rsidRPr="00160192">
        <w:rPr>
          <w:rFonts w:ascii="GHEA Grapalat" w:hAnsi="GHEA Grapalat" w:cs="Sylfaen"/>
          <w:lang w:eastAsia="ru-RU"/>
        </w:rPr>
        <w:t>ներառում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ջեռուցման</w:t>
      </w:r>
      <w:r w:rsidRPr="00160192">
        <w:rPr>
          <w:rFonts w:ascii="GHEA Grapalat" w:hAnsi="GHEA Grapalat" w:cs="Sylfaen"/>
          <w:lang w:val="af-ZA" w:eastAsia="ru-RU"/>
        </w:rPr>
        <w:t xml:space="preserve"> </w:t>
      </w:r>
      <w:r w:rsidRPr="00160192">
        <w:rPr>
          <w:rFonts w:ascii="GHEA Grapalat" w:hAnsi="GHEA Grapalat" w:cs="Sylfaen"/>
          <w:lang w:eastAsia="ru-RU"/>
        </w:rPr>
        <w:t>ծախսը</w:t>
      </w:r>
      <w:r w:rsidRPr="00160192">
        <w:rPr>
          <w:rFonts w:ascii="GHEA Grapalat" w:hAnsi="GHEA Grapalat" w:cs="Sylfaen"/>
          <w:lang w:val="af-ZA" w:eastAsia="ru-RU"/>
        </w:rPr>
        <w:t xml:space="preserve"> </w:t>
      </w:r>
      <w:r w:rsidRPr="00160192">
        <w:rPr>
          <w:rFonts w:ascii="GHEA Grapalat" w:hAnsi="GHEA Grapalat" w:cs="Sylfaen"/>
          <w:lang w:eastAsia="ru-RU"/>
        </w:rPr>
        <w:t>բնական</w:t>
      </w:r>
      <w:r w:rsidRPr="00160192">
        <w:rPr>
          <w:rFonts w:ascii="GHEA Grapalat" w:hAnsi="GHEA Grapalat" w:cs="Sylfaen"/>
          <w:lang w:val="af-ZA" w:eastAsia="ru-RU"/>
        </w:rPr>
        <w:t xml:space="preserve"> </w:t>
      </w:r>
      <w:r w:rsidRPr="00160192">
        <w:rPr>
          <w:rFonts w:ascii="GHEA Grapalat" w:hAnsi="GHEA Grapalat" w:cs="Sylfaen"/>
          <w:lang w:eastAsia="ru-RU"/>
        </w:rPr>
        <w:t>գազի</w:t>
      </w:r>
      <w:r w:rsidRPr="00160192">
        <w:rPr>
          <w:rFonts w:ascii="GHEA Grapalat" w:hAnsi="GHEA Grapalat" w:cs="Sylfaen"/>
          <w:lang w:val="af-ZA" w:eastAsia="ru-RU"/>
        </w:rPr>
        <w:t xml:space="preserve"> </w:t>
      </w:r>
      <w:r w:rsidRPr="00160192">
        <w:rPr>
          <w:rFonts w:ascii="GHEA Grapalat" w:hAnsi="GHEA Grapalat" w:cs="Sylfaen"/>
          <w:lang w:eastAsia="ru-RU"/>
        </w:rPr>
        <w:t>միջոցով</w:t>
      </w:r>
      <w:r w:rsidRPr="00160192">
        <w:rPr>
          <w:rFonts w:ascii="GHEA Grapalat" w:hAnsi="GHEA Grapalat" w:cs="Sylfaen"/>
          <w:lang w:val="af-ZA" w:eastAsia="ru-RU"/>
        </w:rPr>
        <w:t xml:space="preserve">, </w:t>
      </w:r>
      <w:r w:rsidRPr="00160192">
        <w:rPr>
          <w:rFonts w:ascii="GHEA Grapalat" w:hAnsi="GHEA Grapalat" w:cs="Sylfaen"/>
          <w:lang w:eastAsia="ru-RU"/>
        </w:rPr>
        <w:t>էլեկտրաէներգիայի</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լուսավորության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կատարմանն</w:t>
      </w:r>
      <w:r w:rsidRPr="00160192">
        <w:rPr>
          <w:rFonts w:ascii="GHEA Grapalat" w:hAnsi="GHEA Grapalat" w:cs="Sylfaen"/>
          <w:lang w:val="af-ZA" w:eastAsia="ru-RU"/>
        </w:rPr>
        <w:t xml:space="preserve"> </w:t>
      </w:r>
      <w:r w:rsidRPr="00160192">
        <w:rPr>
          <w:rFonts w:ascii="GHEA Grapalat" w:hAnsi="GHEA Grapalat" w:cs="Sylfaen"/>
          <w:lang w:eastAsia="ru-RU"/>
        </w:rPr>
        <w:t>առնչվող</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af-ZA" w:eastAsia="ru-RU"/>
        </w:rPr>
        <w:t xml:space="preserve"> </w:t>
      </w:r>
      <w:r w:rsidRPr="00160192">
        <w:rPr>
          <w:rFonts w:ascii="GHEA Grapalat" w:hAnsi="GHEA Grapalat" w:cs="Sylfaen"/>
          <w:lang w:eastAsia="ru-RU"/>
        </w:rPr>
        <w:t>տեխնիկայի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լաբորատոր</w:t>
      </w:r>
      <w:r w:rsidRPr="00160192">
        <w:rPr>
          <w:rFonts w:ascii="GHEA Grapalat" w:hAnsi="GHEA Grapalat" w:cs="Sylfaen"/>
          <w:lang w:val="af-ZA" w:eastAsia="ru-RU"/>
        </w:rPr>
        <w:t xml:space="preserve"> </w:t>
      </w:r>
      <w:r w:rsidRPr="00160192">
        <w:rPr>
          <w:rFonts w:ascii="GHEA Grapalat" w:hAnsi="GHEA Grapalat" w:cs="Sylfaen"/>
          <w:lang w:eastAsia="ru-RU"/>
        </w:rPr>
        <w:t>սարքավորումների</w:t>
      </w:r>
      <w:r w:rsidRPr="00160192">
        <w:rPr>
          <w:rFonts w:ascii="GHEA Grapalat" w:hAnsi="GHEA Grapalat" w:cs="Sylfaen"/>
          <w:lang w:val="af-ZA" w:eastAsia="ru-RU"/>
        </w:rPr>
        <w:t xml:space="preserve"> </w:t>
      </w:r>
      <w:r w:rsidRPr="00160192">
        <w:rPr>
          <w:rFonts w:ascii="GHEA Grapalat" w:hAnsi="GHEA Grapalat" w:cs="Sylfaen"/>
          <w:lang w:eastAsia="ru-RU"/>
        </w:rPr>
        <w:t>շահագործման</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ջրի</w:t>
      </w:r>
      <w:r w:rsidRPr="00160192">
        <w:rPr>
          <w:rFonts w:ascii="GHEA Grapalat" w:hAnsi="GHEA Grapalat" w:cs="Sylfaen"/>
          <w:lang w:val="af-ZA" w:eastAsia="ru-RU"/>
        </w:rPr>
        <w:t xml:space="preserve"> </w:t>
      </w:r>
      <w:r w:rsidRPr="00160192">
        <w:rPr>
          <w:rFonts w:ascii="GHEA Grapalat" w:hAnsi="GHEA Grapalat" w:cs="Sylfaen"/>
          <w:lang w:eastAsia="ru-RU"/>
        </w:rPr>
        <w:t>ծախսը</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լաբորատոր</w:t>
      </w:r>
      <w:r w:rsidRPr="00160192">
        <w:rPr>
          <w:rFonts w:ascii="GHEA Grapalat" w:hAnsi="GHEA Grapalat" w:cs="Sylfaen"/>
          <w:lang w:val="af-ZA" w:eastAsia="ru-RU"/>
        </w:rPr>
        <w:t xml:space="preserve"> </w:t>
      </w:r>
      <w:r w:rsidRPr="00160192">
        <w:rPr>
          <w:rFonts w:ascii="GHEA Grapalat" w:hAnsi="GHEA Grapalat" w:cs="Sylfaen"/>
          <w:lang w:eastAsia="ru-RU"/>
        </w:rPr>
        <w:t>աշխատանքների</w:t>
      </w:r>
      <w:r w:rsidRPr="00160192">
        <w:rPr>
          <w:rFonts w:ascii="GHEA Grapalat" w:hAnsi="GHEA Grapalat" w:cs="Sylfaen"/>
          <w:lang w:val="af-ZA" w:eastAsia="ru-RU"/>
        </w:rPr>
        <w:t xml:space="preserve"> </w:t>
      </w:r>
      <w:r w:rsidRPr="00160192">
        <w:rPr>
          <w:rFonts w:ascii="GHEA Grapalat" w:hAnsi="GHEA Grapalat" w:cs="Sylfaen"/>
          <w:lang w:eastAsia="ru-RU"/>
        </w:rPr>
        <w:t>ծավալների</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Բնականաբար</w:t>
      </w:r>
      <w:r w:rsidRPr="00160192">
        <w:rPr>
          <w:rFonts w:ascii="GHEA Grapalat" w:hAnsi="GHEA Grapalat" w:cs="Sylfaen"/>
          <w:lang w:val="af-ZA" w:eastAsia="ru-RU"/>
        </w:rPr>
        <w:t xml:space="preserve"> </w:t>
      </w:r>
      <w:r w:rsidRPr="00160192">
        <w:rPr>
          <w:rFonts w:ascii="GHEA Grapalat" w:hAnsi="GHEA Grapalat" w:cs="Sylfaen"/>
          <w:lang w:eastAsia="ru-RU"/>
        </w:rPr>
        <w:t>հոդվածում</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կարող</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ընդամենը</w:t>
      </w:r>
      <w:r w:rsidRPr="00160192">
        <w:rPr>
          <w:rFonts w:ascii="GHEA Grapalat" w:hAnsi="GHEA Grapalat" w:cs="Sylfaen"/>
          <w:lang w:val="af-ZA" w:eastAsia="ru-RU"/>
        </w:rPr>
        <w:t xml:space="preserve"> </w:t>
      </w:r>
      <w:r w:rsidRPr="00160192">
        <w:rPr>
          <w:rFonts w:ascii="GHEA Grapalat" w:hAnsi="GHEA Grapalat" w:cs="Sylfaen"/>
          <w:lang w:eastAsia="ru-RU"/>
        </w:rPr>
        <w:t>մասնակիորեն</w:t>
      </w:r>
      <w:r w:rsidRPr="00160192">
        <w:rPr>
          <w:rFonts w:ascii="GHEA Grapalat" w:hAnsi="GHEA Grapalat" w:cs="Sylfaen"/>
          <w:lang w:val="af-ZA" w:eastAsia="ru-RU"/>
        </w:rPr>
        <w:t xml:space="preserve"> </w:t>
      </w:r>
      <w:r w:rsidRPr="00160192">
        <w:rPr>
          <w:rFonts w:ascii="GHEA Grapalat" w:hAnsi="GHEA Grapalat" w:cs="Sylfaen"/>
          <w:lang w:eastAsia="ru-RU"/>
        </w:rPr>
        <w:t>ծածկել</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ծախսերն</w:t>
      </w:r>
      <w:r w:rsidRPr="00160192">
        <w:rPr>
          <w:rFonts w:ascii="GHEA Grapalat" w:hAnsi="GHEA Grapalat" w:cs="Sylfaen"/>
          <w:lang w:val="af-ZA" w:eastAsia="ru-RU"/>
        </w:rPr>
        <w:t xml:space="preserve"> </w:t>
      </w:r>
      <w:r w:rsidRPr="00160192">
        <w:rPr>
          <w:rFonts w:ascii="GHEA Grapalat" w:hAnsi="GHEA Grapalat" w:cs="Sylfaen"/>
          <w:lang w:eastAsia="ru-RU"/>
        </w:rPr>
        <w:t>այդ</w:t>
      </w:r>
      <w:r w:rsidRPr="00160192">
        <w:rPr>
          <w:rFonts w:ascii="GHEA Grapalat" w:hAnsi="GHEA Grapalat" w:cs="Sylfaen"/>
          <w:lang w:val="af-ZA" w:eastAsia="ru-RU"/>
        </w:rPr>
        <w:t xml:space="preserve"> </w:t>
      </w:r>
      <w:r w:rsidRPr="00160192">
        <w:rPr>
          <w:rFonts w:ascii="GHEA Grapalat" w:hAnsi="GHEA Grapalat" w:cs="Sylfaen"/>
          <w:lang w:eastAsia="ru-RU"/>
        </w:rPr>
        <w:t>ուղղություններով</w:t>
      </w:r>
      <w:r w:rsidRPr="00160192">
        <w:rPr>
          <w:rFonts w:ascii="GHEA Grapalat" w:hAnsi="GHEA Grapalat" w:cs="Sylfaen"/>
          <w:lang w:val="af-ZA" w:eastAsia="ru-RU"/>
        </w:rPr>
        <w:t xml:space="preserve">, </w:t>
      </w:r>
      <w:r w:rsidRPr="00160192">
        <w:rPr>
          <w:rFonts w:ascii="GHEA Grapalat" w:hAnsi="GHEA Grapalat" w:cs="Sylfaen"/>
          <w:lang w:eastAsia="ru-RU"/>
        </w:rPr>
        <w:t>վերջիններիս</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մասը</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ծախսածածկել</w:t>
      </w:r>
      <w:r w:rsidRPr="00160192">
        <w:rPr>
          <w:rFonts w:ascii="GHEA Grapalat" w:hAnsi="GHEA Grapalat" w:cs="Sylfaen"/>
          <w:lang w:val="af-ZA" w:eastAsia="ru-RU"/>
        </w:rPr>
        <w:t xml:space="preserve"> նաև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ֆինանսական</w:t>
      </w:r>
      <w:r w:rsidRPr="00160192">
        <w:rPr>
          <w:rFonts w:ascii="GHEA Grapalat" w:hAnsi="GHEA Grapalat" w:cs="Sylfaen"/>
          <w:lang w:val="af-ZA" w:eastAsia="ru-RU"/>
        </w:rPr>
        <w:t xml:space="preserve"> </w:t>
      </w:r>
      <w:r w:rsidRPr="00160192">
        <w:rPr>
          <w:rFonts w:ascii="GHEA Grapalat" w:hAnsi="GHEA Grapalat" w:cs="Sylfaen"/>
          <w:lang w:eastAsia="ru-RU"/>
        </w:rPr>
        <w:t>ծախսային</w:t>
      </w:r>
      <w:r w:rsidRPr="00160192">
        <w:rPr>
          <w:rFonts w:ascii="GHEA Grapalat" w:hAnsi="GHEA Grapalat" w:cs="Sylfaen"/>
          <w:lang w:val="af-ZA" w:eastAsia="ru-RU"/>
        </w:rPr>
        <w:t xml:space="preserve"> </w:t>
      </w:r>
      <w:r w:rsidRPr="00160192">
        <w:rPr>
          <w:rFonts w:ascii="GHEA Grapalat" w:hAnsi="GHEA Grapalat" w:cs="Sylfaen"/>
          <w:lang w:eastAsia="ru-RU"/>
        </w:rPr>
        <w:t>ծրագրերով</w:t>
      </w:r>
      <w:r w:rsidRPr="00160192">
        <w:rPr>
          <w:rFonts w:ascii="GHEA Grapalat" w:hAnsi="GHEA Grapalat" w:cs="Sylfaen"/>
          <w:lang w:val="af-ZA" w:eastAsia="ru-RU"/>
        </w:rPr>
        <w:t>:</w:t>
      </w:r>
    </w:p>
    <w:p w:rsidR="00FA0A25" w:rsidRPr="00160192" w:rsidRDefault="00FA0A25" w:rsidP="00FA0A25">
      <w:pPr>
        <w:tabs>
          <w:tab w:val="left" w:pos="284"/>
        </w:tabs>
        <w:jc w:val="both"/>
        <w:rPr>
          <w:rFonts w:ascii="GHEA Grapalat" w:hAnsi="GHEA Grapalat" w:cs="Sylfaen"/>
          <w:lang w:val="af-ZA" w:eastAsia="ru-RU"/>
        </w:rPr>
      </w:pP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i/>
          <w:lang w:eastAsia="ru-RU"/>
        </w:rPr>
        <w:t>Կապի</w:t>
      </w:r>
      <w:r w:rsidRPr="00160192">
        <w:rPr>
          <w:rFonts w:ascii="GHEA Grapalat" w:hAnsi="GHEA Grapalat" w:cs="Sylfaen"/>
          <w:b/>
          <w:i/>
          <w:lang w:val="af-ZA" w:eastAsia="ru-RU"/>
        </w:rPr>
        <w:t xml:space="preserve"> </w:t>
      </w:r>
      <w:r w:rsidRPr="00160192">
        <w:rPr>
          <w:rFonts w:ascii="GHEA Grapalat" w:hAnsi="GHEA Grapalat" w:cs="Sylfaen"/>
          <w:b/>
          <w:i/>
          <w:lang w:eastAsia="ru-RU"/>
        </w:rPr>
        <w:t>ծառայության</w:t>
      </w:r>
      <w:r w:rsidRPr="00160192">
        <w:rPr>
          <w:rFonts w:ascii="GHEA Grapalat" w:hAnsi="GHEA Grapalat" w:cs="Sylfaen"/>
          <w:b/>
          <w:i/>
          <w:lang w:val="af-ZA" w:eastAsia="ru-RU"/>
        </w:rPr>
        <w:t xml:space="preserve"> </w:t>
      </w:r>
      <w:r w:rsidRPr="00160192">
        <w:rPr>
          <w:rFonts w:ascii="GHEA Grapalat" w:hAnsi="GHEA Grapalat" w:cs="Sylfaen"/>
          <w:b/>
          <w:i/>
          <w:lang w:eastAsia="ru-RU"/>
        </w:rPr>
        <w:t>ծախսեր</w:t>
      </w:r>
      <w:r w:rsidRPr="00160192">
        <w:rPr>
          <w:rFonts w:ascii="GHEA Grapalat" w:hAnsi="GHEA Grapalat" w:cs="Sylfaen"/>
          <w:b/>
          <w:i/>
          <w:lang w:val="af-ZA" w:eastAsia="ru-RU"/>
        </w:rPr>
        <w:t xml:space="preserve">   </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202</w:t>
      </w:r>
      <w:r w:rsidR="002A4C53"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սույն</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հատկացնել</w:t>
      </w:r>
      <w:r w:rsidRPr="00160192">
        <w:rPr>
          <w:rFonts w:ascii="GHEA Grapalat" w:hAnsi="GHEA Grapalat" w:cs="Sylfaen"/>
          <w:lang w:val="af-ZA" w:eastAsia="ru-RU"/>
        </w:rPr>
        <w:t xml:space="preserve"> </w:t>
      </w:r>
      <w:r w:rsidR="002A4C53" w:rsidRPr="00160192">
        <w:rPr>
          <w:rFonts w:ascii="GHEA Grapalat" w:hAnsi="GHEA Grapalat" w:cs="Sylfaen"/>
          <w:lang w:val="hy-AM" w:eastAsia="ru-RU"/>
        </w:rPr>
        <w:t>1212</w:t>
      </w:r>
      <w:r w:rsidR="00BA61D9" w:rsidRPr="00160192">
        <w:rPr>
          <w:lang w:val="af-ZA" w:eastAsia="ru-RU"/>
        </w:rPr>
        <w:t>.</w:t>
      </w:r>
      <w:r w:rsidR="002A4C53" w:rsidRPr="00160192">
        <w:rPr>
          <w:rFonts w:ascii="GHEA Grapalat" w:hAnsi="GHEA Grapalat" w:cs="Sylfaen"/>
          <w:lang w:val="hy-AM" w:eastAsia="ru-RU"/>
        </w:rPr>
        <w:t>5</w:t>
      </w:r>
      <w:r w:rsidRPr="00160192">
        <w:rPr>
          <w:rFonts w:ascii="GHEA Grapalat" w:hAnsi="GHEA Grapalat" w:cs="Sylfaen"/>
          <w:lang w:val="af-ZA" w:eastAsia="ru-RU"/>
        </w:rPr>
        <w:t xml:space="preserve"> </w:t>
      </w:r>
      <w:r w:rsidRPr="00160192">
        <w:rPr>
          <w:rFonts w:ascii="GHEA Grapalat" w:hAnsi="GHEA Grapalat" w:cs="Sylfaen"/>
          <w:lang w:eastAsia="ru-RU"/>
        </w:rPr>
        <w:t>հազ</w:t>
      </w:r>
      <w:r w:rsidR="003F0275" w:rsidRPr="00160192">
        <w:rPr>
          <w:rFonts w:ascii="GHEA Grapalat" w:hAnsi="GHEA Grapalat" w:cs="Sylfaen"/>
          <w:lang w:eastAsia="ru-RU"/>
        </w:rPr>
        <w:t>ար</w:t>
      </w:r>
      <w:r w:rsidRPr="00160192">
        <w:rPr>
          <w:rFonts w:ascii="GHEA Grapalat" w:hAnsi="GHEA Grapalat" w:cs="Sylfaen"/>
          <w:lang w:val="af-ZA" w:eastAsia="ru-RU"/>
        </w:rPr>
        <w:t xml:space="preserve"> </w:t>
      </w:r>
      <w:r w:rsidRPr="00160192">
        <w:rPr>
          <w:rFonts w:ascii="GHEA Grapalat" w:hAnsi="GHEA Grapalat" w:cs="Sylfaen"/>
          <w:lang w:eastAsia="ru-RU"/>
        </w:rPr>
        <w:t>դրամ։</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հաշվարկելիս</w:t>
      </w:r>
      <w:r w:rsidRPr="00160192">
        <w:rPr>
          <w:rFonts w:ascii="GHEA Grapalat" w:hAnsi="GHEA Grapalat" w:cs="Sylfaen"/>
          <w:lang w:val="af-ZA" w:eastAsia="ru-RU"/>
        </w:rPr>
        <w:t xml:space="preserve"> </w:t>
      </w:r>
      <w:r w:rsidRPr="00160192">
        <w:rPr>
          <w:rFonts w:ascii="GHEA Grapalat" w:hAnsi="GHEA Grapalat" w:cs="Sylfaen"/>
          <w:lang w:eastAsia="ru-RU"/>
        </w:rPr>
        <w:t>հաշվի</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առնվել</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երկու</w:t>
      </w:r>
      <w:r w:rsidRPr="00160192">
        <w:rPr>
          <w:rFonts w:ascii="GHEA Grapalat" w:hAnsi="GHEA Grapalat" w:cs="Sylfaen"/>
          <w:lang w:val="af-ZA" w:eastAsia="ru-RU"/>
        </w:rPr>
        <w:t xml:space="preserve"> </w:t>
      </w:r>
      <w:r w:rsidRPr="00160192">
        <w:rPr>
          <w:rFonts w:ascii="GHEA Grapalat" w:hAnsi="GHEA Grapalat" w:cs="Sylfaen"/>
          <w:lang w:eastAsia="ru-RU"/>
        </w:rPr>
        <w:t>մասնաշենքերի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ախտաբանական</w:t>
      </w:r>
      <w:r w:rsidRPr="00160192">
        <w:rPr>
          <w:rFonts w:ascii="GHEA Grapalat" w:hAnsi="GHEA Grapalat" w:cs="Sylfaen"/>
          <w:lang w:val="af-ZA" w:eastAsia="ru-RU"/>
        </w:rPr>
        <w:t xml:space="preserve"> </w:t>
      </w:r>
      <w:r w:rsidRPr="00160192">
        <w:rPr>
          <w:rFonts w:ascii="GHEA Grapalat" w:hAnsi="GHEA Grapalat" w:cs="Sylfaen"/>
          <w:lang w:eastAsia="ru-RU"/>
        </w:rPr>
        <w:t>կենտրոնի</w:t>
      </w:r>
      <w:r w:rsidRPr="00160192">
        <w:rPr>
          <w:rFonts w:ascii="GHEA Grapalat" w:hAnsi="GHEA Grapalat" w:cs="Sylfaen"/>
          <w:lang w:val="af-ZA" w:eastAsia="ru-RU"/>
        </w:rPr>
        <w:t xml:space="preserve"> </w:t>
      </w:r>
      <w:r w:rsidRPr="00160192">
        <w:rPr>
          <w:rFonts w:ascii="GHEA Grapalat" w:hAnsi="GHEA Grapalat" w:cs="Sylfaen"/>
          <w:lang w:eastAsia="ru-RU"/>
        </w:rPr>
        <w:t>մասնաշենքում</w:t>
      </w:r>
      <w:r w:rsidRPr="00160192">
        <w:rPr>
          <w:rFonts w:ascii="GHEA Grapalat" w:hAnsi="GHEA Grapalat" w:cs="Sylfaen"/>
          <w:lang w:val="af-ZA" w:eastAsia="ru-RU"/>
        </w:rPr>
        <w:t xml:space="preserve"> </w:t>
      </w:r>
      <w:r w:rsidRPr="00160192">
        <w:rPr>
          <w:rFonts w:ascii="GHEA Grapalat" w:hAnsi="GHEA Grapalat" w:cs="Sylfaen"/>
          <w:lang w:eastAsia="ru-RU"/>
        </w:rPr>
        <w:t>գործող</w:t>
      </w:r>
      <w:r w:rsidRPr="00160192">
        <w:rPr>
          <w:rFonts w:ascii="GHEA Grapalat" w:hAnsi="GHEA Grapalat" w:cs="Sylfaen"/>
          <w:lang w:val="af-ZA" w:eastAsia="ru-RU"/>
        </w:rPr>
        <w:t xml:space="preserve"> </w:t>
      </w:r>
      <w:r w:rsidRPr="00160192">
        <w:rPr>
          <w:rFonts w:ascii="GHEA Grapalat" w:hAnsi="GHEA Grapalat" w:cs="Sylfaen"/>
          <w:lang w:eastAsia="ru-RU"/>
        </w:rPr>
        <w:t>հեռախոսակետերի</w:t>
      </w:r>
      <w:r w:rsidRPr="00160192">
        <w:rPr>
          <w:rFonts w:ascii="GHEA Grapalat" w:hAnsi="GHEA Grapalat" w:cs="Sylfaen"/>
          <w:lang w:val="af-ZA" w:eastAsia="ru-RU"/>
        </w:rPr>
        <w:t xml:space="preserve"> </w:t>
      </w:r>
      <w:r w:rsidRPr="00160192">
        <w:rPr>
          <w:rFonts w:ascii="GHEA Grapalat" w:hAnsi="GHEA Grapalat" w:cs="Sylfaen"/>
          <w:lang w:eastAsia="ru-RU"/>
        </w:rPr>
        <w:t>քանակը</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տեղադրված</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r w:rsidRPr="00160192">
        <w:rPr>
          <w:rFonts w:ascii="GHEA Grapalat" w:hAnsi="GHEA Grapalat" w:cs="Sylfaen"/>
          <w:lang w:eastAsia="ru-RU"/>
        </w:rPr>
        <w:t>արագությամբ</w:t>
      </w:r>
      <w:r w:rsidRPr="00160192">
        <w:rPr>
          <w:rFonts w:ascii="GHEA Grapalat" w:hAnsi="GHEA Grapalat" w:cs="Sylfaen"/>
          <w:lang w:val="af-ZA" w:eastAsia="ru-RU"/>
        </w:rPr>
        <w:t xml:space="preserve"> </w:t>
      </w:r>
      <w:r w:rsidRPr="00160192">
        <w:rPr>
          <w:rFonts w:ascii="GHEA Grapalat" w:hAnsi="GHEA Grapalat" w:cs="Sylfaen"/>
          <w:lang w:eastAsia="ru-RU"/>
        </w:rPr>
        <w:t>ինտերնետային</w:t>
      </w:r>
      <w:r w:rsidRPr="00160192">
        <w:rPr>
          <w:rFonts w:ascii="GHEA Grapalat" w:hAnsi="GHEA Grapalat" w:cs="Sylfaen"/>
          <w:lang w:val="af-ZA" w:eastAsia="ru-RU"/>
        </w:rPr>
        <w:t xml:space="preserve"> </w:t>
      </w:r>
      <w:r w:rsidRPr="00160192">
        <w:rPr>
          <w:rFonts w:ascii="GHEA Grapalat" w:hAnsi="GHEA Grapalat" w:cs="Sylfaen"/>
          <w:lang w:eastAsia="ru-RU"/>
        </w:rPr>
        <w:t>համակարգը</w:t>
      </w:r>
      <w:r w:rsidRPr="00160192">
        <w:rPr>
          <w:rFonts w:ascii="GHEA Grapalat" w:hAnsi="GHEA Grapalat" w:cs="Sylfaen"/>
          <w:lang w:val="af-ZA" w:eastAsia="ru-RU"/>
        </w:rPr>
        <w:t xml:space="preserve">, </w:t>
      </w:r>
      <w:r w:rsidRPr="00160192">
        <w:rPr>
          <w:rFonts w:ascii="GHEA Grapalat" w:hAnsi="GHEA Grapalat" w:cs="Sylfaen"/>
          <w:lang w:eastAsia="ru-RU"/>
        </w:rPr>
        <w:t>որն</w:t>
      </w:r>
      <w:r w:rsidRPr="00160192">
        <w:rPr>
          <w:rFonts w:ascii="GHEA Grapalat" w:hAnsi="GHEA Grapalat" w:cs="Sylfaen"/>
          <w:lang w:val="af-ZA" w:eastAsia="ru-RU"/>
        </w:rPr>
        <w:t xml:space="preserve"> </w:t>
      </w:r>
      <w:r w:rsidRPr="00160192">
        <w:rPr>
          <w:rFonts w:ascii="GHEA Grapalat" w:hAnsi="GHEA Grapalat" w:cs="Sylfaen"/>
          <w:lang w:eastAsia="ru-RU"/>
        </w:rPr>
        <w:t>ուղղակիորեն</w:t>
      </w:r>
      <w:r w:rsidRPr="00160192">
        <w:rPr>
          <w:rFonts w:ascii="GHEA Grapalat" w:hAnsi="GHEA Grapalat" w:cs="Sylfaen"/>
          <w:lang w:val="af-ZA" w:eastAsia="ru-RU"/>
        </w:rPr>
        <w:t xml:space="preserve"> </w:t>
      </w:r>
      <w:r w:rsidRPr="00160192">
        <w:rPr>
          <w:rFonts w:ascii="GHEA Grapalat" w:hAnsi="GHEA Grapalat" w:cs="Sylfaen"/>
          <w:lang w:eastAsia="ru-RU"/>
        </w:rPr>
        <w:t>ապահովում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բնականոն</w:t>
      </w:r>
      <w:r w:rsidRPr="00160192">
        <w:rPr>
          <w:rFonts w:ascii="GHEA Grapalat" w:hAnsi="GHEA Grapalat" w:cs="Sylfaen"/>
          <w:lang w:val="af-ZA" w:eastAsia="ru-RU"/>
        </w:rPr>
        <w:t xml:space="preserve"> </w:t>
      </w:r>
      <w:r w:rsidRPr="00160192">
        <w:rPr>
          <w:rFonts w:ascii="GHEA Grapalat" w:hAnsi="GHEA Grapalat" w:cs="Sylfaen"/>
          <w:lang w:eastAsia="ru-RU"/>
        </w:rPr>
        <w:t>աշխատանքը</w:t>
      </w:r>
      <w:r w:rsidRPr="00160192">
        <w:rPr>
          <w:rFonts w:ascii="GHEA Grapalat" w:hAnsi="GHEA Grapalat" w:cs="Sylfaen"/>
          <w:lang w:val="af-ZA" w:eastAsia="ru-RU"/>
        </w:rPr>
        <w:t xml:space="preserve">, </w:t>
      </w:r>
      <w:r w:rsidRPr="00160192">
        <w:rPr>
          <w:rFonts w:ascii="GHEA Grapalat" w:hAnsi="GHEA Grapalat" w:cs="Sylfaen"/>
          <w:lang w:eastAsia="ru-RU"/>
        </w:rPr>
        <w:t>հատկապես</w:t>
      </w:r>
      <w:r w:rsidRPr="00160192">
        <w:rPr>
          <w:rFonts w:ascii="GHEA Grapalat" w:hAnsi="GHEA Grapalat" w:cs="Sylfaen"/>
          <w:lang w:val="af-ZA" w:eastAsia="ru-RU"/>
        </w:rPr>
        <w:t xml:space="preserve"> </w:t>
      </w:r>
      <w:r w:rsidRPr="00160192">
        <w:rPr>
          <w:rFonts w:ascii="GHEA Grapalat" w:hAnsi="GHEA Grapalat" w:cs="Sylfaen"/>
          <w:lang w:eastAsia="ru-RU"/>
        </w:rPr>
        <w:t>հաշվի</w:t>
      </w:r>
      <w:r w:rsidRPr="00160192">
        <w:rPr>
          <w:rFonts w:ascii="GHEA Grapalat" w:hAnsi="GHEA Grapalat" w:cs="Sylfaen"/>
          <w:lang w:val="af-ZA" w:eastAsia="ru-RU"/>
        </w:rPr>
        <w:t xml:space="preserve"> </w:t>
      </w:r>
      <w:r w:rsidRPr="00160192">
        <w:rPr>
          <w:rFonts w:ascii="GHEA Grapalat" w:hAnsi="GHEA Grapalat" w:cs="Sylfaen"/>
          <w:lang w:eastAsia="ru-RU"/>
        </w:rPr>
        <w:t>առնելով</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համակարգչատեխնիկական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բաժնի</w:t>
      </w:r>
      <w:r w:rsidRPr="00160192">
        <w:rPr>
          <w:rFonts w:ascii="GHEA Grapalat" w:hAnsi="GHEA Grapalat" w:cs="Sylfaen"/>
          <w:lang w:val="af-ZA" w:eastAsia="ru-RU"/>
        </w:rPr>
        <w:t xml:space="preserve"> </w:t>
      </w:r>
      <w:r w:rsidRPr="00160192">
        <w:rPr>
          <w:rFonts w:ascii="GHEA Grapalat" w:hAnsi="GHEA Grapalat" w:cs="Sylfaen"/>
          <w:lang w:eastAsia="ru-RU"/>
        </w:rPr>
        <w:t>կողմից</w:t>
      </w:r>
      <w:r w:rsidRPr="00160192">
        <w:rPr>
          <w:rFonts w:ascii="GHEA Grapalat" w:hAnsi="GHEA Grapalat" w:cs="Sylfaen"/>
          <w:lang w:val="af-ZA" w:eastAsia="ru-RU"/>
        </w:rPr>
        <w:t xml:space="preserve"> </w:t>
      </w:r>
      <w:r w:rsidRPr="00160192">
        <w:rPr>
          <w:rFonts w:ascii="GHEA Grapalat" w:hAnsi="GHEA Grapalat" w:cs="Sylfaen"/>
          <w:lang w:eastAsia="ru-RU"/>
        </w:rPr>
        <w:t>ցանցային</w:t>
      </w:r>
      <w:r w:rsidRPr="00160192">
        <w:rPr>
          <w:rFonts w:ascii="GHEA Grapalat" w:hAnsi="GHEA Grapalat" w:cs="Sylfaen"/>
          <w:lang w:val="af-ZA" w:eastAsia="ru-RU"/>
        </w:rPr>
        <w:t xml:space="preserve"> </w:t>
      </w:r>
      <w:r w:rsidRPr="00160192">
        <w:rPr>
          <w:rFonts w:ascii="GHEA Grapalat" w:hAnsi="GHEA Grapalat" w:cs="Sylfaen"/>
          <w:lang w:eastAsia="ru-RU"/>
        </w:rPr>
        <w:t>հանցագործությունների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գծով</w:t>
      </w:r>
      <w:r w:rsidRPr="00160192">
        <w:rPr>
          <w:rFonts w:ascii="GHEA Grapalat" w:hAnsi="GHEA Grapalat" w:cs="Sylfaen"/>
          <w:lang w:val="af-ZA" w:eastAsia="ru-RU"/>
        </w:rPr>
        <w:t xml:space="preserve"> </w:t>
      </w:r>
      <w:r w:rsidRPr="00160192">
        <w:rPr>
          <w:rFonts w:ascii="GHEA Grapalat" w:hAnsi="GHEA Grapalat" w:cs="Sylfaen"/>
          <w:lang w:eastAsia="ru-RU"/>
        </w:rPr>
        <w:t>իրականացվող</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կարողությունների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պատշաճ</w:t>
      </w:r>
      <w:r w:rsidRPr="00160192">
        <w:rPr>
          <w:rFonts w:ascii="GHEA Grapalat" w:hAnsi="GHEA Grapalat" w:cs="Sylfaen"/>
          <w:lang w:val="af-ZA" w:eastAsia="ru-RU"/>
        </w:rPr>
        <w:t xml:space="preserve"> </w:t>
      </w:r>
      <w:r w:rsidRPr="00160192">
        <w:rPr>
          <w:rFonts w:ascii="GHEA Grapalat" w:hAnsi="GHEA Grapalat" w:cs="Sylfaen"/>
          <w:lang w:eastAsia="ru-RU"/>
        </w:rPr>
        <w:t>ապահովման</w:t>
      </w:r>
      <w:r w:rsidRPr="00160192">
        <w:rPr>
          <w:rFonts w:ascii="GHEA Grapalat" w:hAnsi="GHEA Grapalat" w:cs="Sylfaen"/>
          <w:lang w:val="af-ZA" w:eastAsia="ru-RU"/>
        </w:rPr>
        <w:t xml:space="preserve"> </w:t>
      </w:r>
      <w:r w:rsidRPr="00160192">
        <w:rPr>
          <w:rFonts w:ascii="GHEA Grapalat" w:hAnsi="GHEA Grapalat" w:cs="Sylfaen"/>
          <w:lang w:eastAsia="ru-RU"/>
        </w:rPr>
        <w:t>անհրաժեշտությունը</w:t>
      </w:r>
      <w:r w:rsidRPr="00160192">
        <w:rPr>
          <w:rFonts w:ascii="GHEA Grapalat" w:hAnsi="GHEA Grapalat" w:cs="Sylfaen"/>
          <w:lang w:val="af-ZA" w:eastAsia="ru-RU"/>
        </w:rPr>
        <w:t xml:space="preserve">: </w:t>
      </w:r>
      <w:r w:rsidRPr="00160192">
        <w:rPr>
          <w:rFonts w:ascii="GHEA Grapalat" w:hAnsi="GHEA Grapalat" w:cs="Sylfaen"/>
          <w:lang w:eastAsia="ru-RU"/>
        </w:rPr>
        <w:t>Պետք</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նշել</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կարող</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ապահովել</w:t>
      </w:r>
      <w:r w:rsidRPr="00160192">
        <w:rPr>
          <w:rFonts w:ascii="GHEA Grapalat" w:hAnsi="GHEA Grapalat" w:cs="Sylfaen"/>
          <w:lang w:val="af-ZA" w:eastAsia="ru-RU"/>
        </w:rPr>
        <w:t xml:space="preserve"> </w:t>
      </w:r>
      <w:r w:rsidRPr="00160192">
        <w:rPr>
          <w:rFonts w:ascii="GHEA Grapalat" w:hAnsi="GHEA Grapalat" w:cs="Sylfaen"/>
          <w:lang w:eastAsia="ru-RU"/>
        </w:rPr>
        <w:t>միայն</w:t>
      </w:r>
      <w:r w:rsidRPr="00160192">
        <w:rPr>
          <w:rFonts w:ascii="GHEA Grapalat" w:hAnsi="GHEA Grapalat" w:cs="Sylfaen"/>
          <w:lang w:val="af-ZA" w:eastAsia="ru-RU"/>
        </w:rPr>
        <w:t xml:space="preserve"> </w:t>
      </w:r>
      <w:r w:rsidRPr="00160192">
        <w:rPr>
          <w:rFonts w:ascii="GHEA Grapalat" w:hAnsi="GHEA Grapalat" w:cs="Sylfaen"/>
          <w:lang w:eastAsia="ru-RU"/>
        </w:rPr>
        <w:t>վերոնշված</w:t>
      </w:r>
      <w:r w:rsidRPr="00160192">
        <w:rPr>
          <w:rFonts w:ascii="GHEA Grapalat" w:hAnsi="GHEA Grapalat" w:cs="Sylfaen"/>
          <w:lang w:val="af-ZA" w:eastAsia="ru-RU"/>
        </w:rPr>
        <w:t xml:space="preserve"> </w:t>
      </w:r>
      <w:r w:rsidRPr="00160192">
        <w:rPr>
          <w:rFonts w:ascii="GHEA Grapalat" w:hAnsi="GHEA Grapalat" w:cs="Sylfaen"/>
          <w:lang w:eastAsia="ru-RU"/>
        </w:rPr>
        <w:t>ինտերնետային</w:t>
      </w:r>
      <w:r w:rsidRPr="00160192">
        <w:rPr>
          <w:rFonts w:ascii="GHEA Grapalat" w:hAnsi="GHEA Grapalat" w:cs="Sylfaen"/>
          <w:lang w:val="af-ZA" w:eastAsia="ru-RU"/>
        </w:rPr>
        <w:t xml:space="preserve"> </w:t>
      </w:r>
      <w:r w:rsidRPr="00160192">
        <w:rPr>
          <w:rFonts w:ascii="GHEA Grapalat" w:hAnsi="GHEA Grapalat" w:cs="Sylfaen"/>
          <w:lang w:eastAsia="ru-RU"/>
        </w:rPr>
        <w:t>ծառայությունների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ձեռքբերումը</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իրականացման</w:t>
      </w:r>
      <w:r w:rsidRPr="00160192">
        <w:rPr>
          <w:rFonts w:ascii="GHEA Grapalat" w:hAnsi="GHEA Grapalat" w:cs="Sylfaen"/>
          <w:lang w:val="af-ZA" w:eastAsia="ru-RU"/>
        </w:rPr>
        <w:t xml:space="preserve"> </w:t>
      </w:r>
      <w:r w:rsidRPr="00160192">
        <w:rPr>
          <w:rFonts w:ascii="GHEA Grapalat" w:hAnsi="GHEA Grapalat" w:cs="Sylfaen"/>
          <w:lang w:eastAsia="ru-RU"/>
        </w:rPr>
        <w:t>ապահովման</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հեռախոսակապից</w:t>
      </w:r>
      <w:r w:rsidRPr="00160192">
        <w:rPr>
          <w:rFonts w:ascii="GHEA Grapalat" w:hAnsi="GHEA Grapalat" w:cs="Sylfaen"/>
          <w:lang w:val="af-ZA" w:eastAsia="ru-RU"/>
        </w:rPr>
        <w:t xml:space="preserve"> </w:t>
      </w:r>
      <w:r w:rsidRPr="00160192">
        <w:rPr>
          <w:rFonts w:ascii="GHEA Grapalat" w:hAnsi="GHEA Grapalat" w:cs="Sylfaen"/>
          <w:lang w:eastAsia="ru-RU"/>
        </w:rPr>
        <w:t>օգտվելու</w:t>
      </w:r>
      <w:r w:rsidRPr="00160192">
        <w:rPr>
          <w:rFonts w:ascii="GHEA Grapalat" w:hAnsi="GHEA Grapalat" w:cs="Sylfaen"/>
          <w:lang w:val="af-ZA" w:eastAsia="ru-RU"/>
        </w:rPr>
        <w:t xml:space="preserve"> </w:t>
      </w:r>
      <w:r w:rsidRPr="00160192">
        <w:rPr>
          <w:rFonts w:ascii="GHEA Grapalat" w:hAnsi="GHEA Grapalat" w:cs="Sylfaen"/>
          <w:lang w:eastAsia="ru-RU"/>
        </w:rPr>
        <w:t>չափաքանակի</w:t>
      </w:r>
      <w:r w:rsidRPr="00160192">
        <w:rPr>
          <w:rFonts w:ascii="GHEA Grapalat" w:hAnsi="GHEA Grapalat" w:cs="Sylfaen"/>
          <w:lang w:val="af-ZA" w:eastAsia="ru-RU"/>
        </w:rPr>
        <w:t xml:space="preserve"> </w:t>
      </w:r>
      <w:r w:rsidRPr="00160192">
        <w:rPr>
          <w:rFonts w:ascii="GHEA Grapalat" w:hAnsi="GHEA Grapalat" w:cs="Sylfaen"/>
          <w:lang w:eastAsia="ru-RU"/>
        </w:rPr>
        <w:t>մասնակի</w:t>
      </w:r>
      <w:r w:rsidRPr="00160192">
        <w:rPr>
          <w:rFonts w:ascii="GHEA Grapalat" w:hAnsi="GHEA Grapalat" w:cs="Sylfaen"/>
          <w:lang w:val="af-ZA" w:eastAsia="ru-RU"/>
        </w:rPr>
        <w:t xml:space="preserve"> </w:t>
      </w:r>
      <w:r w:rsidRPr="00160192">
        <w:rPr>
          <w:rFonts w:ascii="GHEA Grapalat" w:hAnsi="GHEA Grapalat" w:cs="Sylfaen"/>
          <w:lang w:eastAsia="ru-RU"/>
        </w:rPr>
        <w:t>ծախսածածկումը։</w:t>
      </w:r>
      <w:r w:rsidRPr="00160192">
        <w:rPr>
          <w:rFonts w:ascii="GHEA Grapalat" w:hAnsi="GHEA Grapalat" w:cs="Sylfaen"/>
          <w:lang w:val="af-ZA" w:eastAsia="ru-RU"/>
        </w:rPr>
        <w:t xml:space="preserve"> </w:t>
      </w:r>
      <w:r w:rsidRPr="00160192">
        <w:rPr>
          <w:rFonts w:ascii="GHEA Grapalat" w:hAnsi="GHEA Grapalat" w:cs="Sylfaen"/>
          <w:lang w:eastAsia="ru-RU"/>
        </w:rPr>
        <w:t>Հատուկ</w:t>
      </w:r>
      <w:r w:rsidRPr="00160192">
        <w:rPr>
          <w:rFonts w:ascii="GHEA Grapalat" w:hAnsi="GHEA Grapalat" w:cs="Sylfaen"/>
          <w:lang w:val="af-ZA" w:eastAsia="ru-RU"/>
        </w:rPr>
        <w:t xml:space="preserve"> </w:t>
      </w:r>
      <w:r w:rsidRPr="00160192">
        <w:rPr>
          <w:rFonts w:ascii="GHEA Grapalat" w:hAnsi="GHEA Grapalat" w:cs="Sylfaen"/>
          <w:lang w:eastAsia="ru-RU"/>
        </w:rPr>
        <w:t>պետք</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նշել</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ֆիքսված</w:t>
      </w:r>
      <w:r w:rsidRPr="00160192">
        <w:rPr>
          <w:rFonts w:ascii="GHEA Grapalat" w:hAnsi="GHEA Grapalat" w:cs="Sylfaen"/>
          <w:lang w:val="af-ZA" w:eastAsia="ru-RU"/>
        </w:rPr>
        <w:t xml:space="preserve"> /</w:t>
      </w:r>
      <w:r w:rsidRPr="00160192">
        <w:rPr>
          <w:rFonts w:ascii="GHEA Grapalat" w:hAnsi="GHEA Grapalat" w:cs="Sylfaen"/>
          <w:lang w:eastAsia="ru-RU"/>
        </w:rPr>
        <w:t>քաղաքային</w:t>
      </w:r>
      <w:r w:rsidRPr="00160192">
        <w:rPr>
          <w:rFonts w:ascii="GHEA Grapalat" w:hAnsi="GHEA Grapalat" w:cs="Sylfaen"/>
          <w:lang w:val="af-ZA" w:eastAsia="ru-RU"/>
        </w:rPr>
        <w:t xml:space="preserve">/ </w:t>
      </w:r>
      <w:r w:rsidRPr="00160192">
        <w:rPr>
          <w:rFonts w:ascii="GHEA Grapalat" w:hAnsi="GHEA Grapalat" w:cs="Sylfaen"/>
          <w:lang w:eastAsia="ru-RU"/>
        </w:rPr>
        <w:t>հեռախոսակապի</w:t>
      </w:r>
      <w:r w:rsidRPr="00160192">
        <w:rPr>
          <w:rFonts w:ascii="GHEA Grapalat" w:hAnsi="GHEA Grapalat" w:cs="Sylfaen"/>
          <w:lang w:val="af-ZA" w:eastAsia="ru-RU"/>
        </w:rPr>
        <w:t xml:space="preserve"> </w:t>
      </w:r>
      <w:r w:rsidRPr="00160192">
        <w:rPr>
          <w:rFonts w:ascii="GHEA Grapalat" w:hAnsi="GHEA Grapalat" w:cs="Sylfaen"/>
          <w:lang w:eastAsia="ru-RU"/>
        </w:rPr>
        <w:t>ամսա</w:t>
      </w:r>
      <w:r w:rsidRPr="00160192">
        <w:rPr>
          <w:rFonts w:ascii="GHEA Grapalat" w:hAnsi="GHEA Grapalat" w:cs="Sylfaen"/>
          <w:lang w:val="af-ZA" w:eastAsia="ru-RU"/>
        </w:rPr>
        <w:softHyphen/>
      </w:r>
      <w:r w:rsidRPr="00160192">
        <w:rPr>
          <w:rFonts w:ascii="GHEA Grapalat" w:hAnsi="GHEA Grapalat" w:cs="Sylfaen"/>
          <w:lang w:eastAsia="ru-RU"/>
        </w:rPr>
        <w:t>կան</w:t>
      </w:r>
      <w:r w:rsidRPr="00160192">
        <w:rPr>
          <w:rFonts w:ascii="GHEA Grapalat" w:hAnsi="GHEA Grapalat" w:cs="Sylfaen"/>
          <w:lang w:val="af-ZA" w:eastAsia="ru-RU"/>
        </w:rPr>
        <w:t xml:space="preserve"> </w:t>
      </w:r>
      <w:r w:rsidRPr="00160192">
        <w:rPr>
          <w:rFonts w:ascii="GHEA Grapalat" w:hAnsi="GHEA Grapalat" w:cs="Sylfaen"/>
          <w:lang w:eastAsia="ru-RU"/>
        </w:rPr>
        <w:t>բաժանորդային</w:t>
      </w:r>
      <w:r w:rsidRPr="00160192">
        <w:rPr>
          <w:rFonts w:ascii="GHEA Grapalat" w:hAnsi="GHEA Grapalat" w:cs="Sylfaen"/>
          <w:lang w:val="af-ZA" w:eastAsia="ru-RU"/>
        </w:rPr>
        <w:t xml:space="preserve"> </w:t>
      </w:r>
      <w:r w:rsidRPr="00160192">
        <w:rPr>
          <w:rFonts w:ascii="GHEA Grapalat" w:hAnsi="GHEA Grapalat" w:cs="Sylfaen"/>
          <w:lang w:eastAsia="ru-RU"/>
        </w:rPr>
        <w:t>վճարը</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ծառայողական</w:t>
      </w:r>
      <w:r w:rsidRPr="00160192">
        <w:rPr>
          <w:rFonts w:ascii="GHEA Grapalat" w:hAnsi="GHEA Grapalat" w:cs="Sylfaen"/>
          <w:lang w:val="af-ZA" w:eastAsia="ru-RU"/>
        </w:rPr>
        <w:t xml:space="preserve"> </w:t>
      </w:r>
      <w:r w:rsidRPr="00160192">
        <w:rPr>
          <w:rFonts w:ascii="GHEA Grapalat" w:hAnsi="GHEA Grapalat" w:cs="Sylfaen"/>
          <w:lang w:eastAsia="ru-RU"/>
        </w:rPr>
        <w:t>նպատակներով</w:t>
      </w:r>
      <w:r w:rsidRPr="00160192">
        <w:rPr>
          <w:rFonts w:ascii="GHEA Grapalat" w:hAnsi="GHEA Grapalat" w:cs="Sylfaen"/>
          <w:lang w:val="af-ZA" w:eastAsia="ru-RU"/>
        </w:rPr>
        <w:t xml:space="preserve"> </w:t>
      </w:r>
      <w:r w:rsidRPr="00160192">
        <w:rPr>
          <w:rFonts w:ascii="GHEA Grapalat" w:hAnsi="GHEA Grapalat" w:cs="Sylfaen"/>
          <w:lang w:eastAsia="ru-RU"/>
        </w:rPr>
        <w:t>միջքաղաքային</w:t>
      </w:r>
      <w:r w:rsidRPr="00160192">
        <w:rPr>
          <w:rFonts w:ascii="GHEA Grapalat" w:hAnsi="GHEA Grapalat" w:cs="Sylfaen"/>
          <w:lang w:val="af-ZA" w:eastAsia="ru-RU"/>
        </w:rPr>
        <w:t xml:space="preserve">, </w:t>
      </w:r>
      <w:r w:rsidRPr="00160192">
        <w:rPr>
          <w:rFonts w:ascii="GHEA Grapalat" w:hAnsi="GHEA Grapalat" w:cs="Sylfaen"/>
          <w:lang w:eastAsia="ru-RU"/>
        </w:rPr>
        <w:t>միջազգային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տեղական</w:t>
      </w:r>
      <w:r w:rsidRPr="00160192">
        <w:rPr>
          <w:rFonts w:ascii="GHEA Grapalat" w:hAnsi="GHEA Grapalat" w:cs="Sylfaen"/>
          <w:lang w:val="af-ZA" w:eastAsia="ru-RU"/>
        </w:rPr>
        <w:t xml:space="preserve"> </w:t>
      </w:r>
      <w:r w:rsidRPr="00160192">
        <w:rPr>
          <w:rFonts w:ascii="GHEA Grapalat" w:hAnsi="GHEA Grapalat" w:cs="Sylfaen"/>
          <w:lang w:eastAsia="ru-RU"/>
        </w:rPr>
        <w:t>ելից</w:t>
      </w:r>
      <w:r w:rsidRPr="00160192">
        <w:rPr>
          <w:rFonts w:ascii="GHEA Grapalat" w:hAnsi="GHEA Grapalat" w:cs="Sylfaen"/>
          <w:lang w:val="af-ZA" w:eastAsia="ru-RU"/>
        </w:rPr>
        <w:t xml:space="preserve"> </w:t>
      </w:r>
      <w:r w:rsidRPr="00160192">
        <w:rPr>
          <w:rFonts w:ascii="GHEA Grapalat" w:hAnsi="GHEA Grapalat" w:cs="Sylfaen"/>
          <w:lang w:eastAsia="ru-RU"/>
        </w:rPr>
        <w:t>խոսակցությունների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վարձավճարները</w:t>
      </w:r>
      <w:r w:rsidRPr="00160192">
        <w:rPr>
          <w:rFonts w:ascii="GHEA Grapalat" w:hAnsi="GHEA Grapalat" w:cs="Sylfaen"/>
          <w:lang w:val="af-ZA" w:eastAsia="ru-RU"/>
        </w:rPr>
        <w:t xml:space="preserve"> </w:t>
      </w:r>
      <w:r w:rsidRPr="00160192">
        <w:rPr>
          <w:rFonts w:ascii="GHEA Grapalat" w:hAnsi="GHEA Grapalat" w:cs="Sylfaen"/>
          <w:lang w:eastAsia="ru-RU"/>
        </w:rPr>
        <w:t>հաշվարկվել</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կառավարության</w:t>
      </w:r>
      <w:r w:rsidRPr="00160192">
        <w:rPr>
          <w:rFonts w:ascii="GHEA Grapalat" w:hAnsi="GHEA Grapalat" w:cs="Sylfaen"/>
          <w:lang w:val="af-ZA" w:eastAsia="ru-RU"/>
        </w:rPr>
        <w:t xml:space="preserve"> 2004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դեկտեմբերի</w:t>
      </w:r>
      <w:r w:rsidRPr="00160192">
        <w:rPr>
          <w:rFonts w:ascii="GHEA Grapalat" w:hAnsi="GHEA Grapalat" w:cs="Sylfaen"/>
          <w:lang w:val="af-ZA" w:eastAsia="ru-RU"/>
        </w:rPr>
        <w:t xml:space="preserve"> 30-</w:t>
      </w:r>
      <w:r w:rsidRPr="00160192">
        <w:rPr>
          <w:rFonts w:ascii="GHEA Grapalat" w:hAnsi="GHEA Grapalat" w:cs="Sylfaen"/>
          <w:lang w:eastAsia="ru-RU"/>
        </w:rPr>
        <w:t>ի</w:t>
      </w:r>
      <w:r w:rsidRPr="00160192">
        <w:rPr>
          <w:rFonts w:ascii="GHEA Grapalat" w:hAnsi="GHEA Grapalat" w:cs="Sylfaen"/>
          <w:lang w:val="af-ZA" w:eastAsia="ru-RU"/>
        </w:rPr>
        <w:t xml:space="preserve"> N 1956-</w:t>
      </w:r>
      <w:r w:rsidRPr="00160192">
        <w:rPr>
          <w:rFonts w:ascii="GHEA Grapalat" w:hAnsi="GHEA Grapalat" w:cs="Sylfaen"/>
          <w:lang w:eastAsia="ru-RU"/>
        </w:rPr>
        <w:t>Ն</w:t>
      </w:r>
      <w:r w:rsidRPr="00160192">
        <w:rPr>
          <w:rFonts w:ascii="GHEA Grapalat" w:hAnsi="GHEA Grapalat" w:cs="Sylfaen"/>
          <w:lang w:val="af-ZA" w:eastAsia="ru-RU"/>
        </w:rPr>
        <w:t xml:space="preserve"> </w:t>
      </w:r>
      <w:r w:rsidRPr="00160192">
        <w:rPr>
          <w:rFonts w:ascii="GHEA Grapalat" w:hAnsi="GHEA Grapalat" w:cs="Sylfaen"/>
          <w:lang w:eastAsia="ru-RU"/>
        </w:rPr>
        <w:t>որոշմամբ</w:t>
      </w:r>
      <w:r w:rsidRPr="00160192">
        <w:rPr>
          <w:rFonts w:ascii="GHEA Grapalat" w:hAnsi="GHEA Grapalat" w:cs="Sylfaen"/>
          <w:lang w:val="af-ZA" w:eastAsia="ru-RU"/>
        </w:rPr>
        <w:t xml:space="preserve"> </w:t>
      </w:r>
      <w:r w:rsidRPr="00160192">
        <w:rPr>
          <w:rFonts w:ascii="GHEA Grapalat" w:hAnsi="GHEA Grapalat" w:cs="Sylfaen"/>
          <w:lang w:eastAsia="ru-RU"/>
        </w:rPr>
        <w:t>սահմանված</w:t>
      </w:r>
      <w:r w:rsidRPr="00160192">
        <w:rPr>
          <w:rFonts w:ascii="GHEA Grapalat" w:hAnsi="GHEA Grapalat" w:cs="Sylfaen"/>
          <w:lang w:val="af-ZA" w:eastAsia="ru-RU"/>
        </w:rPr>
        <w:t xml:space="preserve"> </w:t>
      </w:r>
      <w:r w:rsidRPr="00160192">
        <w:rPr>
          <w:rFonts w:ascii="GHEA Grapalat" w:hAnsi="GHEA Grapalat" w:cs="Sylfaen"/>
          <w:lang w:eastAsia="ru-RU"/>
        </w:rPr>
        <w:t>սահմանաչափերի</w:t>
      </w:r>
      <w:r w:rsidRPr="00160192">
        <w:rPr>
          <w:rFonts w:ascii="GHEA Grapalat" w:hAnsi="GHEA Grapalat" w:cs="Sylfaen"/>
          <w:lang w:val="af-ZA" w:eastAsia="ru-RU"/>
        </w:rPr>
        <w:t xml:space="preserve"> </w:t>
      </w:r>
      <w:r w:rsidRPr="00160192">
        <w:rPr>
          <w:rFonts w:ascii="GHEA Grapalat" w:hAnsi="GHEA Grapalat" w:cs="Sylfaen"/>
          <w:lang w:eastAsia="ru-RU"/>
        </w:rPr>
        <w:t>շրջանակներում</w:t>
      </w:r>
      <w:r w:rsidRPr="00160192">
        <w:rPr>
          <w:rFonts w:ascii="GHEA Grapalat" w:hAnsi="GHEA Grapalat" w:cs="Sylfaen"/>
          <w:lang w:val="af-ZA" w:eastAsia="ru-RU"/>
        </w:rPr>
        <w:t>:</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w:t>
      </w: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i/>
          <w:lang w:eastAsia="ru-RU"/>
        </w:rPr>
        <w:t>Գործուղման</w:t>
      </w:r>
      <w:r w:rsidRPr="00160192">
        <w:rPr>
          <w:rFonts w:ascii="GHEA Grapalat" w:hAnsi="GHEA Grapalat" w:cs="Sylfaen"/>
          <w:b/>
          <w:i/>
          <w:lang w:val="af-ZA" w:eastAsia="ru-RU"/>
        </w:rPr>
        <w:t xml:space="preserve"> </w:t>
      </w:r>
      <w:r w:rsidRPr="00160192">
        <w:rPr>
          <w:rFonts w:ascii="GHEA Grapalat" w:hAnsi="GHEA Grapalat" w:cs="Sylfaen"/>
          <w:b/>
          <w:i/>
          <w:lang w:eastAsia="ru-RU"/>
        </w:rPr>
        <w:t>ծախսեր</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202</w:t>
      </w:r>
      <w:r w:rsidR="002A4C53"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թվականին</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կողմից</w:t>
      </w:r>
      <w:r w:rsidRPr="00160192">
        <w:rPr>
          <w:rFonts w:ascii="GHEA Grapalat" w:hAnsi="GHEA Grapalat" w:cs="Sylfaen"/>
          <w:lang w:val="af-ZA" w:eastAsia="ru-RU"/>
        </w:rPr>
        <w:t xml:space="preserve"> </w:t>
      </w:r>
      <w:r w:rsidRPr="00160192">
        <w:rPr>
          <w:rFonts w:ascii="GHEA Grapalat" w:hAnsi="GHEA Grapalat" w:cs="Sylfaen"/>
          <w:lang w:eastAsia="ru-RU"/>
        </w:rPr>
        <w:t>իրականացվող</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տեսականու</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հատկապես</w:t>
      </w:r>
      <w:r w:rsidRPr="00160192">
        <w:rPr>
          <w:rFonts w:ascii="GHEA Grapalat" w:hAnsi="GHEA Grapalat" w:cs="Sylfaen"/>
          <w:lang w:val="af-ZA" w:eastAsia="ru-RU"/>
        </w:rPr>
        <w:t xml:space="preserve"> </w:t>
      </w:r>
      <w:r w:rsidRPr="00160192">
        <w:rPr>
          <w:rFonts w:ascii="GHEA Grapalat" w:hAnsi="GHEA Grapalat" w:cs="Sylfaen"/>
          <w:lang w:eastAsia="ru-RU"/>
        </w:rPr>
        <w:t>քանակների</w:t>
      </w:r>
      <w:r w:rsidRPr="00160192">
        <w:rPr>
          <w:rFonts w:ascii="GHEA Grapalat" w:hAnsi="GHEA Grapalat" w:cs="Sylfaen"/>
          <w:lang w:val="af-ZA" w:eastAsia="ru-RU"/>
        </w:rPr>
        <w:t xml:space="preserve"> </w:t>
      </w:r>
      <w:r w:rsidRPr="00160192">
        <w:rPr>
          <w:rFonts w:ascii="GHEA Grapalat" w:hAnsi="GHEA Grapalat" w:cs="Sylfaen"/>
          <w:lang w:eastAsia="ru-RU"/>
        </w:rPr>
        <w:t>կանխատեսվող</w:t>
      </w:r>
      <w:r w:rsidRPr="00160192">
        <w:rPr>
          <w:rFonts w:ascii="GHEA Grapalat" w:hAnsi="GHEA Grapalat" w:cs="Sylfaen"/>
          <w:lang w:val="af-ZA" w:eastAsia="ru-RU"/>
        </w:rPr>
        <w:t xml:space="preserve"> </w:t>
      </w:r>
      <w:r w:rsidRPr="00160192">
        <w:rPr>
          <w:rFonts w:ascii="GHEA Grapalat" w:hAnsi="GHEA Grapalat" w:cs="Sylfaen"/>
          <w:lang w:eastAsia="ru-RU"/>
        </w:rPr>
        <w:t>աճից</w:t>
      </w:r>
      <w:r w:rsidRPr="00160192">
        <w:rPr>
          <w:rFonts w:ascii="GHEA Grapalat" w:hAnsi="GHEA Grapalat" w:cs="Sylfaen"/>
          <w:lang w:val="af-ZA" w:eastAsia="ru-RU"/>
        </w:rPr>
        <w:t xml:space="preserve"> </w:t>
      </w:r>
      <w:r w:rsidRPr="00160192">
        <w:rPr>
          <w:rFonts w:ascii="GHEA Grapalat" w:hAnsi="GHEA Grapalat" w:cs="Sylfaen"/>
          <w:lang w:eastAsia="ru-RU"/>
        </w:rPr>
        <w:t>ելնելով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փորձագետների</w:t>
      </w:r>
      <w:r w:rsidRPr="00160192">
        <w:rPr>
          <w:rFonts w:ascii="GHEA Grapalat" w:hAnsi="GHEA Grapalat" w:cs="Sylfaen"/>
          <w:lang w:val="af-ZA" w:eastAsia="ru-RU"/>
        </w:rPr>
        <w:t xml:space="preserve"> </w:t>
      </w:r>
      <w:r w:rsidRPr="00160192">
        <w:rPr>
          <w:rFonts w:ascii="GHEA Grapalat" w:hAnsi="GHEA Grapalat" w:cs="Sylfaen"/>
          <w:lang w:eastAsia="ru-RU"/>
        </w:rPr>
        <w:t>ներքին</w:t>
      </w:r>
      <w:r w:rsidRPr="00160192">
        <w:rPr>
          <w:rFonts w:ascii="GHEA Grapalat" w:hAnsi="GHEA Grapalat" w:cs="Sylfaen"/>
          <w:lang w:val="af-ZA" w:eastAsia="ru-RU"/>
        </w:rPr>
        <w:t xml:space="preserve"> </w:t>
      </w:r>
      <w:r w:rsidRPr="00160192">
        <w:rPr>
          <w:rFonts w:ascii="GHEA Grapalat" w:hAnsi="GHEA Grapalat" w:cs="Sylfaen"/>
          <w:lang w:eastAsia="ru-RU"/>
        </w:rPr>
        <w:t>գործուղումների</w:t>
      </w:r>
      <w:r w:rsidRPr="00160192">
        <w:rPr>
          <w:rFonts w:ascii="GHEA Grapalat" w:hAnsi="GHEA Grapalat" w:cs="Sylfaen"/>
          <w:lang w:val="af-ZA" w:eastAsia="ru-RU"/>
        </w:rPr>
        <w:t xml:space="preserve"> </w:t>
      </w:r>
      <w:r w:rsidRPr="00160192">
        <w:rPr>
          <w:rFonts w:ascii="GHEA Grapalat" w:hAnsi="GHEA Grapalat" w:cs="Sylfaen"/>
          <w:lang w:eastAsia="ru-RU"/>
        </w:rPr>
        <w:t>քանակների</w:t>
      </w:r>
      <w:r w:rsidRPr="00160192">
        <w:rPr>
          <w:rFonts w:ascii="GHEA Grapalat" w:hAnsi="GHEA Grapalat" w:cs="Sylfaen"/>
          <w:lang w:val="af-ZA" w:eastAsia="ru-RU"/>
        </w:rPr>
        <w:t xml:space="preserve"> </w:t>
      </w:r>
      <w:r w:rsidRPr="00160192">
        <w:rPr>
          <w:rFonts w:ascii="GHEA Grapalat" w:hAnsi="GHEA Grapalat" w:cs="Sylfaen"/>
          <w:lang w:eastAsia="ru-RU"/>
        </w:rPr>
        <w:t>զգալի</w:t>
      </w:r>
      <w:r w:rsidRPr="00160192">
        <w:rPr>
          <w:rFonts w:ascii="GHEA Grapalat" w:hAnsi="GHEA Grapalat" w:cs="Sylfaen"/>
          <w:lang w:val="af-ZA" w:eastAsia="ru-RU"/>
        </w:rPr>
        <w:t xml:space="preserve"> </w:t>
      </w:r>
      <w:r w:rsidRPr="00160192">
        <w:rPr>
          <w:rFonts w:ascii="GHEA Grapalat" w:hAnsi="GHEA Grapalat" w:cs="Sylfaen"/>
          <w:lang w:eastAsia="ru-RU"/>
        </w:rPr>
        <w:t>ավելացում</w:t>
      </w:r>
      <w:r w:rsidRPr="00160192">
        <w:rPr>
          <w:rFonts w:ascii="GHEA Grapalat" w:hAnsi="GHEA Grapalat" w:cs="Sylfaen"/>
          <w:lang w:val="af-ZA" w:eastAsia="ru-RU"/>
        </w:rPr>
        <w:t xml:space="preserve"> </w:t>
      </w:r>
      <w:r w:rsidRPr="00160192">
        <w:rPr>
          <w:rFonts w:ascii="GHEA Grapalat" w:hAnsi="GHEA Grapalat" w:cs="Sylfaen"/>
          <w:lang w:eastAsia="ru-RU"/>
        </w:rPr>
        <w:t>նախևառաջ</w:t>
      </w:r>
      <w:r w:rsidRPr="00160192">
        <w:rPr>
          <w:rFonts w:ascii="GHEA Grapalat" w:hAnsi="GHEA Grapalat" w:cs="Sylfaen"/>
          <w:lang w:val="af-ZA" w:eastAsia="ru-RU"/>
        </w:rPr>
        <w:t xml:space="preserve">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մարզեր</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ԱՀ</w:t>
      </w:r>
      <w:r w:rsidRPr="00160192">
        <w:rPr>
          <w:rFonts w:ascii="GHEA Grapalat" w:hAnsi="GHEA Grapalat" w:cs="Sylfaen"/>
          <w:lang w:val="af-ZA" w:eastAsia="ru-RU"/>
        </w:rPr>
        <w:t xml:space="preserve">` </w:t>
      </w:r>
      <w:r w:rsidRPr="00160192">
        <w:rPr>
          <w:rFonts w:ascii="GHEA Grapalat" w:hAnsi="GHEA Grapalat" w:cs="Sylfaen"/>
          <w:lang w:eastAsia="ru-RU"/>
        </w:rPr>
        <w:t>դատական</w:t>
      </w:r>
      <w:r w:rsidRPr="00160192">
        <w:rPr>
          <w:rFonts w:ascii="GHEA Grapalat" w:hAnsi="GHEA Grapalat" w:cs="Sylfaen"/>
          <w:lang w:val="af-ZA" w:eastAsia="ru-RU"/>
        </w:rPr>
        <w:t xml:space="preserve"> </w:t>
      </w:r>
      <w:r w:rsidRPr="00160192">
        <w:rPr>
          <w:rFonts w:ascii="GHEA Grapalat" w:hAnsi="GHEA Grapalat" w:cs="Sylfaen"/>
          <w:lang w:eastAsia="ru-RU"/>
        </w:rPr>
        <w:t>նիստերին</w:t>
      </w:r>
      <w:r w:rsidRPr="00160192">
        <w:rPr>
          <w:rFonts w:ascii="GHEA Grapalat" w:hAnsi="GHEA Grapalat" w:cs="Sylfaen"/>
          <w:lang w:val="af-ZA" w:eastAsia="ru-RU"/>
        </w:rPr>
        <w:t xml:space="preserve"> </w:t>
      </w:r>
      <w:r w:rsidRPr="00160192">
        <w:rPr>
          <w:rFonts w:ascii="GHEA Grapalat" w:hAnsi="GHEA Grapalat" w:cs="Sylfaen"/>
          <w:lang w:eastAsia="ru-RU"/>
        </w:rPr>
        <w:t>մասնակցությունների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իրականացվող</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անհրաժեշտ</w:t>
      </w:r>
      <w:r w:rsidRPr="00160192">
        <w:rPr>
          <w:rFonts w:ascii="GHEA Grapalat" w:hAnsi="GHEA Grapalat" w:cs="Sylfaen"/>
          <w:lang w:val="af-ZA" w:eastAsia="ru-RU"/>
        </w:rPr>
        <w:t xml:space="preserve"> </w:t>
      </w:r>
      <w:r w:rsidRPr="00160192">
        <w:rPr>
          <w:rFonts w:ascii="GHEA Grapalat" w:hAnsi="GHEA Grapalat" w:cs="Sylfaen"/>
          <w:lang w:eastAsia="ru-RU"/>
        </w:rPr>
        <w:t>հետազոտությունների</w:t>
      </w:r>
      <w:r w:rsidRPr="00160192">
        <w:rPr>
          <w:rFonts w:ascii="GHEA Grapalat" w:hAnsi="GHEA Grapalat" w:cs="Sylfaen"/>
          <w:lang w:val="af-ZA" w:eastAsia="ru-RU"/>
        </w:rPr>
        <w:t xml:space="preserve"> </w:t>
      </w:r>
      <w:r w:rsidR="003C39B1" w:rsidRPr="00160192">
        <w:rPr>
          <w:rFonts w:ascii="GHEA Grapalat" w:hAnsi="GHEA Grapalat" w:cs="Sylfaen"/>
          <w:lang w:val="ru-RU" w:eastAsia="ru-RU"/>
        </w:rPr>
        <w:t>կատարման</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նոր ուղղությունների զարգացման ապահովման առումով արտասահմանյան գործուղումների նվազագույն քանակի ապահովում, որի կապակցությամբ,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գործուղումներ</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ԱՊՀ</w:t>
      </w:r>
      <w:r w:rsidRPr="00160192">
        <w:rPr>
          <w:rFonts w:ascii="GHEA Grapalat" w:hAnsi="GHEA Grapalat" w:cs="Sylfaen"/>
          <w:lang w:val="af-ZA" w:eastAsia="ru-RU"/>
        </w:rPr>
        <w:t xml:space="preserve"> </w:t>
      </w:r>
      <w:r w:rsidRPr="00160192">
        <w:rPr>
          <w:rFonts w:ascii="GHEA Grapalat" w:hAnsi="GHEA Grapalat" w:cs="Sylfaen"/>
          <w:lang w:eastAsia="ru-RU"/>
        </w:rPr>
        <w:t>երկրներում</w:t>
      </w:r>
      <w:r w:rsidRPr="00160192">
        <w:rPr>
          <w:rFonts w:ascii="GHEA Grapalat" w:hAnsi="GHEA Grapalat" w:cs="Sylfaen"/>
          <w:lang w:val="af-ZA" w:eastAsia="ru-RU"/>
        </w:rPr>
        <w:t xml:space="preserve">, </w:t>
      </w:r>
      <w:r w:rsidRPr="00160192">
        <w:rPr>
          <w:rFonts w:ascii="GHEA Grapalat" w:hAnsi="GHEA Grapalat" w:cs="Sylfaen"/>
          <w:lang w:eastAsia="ru-RU"/>
        </w:rPr>
        <w:t>այնպես</w:t>
      </w:r>
      <w:r w:rsidRPr="00160192">
        <w:rPr>
          <w:rFonts w:ascii="GHEA Grapalat" w:hAnsi="GHEA Grapalat" w:cs="Sylfaen"/>
          <w:lang w:val="af-ZA" w:eastAsia="ru-RU"/>
        </w:rPr>
        <w:t xml:space="preserve"> </w:t>
      </w:r>
      <w:r w:rsidRPr="00160192">
        <w:rPr>
          <w:rFonts w:ascii="GHEA Grapalat" w:hAnsi="GHEA Grapalat" w:cs="Sylfaen"/>
          <w:lang w:eastAsia="ru-RU"/>
        </w:rPr>
        <w:lastRenderedPageBreak/>
        <w:t>էլ</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եվրոպական</w:t>
      </w:r>
      <w:r w:rsidRPr="00160192">
        <w:rPr>
          <w:rFonts w:ascii="GHEA Grapalat" w:hAnsi="GHEA Grapalat" w:cs="Sylfaen"/>
          <w:lang w:val="af-ZA" w:eastAsia="ru-RU"/>
        </w:rPr>
        <w:t xml:space="preserve"> </w:t>
      </w:r>
      <w:r w:rsidRPr="00160192">
        <w:rPr>
          <w:rFonts w:ascii="GHEA Grapalat" w:hAnsi="GHEA Grapalat" w:cs="Sylfaen"/>
          <w:lang w:eastAsia="ru-RU"/>
        </w:rPr>
        <w:t>երկրներում</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կազմակերպվող</w:t>
      </w:r>
      <w:r w:rsidRPr="00160192">
        <w:rPr>
          <w:rFonts w:ascii="GHEA Grapalat" w:hAnsi="GHEA Grapalat" w:cs="Sylfaen"/>
          <w:lang w:val="af-ZA" w:eastAsia="ru-RU"/>
        </w:rPr>
        <w:t xml:space="preserve"> </w:t>
      </w:r>
      <w:r w:rsidRPr="00160192">
        <w:rPr>
          <w:rFonts w:ascii="GHEA Grapalat" w:hAnsi="GHEA Grapalat" w:cs="Sylfaen"/>
          <w:lang w:eastAsia="ru-RU"/>
        </w:rPr>
        <w:t>գիտա</w:t>
      </w:r>
      <w:r w:rsidRPr="00160192">
        <w:rPr>
          <w:rFonts w:ascii="GHEA Grapalat" w:hAnsi="GHEA Grapalat" w:cs="Sylfaen"/>
          <w:lang w:val="af-ZA" w:eastAsia="ru-RU"/>
        </w:rPr>
        <w:t>-</w:t>
      </w:r>
      <w:r w:rsidRPr="00160192">
        <w:rPr>
          <w:rFonts w:ascii="GHEA Grapalat" w:hAnsi="GHEA Grapalat" w:cs="Sylfaen"/>
          <w:lang w:eastAsia="ru-RU"/>
        </w:rPr>
        <w:t>գործնական</w:t>
      </w:r>
      <w:r w:rsidRPr="00160192">
        <w:rPr>
          <w:rFonts w:ascii="GHEA Grapalat" w:hAnsi="GHEA Grapalat" w:cs="Sylfaen"/>
          <w:lang w:val="af-ZA" w:eastAsia="ru-RU"/>
        </w:rPr>
        <w:t xml:space="preserve"> </w:t>
      </w:r>
      <w:r w:rsidRPr="00160192">
        <w:rPr>
          <w:rFonts w:ascii="GHEA Grapalat" w:hAnsi="GHEA Grapalat" w:cs="Sylfaen"/>
          <w:lang w:eastAsia="ru-RU"/>
        </w:rPr>
        <w:t>սեմինարներին</w:t>
      </w:r>
      <w:r w:rsidRPr="00160192">
        <w:rPr>
          <w:rFonts w:ascii="GHEA Grapalat" w:hAnsi="GHEA Grapalat" w:cs="Sylfaen"/>
          <w:lang w:val="af-ZA" w:eastAsia="ru-RU"/>
        </w:rPr>
        <w:t xml:space="preserve">, </w:t>
      </w:r>
      <w:r w:rsidRPr="00160192">
        <w:rPr>
          <w:rFonts w:ascii="GHEA Grapalat" w:hAnsi="GHEA Grapalat" w:cs="Sylfaen"/>
          <w:lang w:eastAsia="ru-RU"/>
        </w:rPr>
        <w:t>համաժողովներին</w:t>
      </w:r>
      <w:r w:rsidRPr="00160192">
        <w:rPr>
          <w:rFonts w:ascii="GHEA Grapalat" w:hAnsi="GHEA Grapalat" w:cs="Sylfaen"/>
          <w:lang w:val="af-ZA" w:eastAsia="ru-RU"/>
        </w:rPr>
        <w:t xml:space="preserve">, </w:t>
      </w:r>
      <w:r w:rsidRPr="00160192">
        <w:rPr>
          <w:rFonts w:ascii="GHEA Grapalat" w:hAnsi="GHEA Grapalat" w:cs="Sylfaen"/>
          <w:lang w:eastAsia="ru-RU"/>
        </w:rPr>
        <w:t>գիտաժողովներին</w:t>
      </w:r>
      <w:r w:rsidRPr="00160192">
        <w:rPr>
          <w:rFonts w:ascii="GHEA Grapalat" w:hAnsi="GHEA Grapalat" w:cs="Sylfaen"/>
          <w:lang w:val="af-ZA" w:eastAsia="ru-RU"/>
        </w:rPr>
        <w:t xml:space="preserve">, </w:t>
      </w:r>
      <w:r w:rsidRPr="00160192">
        <w:rPr>
          <w:rFonts w:ascii="GHEA Grapalat" w:hAnsi="GHEA Grapalat" w:cs="Sylfaen"/>
          <w:lang w:eastAsia="ru-RU"/>
        </w:rPr>
        <w:t>հատկապես</w:t>
      </w:r>
      <w:r w:rsidRPr="00160192">
        <w:rPr>
          <w:rFonts w:ascii="GHEA Grapalat" w:hAnsi="GHEA Grapalat" w:cs="Sylfaen"/>
          <w:lang w:val="af-ZA" w:eastAsia="ru-RU"/>
        </w:rPr>
        <w:t xml:space="preserve"> </w:t>
      </w:r>
      <w:r w:rsidRPr="00160192">
        <w:rPr>
          <w:rFonts w:ascii="GHEA Grapalat" w:hAnsi="GHEA Grapalat" w:cs="Sylfaen"/>
          <w:lang w:eastAsia="ru-RU"/>
        </w:rPr>
        <w:t>վերապատրաստման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նեղ</w:t>
      </w:r>
      <w:r w:rsidRPr="00160192">
        <w:rPr>
          <w:rFonts w:ascii="GHEA Grapalat" w:hAnsi="GHEA Grapalat" w:cs="Sylfaen"/>
          <w:lang w:val="af-ZA" w:eastAsia="ru-RU"/>
        </w:rPr>
        <w:t xml:space="preserve"> </w:t>
      </w:r>
      <w:r w:rsidRPr="00160192">
        <w:rPr>
          <w:rFonts w:ascii="GHEA Grapalat" w:hAnsi="GHEA Grapalat" w:cs="Sylfaen"/>
          <w:lang w:eastAsia="ru-RU"/>
        </w:rPr>
        <w:t>մասնագիտացման</w:t>
      </w:r>
      <w:r w:rsidRPr="00160192">
        <w:rPr>
          <w:rFonts w:ascii="GHEA Grapalat" w:hAnsi="GHEA Grapalat" w:cs="Sylfaen"/>
          <w:lang w:val="af-ZA" w:eastAsia="ru-RU"/>
        </w:rPr>
        <w:t xml:space="preserve"> (</w:t>
      </w:r>
      <w:r w:rsidRPr="00160192">
        <w:rPr>
          <w:rFonts w:ascii="GHEA Grapalat" w:hAnsi="GHEA Grapalat" w:cs="Sylfaen"/>
          <w:lang w:eastAsia="ru-RU"/>
        </w:rPr>
        <w:t>կատարելագործման</w:t>
      </w:r>
      <w:r w:rsidRPr="00160192">
        <w:rPr>
          <w:rFonts w:ascii="GHEA Grapalat" w:hAnsi="GHEA Grapalat" w:cs="Sylfaen"/>
          <w:lang w:val="af-ZA" w:eastAsia="ru-RU"/>
        </w:rPr>
        <w:t xml:space="preserve">) </w:t>
      </w:r>
      <w:r w:rsidRPr="00160192">
        <w:rPr>
          <w:rFonts w:ascii="GHEA Grapalat" w:hAnsi="GHEA Grapalat" w:cs="Sylfaen"/>
          <w:lang w:eastAsia="ru-RU"/>
        </w:rPr>
        <w:t>դասընթացներին</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r w:rsidRPr="00160192">
        <w:rPr>
          <w:rFonts w:ascii="GHEA Grapalat" w:hAnsi="GHEA Grapalat" w:cs="Sylfaen"/>
          <w:lang w:eastAsia="ru-RU"/>
        </w:rPr>
        <w:t>աշխատակիցների</w:t>
      </w:r>
      <w:r w:rsidRPr="00160192">
        <w:rPr>
          <w:rFonts w:ascii="GHEA Grapalat" w:hAnsi="GHEA Grapalat" w:cs="Sylfaen"/>
          <w:lang w:val="af-ZA" w:eastAsia="ru-RU"/>
        </w:rPr>
        <w:t xml:space="preserve"> </w:t>
      </w:r>
      <w:r w:rsidRPr="00160192">
        <w:rPr>
          <w:rFonts w:ascii="GHEA Grapalat" w:hAnsi="GHEA Grapalat" w:cs="Sylfaen"/>
          <w:lang w:eastAsia="ru-RU"/>
        </w:rPr>
        <w:t>մասնակցությունների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հատկապես</w:t>
      </w:r>
      <w:r w:rsidRPr="00160192">
        <w:rPr>
          <w:rFonts w:ascii="GHEA Grapalat" w:hAnsi="GHEA Grapalat" w:cs="Sylfaen"/>
          <w:lang w:val="af-ZA" w:eastAsia="ru-RU"/>
        </w:rPr>
        <w:t xml:space="preserve"> </w:t>
      </w:r>
      <w:r w:rsidRPr="00160192">
        <w:rPr>
          <w:rFonts w:ascii="GHEA Grapalat" w:hAnsi="GHEA Grapalat" w:cs="Sylfaen"/>
          <w:lang w:eastAsia="ru-RU"/>
        </w:rPr>
        <w:t>կապված</w:t>
      </w:r>
      <w:r w:rsidRPr="00160192">
        <w:rPr>
          <w:rFonts w:ascii="GHEA Grapalat" w:hAnsi="GHEA Grapalat" w:cs="Sylfaen"/>
          <w:lang w:val="af-ZA" w:eastAsia="ru-RU"/>
        </w:rPr>
        <w:t xml:space="preserve"> </w:t>
      </w:r>
      <w:r w:rsidRPr="00160192">
        <w:rPr>
          <w:rFonts w:ascii="GHEA Grapalat" w:hAnsi="GHEA Grapalat" w:cs="Sylfaen"/>
          <w:lang w:eastAsia="ru-RU"/>
        </w:rPr>
        <w:t>նոր</w:t>
      </w:r>
      <w:r w:rsidRPr="00160192">
        <w:rPr>
          <w:rFonts w:ascii="GHEA Grapalat" w:hAnsi="GHEA Grapalat" w:cs="Sylfaen"/>
          <w:lang w:val="af-ZA" w:eastAsia="ru-RU"/>
        </w:rPr>
        <w:t xml:space="preserve"> </w:t>
      </w:r>
      <w:r w:rsidRPr="00160192">
        <w:rPr>
          <w:rFonts w:ascii="GHEA Grapalat" w:hAnsi="GHEA Grapalat" w:cs="Sylfaen"/>
          <w:lang w:eastAsia="ru-RU"/>
        </w:rPr>
        <w:t>փորձագիտական</w:t>
      </w:r>
      <w:r w:rsidRPr="00160192">
        <w:rPr>
          <w:rFonts w:ascii="GHEA Grapalat" w:hAnsi="GHEA Grapalat" w:cs="Sylfaen"/>
          <w:lang w:val="af-ZA" w:eastAsia="ru-RU"/>
        </w:rPr>
        <w:t xml:space="preserve"> </w:t>
      </w:r>
      <w:r w:rsidRPr="00160192">
        <w:rPr>
          <w:rFonts w:ascii="GHEA Grapalat" w:hAnsi="GHEA Grapalat" w:cs="Sylfaen"/>
          <w:lang w:eastAsia="ru-RU"/>
        </w:rPr>
        <w:t>ուղղությունների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ուսումնասիրման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ներդրման</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w:t>
      </w:r>
      <w:r w:rsidRPr="00160192">
        <w:rPr>
          <w:rFonts w:ascii="GHEA Grapalat" w:hAnsi="GHEA Grapalat" w:cs="Sylfaen"/>
          <w:lang w:eastAsia="ru-RU"/>
        </w:rPr>
        <w:t>։</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նպատակներն</w:t>
      </w:r>
      <w:r w:rsidRPr="00160192">
        <w:rPr>
          <w:rFonts w:ascii="GHEA Grapalat" w:hAnsi="GHEA Grapalat" w:cs="Sylfaen"/>
          <w:lang w:val="af-ZA" w:eastAsia="ru-RU"/>
        </w:rPr>
        <w:t xml:space="preserve"> </w:t>
      </w:r>
      <w:r w:rsidRPr="00160192">
        <w:rPr>
          <w:rFonts w:ascii="GHEA Grapalat" w:hAnsi="GHEA Grapalat" w:cs="Sylfaen"/>
          <w:lang w:eastAsia="ru-RU"/>
        </w:rPr>
        <w:t>իրականացնելու</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ծախսային</w:t>
      </w:r>
      <w:r w:rsidRPr="00160192">
        <w:rPr>
          <w:rFonts w:ascii="GHEA Grapalat" w:hAnsi="GHEA Grapalat" w:cs="Sylfaen"/>
          <w:lang w:val="af-ZA" w:eastAsia="ru-RU"/>
        </w:rPr>
        <w:t xml:space="preserve"> </w:t>
      </w:r>
      <w:r w:rsidRPr="00160192">
        <w:rPr>
          <w:rFonts w:ascii="GHEA Grapalat" w:hAnsi="GHEA Grapalat" w:cs="Sylfaen"/>
          <w:lang w:eastAsia="ru-RU"/>
        </w:rPr>
        <w:t>ծրագրով</w:t>
      </w:r>
      <w:r w:rsidRPr="00160192">
        <w:rPr>
          <w:rFonts w:ascii="GHEA Grapalat" w:hAnsi="GHEA Grapalat" w:cs="Sylfaen"/>
          <w:lang w:val="af-ZA" w:eastAsia="ru-RU"/>
        </w:rPr>
        <w:t xml:space="preserve"> 202</w:t>
      </w:r>
      <w:r w:rsidR="002A4C53"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002A4C53" w:rsidRPr="00160192">
        <w:rPr>
          <w:rFonts w:ascii="GHEA Grapalat" w:hAnsi="GHEA Grapalat" w:cs="Sylfaen"/>
          <w:color w:val="000000"/>
          <w:lang w:val="hy-AM" w:eastAsia="ru-RU"/>
        </w:rPr>
        <w:t>338</w:t>
      </w:r>
      <w:r w:rsidR="0040628B" w:rsidRPr="00160192">
        <w:rPr>
          <w:rFonts w:ascii="GHEA Grapalat" w:hAnsi="GHEA Grapalat" w:cs="Sylfaen"/>
          <w:color w:val="000000"/>
          <w:lang w:val="af-ZA" w:eastAsia="ru-RU"/>
        </w:rPr>
        <w:t>2</w:t>
      </w:r>
      <w:r w:rsidR="00BA61D9" w:rsidRPr="00160192">
        <w:rPr>
          <w:color w:val="000000"/>
          <w:lang w:val="af-ZA" w:eastAsia="ru-RU"/>
        </w:rPr>
        <w:t>.</w:t>
      </w:r>
      <w:r w:rsidR="002A4C53" w:rsidRPr="00160192">
        <w:rPr>
          <w:rFonts w:ascii="GHEA Grapalat" w:hAnsi="GHEA Grapalat" w:cs="Sylfaen"/>
          <w:color w:val="000000"/>
          <w:lang w:val="af-ZA" w:eastAsia="ru-RU"/>
        </w:rPr>
        <w:t>0</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w:t>
      </w:r>
      <w:r w:rsidRPr="00160192">
        <w:rPr>
          <w:rFonts w:ascii="GHEA Grapalat" w:hAnsi="GHEA Grapalat" w:cs="Sylfaen"/>
          <w:lang w:val="af-ZA" w:eastAsia="ru-RU"/>
        </w:rPr>
        <w:t xml:space="preserve">, որի ծախսերն իրականացվելու են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Կառավարության</w:t>
      </w:r>
      <w:r w:rsidRPr="00160192">
        <w:rPr>
          <w:rFonts w:ascii="GHEA Grapalat" w:hAnsi="GHEA Grapalat" w:cs="Sylfaen"/>
          <w:lang w:val="af-ZA" w:eastAsia="ru-RU"/>
        </w:rPr>
        <w:t xml:space="preserve"> 29.12.2005</w:t>
      </w:r>
      <w:r w:rsidRPr="00160192">
        <w:rPr>
          <w:rFonts w:ascii="GHEA Grapalat" w:hAnsi="GHEA Grapalat" w:cs="Sylfaen"/>
          <w:lang w:eastAsia="ru-RU"/>
        </w:rPr>
        <w:t>թ</w:t>
      </w:r>
      <w:r w:rsidRPr="00160192">
        <w:rPr>
          <w:rFonts w:ascii="GHEA Grapalat" w:hAnsi="GHEA Grapalat" w:cs="Sylfaen"/>
          <w:lang w:val="af-ZA" w:eastAsia="ru-RU"/>
        </w:rPr>
        <w:t>-</w:t>
      </w:r>
      <w:r w:rsidRPr="00160192">
        <w:rPr>
          <w:rFonts w:ascii="GHEA Grapalat" w:hAnsi="GHEA Grapalat" w:cs="Sylfaen"/>
          <w:lang w:eastAsia="ru-RU"/>
        </w:rPr>
        <w:t>ի</w:t>
      </w:r>
      <w:r w:rsidRPr="00160192">
        <w:rPr>
          <w:rFonts w:ascii="GHEA Grapalat" w:hAnsi="GHEA Grapalat" w:cs="Sylfaen"/>
          <w:lang w:val="af-ZA" w:eastAsia="ru-RU"/>
        </w:rPr>
        <w:t xml:space="preserve"> N 2335-</w:t>
      </w:r>
      <w:r w:rsidRPr="00160192">
        <w:rPr>
          <w:rFonts w:ascii="GHEA Grapalat" w:hAnsi="GHEA Grapalat" w:cs="Sylfaen"/>
          <w:lang w:eastAsia="ru-RU"/>
        </w:rPr>
        <w:t>Ն</w:t>
      </w:r>
      <w:r w:rsidRPr="00160192">
        <w:rPr>
          <w:rFonts w:ascii="GHEA Grapalat" w:hAnsi="GHEA Grapalat" w:cs="Sylfaen"/>
          <w:lang w:val="af-ZA" w:eastAsia="ru-RU"/>
        </w:rPr>
        <w:t xml:space="preserve"> </w:t>
      </w:r>
      <w:r w:rsidRPr="00160192">
        <w:rPr>
          <w:rFonts w:ascii="GHEA Grapalat" w:hAnsi="GHEA Grapalat" w:cs="Sylfaen"/>
          <w:lang w:eastAsia="ru-RU"/>
        </w:rPr>
        <w:t>որոշման</w:t>
      </w:r>
      <w:r w:rsidRPr="00160192">
        <w:rPr>
          <w:rFonts w:ascii="GHEA Grapalat" w:hAnsi="GHEA Grapalat" w:cs="Sylfaen"/>
          <w:lang w:val="af-ZA" w:eastAsia="ru-RU"/>
        </w:rPr>
        <w:t xml:space="preserve"> </w:t>
      </w:r>
      <w:r w:rsidRPr="00160192">
        <w:rPr>
          <w:rFonts w:ascii="GHEA Grapalat" w:hAnsi="GHEA Grapalat" w:cs="Sylfaen"/>
          <w:lang w:eastAsia="ru-RU"/>
        </w:rPr>
        <w:t>պահանջների</w:t>
      </w:r>
      <w:r w:rsidRPr="00160192">
        <w:rPr>
          <w:rFonts w:ascii="GHEA Grapalat" w:hAnsi="GHEA Grapalat" w:cs="Sylfaen"/>
          <w:lang w:val="af-ZA" w:eastAsia="ru-RU"/>
        </w:rPr>
        <w:t xml:space="preserve"> </w:t>
      </w:r>
      <w:r w:rsidRPr="00160192">
        <w:rPr>
          <w:rFonts w:ascii="GHEA Grapalat" w:hAnsi="GHEA Grapalat" w:cs="Sylfaen"/>
          <w:lang w:eastAsia="ru-RU"/>
        </w:rPr>
        <w:t>համաձայն։</w:t>
      </w:r>
      <w:r w:rsidRPr="00160192">
        <w:rPr>
          <w:rFonts w:ascii="GHEA Grapalat" w:hAnsi="GHEA Grapalat" w:cs="Sylfaen"/>
          <w:lang w:val="af-ZA" w:eastAsia="ru-RU"/>
        </w:rPr>
        <w:t xml:space="preserve"> </w:t>
      </w:r>
      <w:r w:rsidRPr="00160192">
        <w:rPr>
          <w:rFonts w:ascii="GHEA Grapalat" w:hAnsi="GHEA Grapalat" w:cs="Sylfaen"/>
          <w:lang w:eastAsia="ru-RU"/>
        </w:rPr>
        <w:t>Սակայն</w:t>
      </w:r>
      <w:r w:rsidRPr="00160192">
        <w:rPr>
          <w:rFonts w:ascii="GHEA Grapalat" w:hAnsi="GHEA Grapalat" w:cs="Sylfaen"/>
          <w:lang w:val="af-ZA" w:eastAsia="ru-RU"/>
        </w:rPr>
        <w:t xml:space="preserve"> </w:t>
      </w:r>
      <w:r w:rsidRPr="00160192">
        <w:rPr>
          <w:rFonts w:ascii="GHEA Grapalat" w:hAnsi="GHEA Grapalat" w:cs="Sylfaen"/>
          <w:lang w:eastAsia="ru-RU"/>
        </w:rPr>
        <w:t>հարկ</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նշել</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հոդվածում</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կարող</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ընդամենը</w:t>
      </w:r>
      <w:r w:rsidRPr="00160192">
        <w:rPr>
          <w:rFonts w:ascii="GHEA Grapalat" w:hAnsi="GHEA Grapalat" w:cs="Sylfaen"/>
          <w:lang w:val="af-ZA" w:eastAsia="ru-RU"/>
        </w:rPr>
        <w:t xml:space="preserve"> </w:t>
      </w:r>
      <w:r w:rsidRPr="00160192">
        <w:rPr>
          <w:rFonts w:ascii="GHEA Grapalat" w:hAnsi="GHEA Grapalat" w:cs="Sylfaen"/>
          <w:lang w:eastAsia="ru-RU"/>
        </w:rPr>
        <w:t>մասնակի</w:t>
      </w:r>
      <w:r w:rsidRPr="00160192">
        <w:rPr>
          <w:rFonts w:ascii="GHEA Grapalat" w:hAnsi="GHEA Grapalat" w:cs="Sylfaen"/>
          <w:lang w:val="af-ZA" w:eastAsia="ru-RU"/>
        </w:rPr>
        <w:t xml:space="preserve"> </w:t>
      </w:r>
      <w:r w:rsidRPr="00160192">
        <w:rPr>
          <w:rFonts w:ascii="GHEA Grapalat" w:hAnsi="GHEA Grapalat" w:cs="Sylfaen"/>
          <w:lang w:eastAsia="ru-RU"/>
        </w:rPr>
        <w:t>ծածկել</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ծախսերը</w:t>
      </w:r>
      <w:r w:rsidRPr="00160192">
        <w:rPr>
          <w:rFonts w:ascii="GHEA Grapalat" w:hAnsi="GHEA Grapalat" w:cs="Sylfaen"/>
          <w:lang w:val="af-ZA" w:eastAsia="ru-RU"/>
        </w:rPr>
        <w:t xml:space="preserve"> </w:t>
      </w:r>
      <w:r w:rsidRPr="00160192">
        <w:rPr>
          <w:rFonts w:ascii="GHEA Grapalat" w:hAnsi="GHEA Grapalat" w:cs="Sylfaen"/>
          <w:lang w:eastAsia="ru-RU"/>
        </w:rPr>
        <w:t>ներքին</w:t>
      </w:r>
      <w:r w:rsidRPr="00160192">
        <w:rPr>
          <w:rFonts w:ascii="GHEA Grapalat" w:hAnsi="GHEA Grapalat" w:cs="Sylfaen"/>
          <w:lang w:val="af-ZA" w:eastAsia="ru-RU"/>
        </w:rPr>
        <w:t xml:space="preserve"> </w:t>
      </w:r>
      <w:r w:rsidRPr="00160192">
        <w:rPr>
          <w:rFonts w:ascii="GHEA Grapalat" w:hAnsi="GHEA Grapalat" w:cs="Sylfaen"/>
          <w:lang w:eastAsia="ru-RU"/>
        </w:rPr>
        <w:t>գործուղումների</w:t>
      </w:r>
      <w:r w:rsidRPr="00160192">
        <w:rPr>
          <w:rFonts w:ascii="GHEA Grapalat" w:hAnsi="GHEA Grapalat" w:cs="Sylfaen"/>
          <w:lang w:val="af-ZA" w:eastAsia="ru-RU"/>
        </w:rPr>
        <w:t xml:space="preserve"> </w:t>
      </w:r>
      <w:r w:rsidRPr="00160192">
        <w:rPr>
          <w:rFonts w:ascii="GHEA Grapalat" w:hAnsi="GHEA Grapalat" w:cs="Sylfaen"/>
          <w:lang w:eastAsia="ru-RU"/>
        </w:rPr>
        <w:t>մասով</w:t>
      </w:r>
      <w:r w:rsidRPr="00160192">
        <w:rPr>
          <w:rFonts w:ascii="GHEA Grapalat" w:hAnsi="GHEA Grapalat" w:cs="Sylfaen"/>
          <w:lang w:val="af-ZA" w:eastAsia="ru-RU"/>
        </w:rPr>
        <w:t xml:space="preserve">, </w:t>
      </w:r>
      <w:r w:rsidRPr="00160192">
        <w:rPr>
          <w:rFonts w:ascii="GHEA Grapalat" w:hAnsi="GHEA Grapalat" w:cs="Sylfaen"/>
          <w:lang w:eastAsia="ru-RU"/>
        </w:rPr>
        <w:t>իսկ</w:t>
      </w:r>
      <w:r w:rsidRPr="00160192">
        <w:rPr>
          <w:rFonts w:ascii="GHEA Grapalat" w:hAnsi="GHEA Grapalat" w:cs="Sylfaen"/>
          <w:lang w:val="af-ZA" w:eastAsia="ru-RU"/>
        </w:rPr>
        <w:t xml:space="preserve"> ծախսերի որոշ </w:t>
      </w:r>
      <w:r w:rsidRPr="00160192">
        <w:rPr>
          <w:rFonts w:ascii="GHEA Grapalat" w:hAnsi="GHEA Grapalat" w:cs="Sylfaen"/>
          <w:lang w:eastAsia="ru-RU"/>
        </w:rPr>
        <w:t>մասը</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ծախսածածկել</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ֆինանսական</w:t>
      </w:r>
      <w:r w:rsidRPr="00160192">
        <w:rPr>
          <w:rFonts w:ascii="GHEA Grapalat" w:hAnsi="GHEA Grapalat" w:cs="Sylfaen"/>
          <w:lang w:val="af-ZA" w:eastAsia="ru-RU"/>
        </w:rPr>
        <w:t xml:space="preserve"> </w:t>
      </w:r>
      <w:r w:rsidRPr="00160192">
        <w:rPr>
          <w:rFonts w:ascii="GHEA Grapalat" w:hAnsi="GHEA Grapalat" w:cs="Sylfaen"/>
          <w:lang w:eastAsia="ru-RU"/>
        </w:rPr>
        <w:t>ծախսային</w:t>
      </w:r>
      <w:r w:rsidRPr="00160192">
        <w:rPr>
          <w:rFonts w:ascii="GHEA Grapalat" w:hAnsi="GHEA Grapalat" w:cs="Sylfaen"/>
          <w:lang w:val="af-ZA" w:eastAsia="ru-RU"/>
        </w:rPr>
        <w:t xml:space="preserve"> </w:t>
      </w:r>
      <w:r w:rsidRPr="00160192">
        <w:rPr>
          <w:rFonts w:ascii="GHEA Grapalat" w:hAnsi="GHEA Grapalat" w:cs="Sylfaen"/>
          <w:lang w:eastAsia="ru-RU"/>
        </w:rPr>
        <w:t>ծրագրերով</w:t>
      </w:r>
      <w:r w:rsidRPr="00160192">
        <w:rPr>
          <w:rFonts w:ascii="GHEA Grapalat" w:hAnsi="GHEA Grapalat" w:cs="Sylfaen"/>
          <w:lang w:val="af-ZA" w:eastAsia="ru-RU"/>
        </w:rPr>
        <w:t>:</w:t>
      </w:r>
    </w:p>
    <w:p w:rsidR="00FA0A25" w:rsidRPr="00160192" w:rsidRDefault="00FA0A25" w:rsidP="00FA0A25">
      <w:pPr>
        <w:tabs>
          <w:tab w:val="left" w:pos="284"/>
        </w:tabs>
        <w:jc w:val="both"/>
        <w:rPr>
          <w:rFonts w:ascii="GHEA Grapalat" w:hAnsi="GHEA Grapalat" w:cs="Sylfaen"/>
          <w:lang w:val="af-ZA" w:eastAsia="ru-RU"/>
        </w:rPr>
      </w:pP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i/>
          <w:lang w:eastAsia="ru-RU"/>
        </w:rPr>
        <w:t>Այլ</w:t>
      </w:r>
      <w:r w:rsidRPr="00160192">
        <w:rPr>
          <w:rFonts w:ascii="GHEA Grapalat" w:hAnsi="GHEA Grapalat" w:cs="Sylfaen"/>
          <w:b/>
          <w:i/>
          <w:lang w:val="af-ZA" w:eastAsia="ru-RU"/>
        </w:rPr>
        <w:t xml:space="preserve"> </w:t>
      </w:r>
      <w:r w:rsidRPr="00160192">
        <w:rPr>
          <w:rFonts w:ascii="GHEA Grapalat" w:hAnsi="GHEA Grapalat" w:cs="Sylfaen"/>
          <w:b/>
          <w:i/>
          <w:lang w:eastAsia="ru-RU"/>
        </w:rPr>
        <w:t>ծախսեր</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w:t>
      </w:r>
      <w:r w:rsidRPr="00160192">
        <w:rPr>
          <w:rFonts w:ascii="GHEA Grapalat" w:hAnsi="GHEA Grapalat" w:cs="Sylfaen"/>
          <w:lang w:eastAsia="ru-RU"/>
        </w:rPr>
        <w:t>Տնտեսագիտական</w:t>
      </w:r>
      <w:r w:rsidRPr="00160192">
        <w:rPr>
          <w:rFonts w:ascii="GHEA Grapalat" w:hAnsi="GHEA Grapalat" w:cs="Sylfaen"/>
          <w:lang w:val="af-ZA" w:eastAsia="ru-RU"/>
        </w:rPr>
        <w:t xml:space="preserve"> </w:t>
      </w:r>
      <w:r w:rsidRPr="00160192">
        <w:rPr>
          <w:rFonts w:ascii="GHEA Grapalat" w:hAnsi="GHEA Grapalat" w:cs="Sylfaen"/>
          <w:lang w:eastAsia="ru-RU"/>
        </w:rPr>
        <w:t>դասակարգման</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նախատեսելիս</w:t>
      </w:r>
      <w:r w:rsidRPr="00160192">
        <w:rPr>
          <w:rFonts w:ascii="GHEA Grapalat" w:hAnsi="GHEA Grapalat" w:cs="Sylfaen"/>
          <w:lang w:val="af-ZA" w:eastAsia="ru-RU"/>
        </w:rPr>
        <w:t xml:space="preserve"> </w:t>
      </w:r>
      <w:r w:rsidRPr="00160192">
        <w:rPr>
          <w:rFonts w:ascii="GHEA Grapalat" w:hAnsi="GHEA Grapalat" w:cs="Sylfaen"/>
          <w:lang w:eastAsia="ru-RU"/>
        </w:rPr>
        <w:t>հաշվի</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առնվել</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սարքավորումների</w:t>
      </w:r>
      <w:r w:rsidRPr="00160192">
        <w:rPr>
          <w:rFonts w:ascii="GHEA Grapalat" w:hAnsi="GHEA Grapalat" w:cs="Sylfaen"/>
          <w:lang w:val="af-ZA" w:eastAsia="ru-RU"/>
        </w:rPr>
        <w:t xml:space="preserve"> </w:t>
      </w:r>
      <w:r w:rsidRPr="00160192">
        <w:rPr>
          <w:rFonts w:ascii="GHEA Grapalat" w:hAnsi="GHEA Grapalat" w:cs="Sylfaen"/>
          <w:lang w:eastAsia="ru-RU"/>
        </w:rPr>
        <w:t>պարտադիր</w:t>
      </w:r>
      <w:r w:rsidRPr="00160192">
        <w:rPr>
          <w:rFonts w:ascii="GHEA Grapalat" w:hAnsi="GHEA Grapalat" w:cs="Sylfaen"/>
          <w:lang w:val="af-ZA" w:eastAsia="ru-RU"/>
        </w:rPr>
        <w:t xml:space="preserve"> </w:t>
      </w:r>
      <w:r w:rsidRPr="00160192">
        <w:rPr>
          <w:rFonts w:ascii="GHEA Grapalat" w:hAnsi="GHEA Grapalat" w:cs="Sylfaen"/>
          <w:lang w:eastAsia="ru-RU"/>
        </w:rPr>
        <w:t>ամենամյա</w:t>
      </w:r>
      <w:r w:rsidRPr="00160192">
        <w:rPr>
          <w:rFonts w:ascii="GHEA Grapalat" w:hAnsi="GHEA Grapalat" w:cs="Sylfaen"/>
          <w:lang w:val="af-ZA" w:eastAsia="ru-RU"/>
        </w:rPr>
        <w:t xml:space="preserve"> </w:t>
      </w:r>
      <w:r w:rsidRPr="00160192">
        <w:rPr>
          <w:rFonts w:ascii="GHEA Grapalat" w:hAnsi="GHEA Grapalat" w:cs="Sylfaen"/>
          <w:lang w:eastAsia="ru-RU"/>
        </w:rPr>
        <w:t>ստուգաչափման</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af-ZA" w:eastAsia="ru-RU"/>
        </w:rPr>
        <w:t xml:space="preserve"> </w:t>
      </w:r>
      <w:r w:rsidRPr="00160192">
        <w:rPr>
          <w:rFonts w:ascii="GHEA Grapalat" w:hAnsi="GHEA Grapalat" w:cs="Sylfaen"/>
          <w:lang w:eastAsia="ru-RU"/>
        </w:rPr>
        <w:t>տեխնիկայի</w:t>
      </w:r>
      <w:r w:rsidRPr="00160192">
        <w:rPr>
          <w:rFonts w:ascii="GHEA Grapalat" w:hAnsi="GHEA Grapalat" w:cs="Sylfaen"/>
          <w:lang w:val="af-ZA" w:eastAsia="ru-RU"/>
        </w:rPr>
        <w:t xml:space="preserve"> </w:t>
      </w:r>
      <w:r w:rsidRPr="00160192">
        <w:rPr>
          <w:rFonts w:ascii="GHEA Grapalat" w:hAnsi="GHEA Grapalat" w:cs="Sylfaen"/>
          <w:lang w:eastAsia="ru-RU"/>
        </w:rPr>
        <w:t>սպասարկման</w:t>
      </w:r>
      <w:r w:rsidRPr="00160192">
        <w:rPr>
          <w:rFonts w:ascii="GHEA Grapalat" w:hAnsi="GHEA Grapalat" w:cs="Sylfaen"/>
          <w:lang w:val="af-ZA" w:eastAsia="ru-RU"/>
        </w:rPr>
        <w:t xml:space="preserve">, </w:t>
      </w:r>
      <w:r w:rsidRPr="00160192">
        <w:rPr>
          <w:rFonts w:ascii="GHEA Grapalat" w:hAnsi="GHEA Grapalat" w:cs="Sylfaen"/>
          <w:lang w:eastAsia="ru-RU"/>
        </w:rPr>
        <w:t>սուրհանդակային</w:t>
      </w:r>
      <w:r w:rsidRPr="00160192">
        <w:rPr>
          <w:rFonts w:ascii="GHEA Grapalat" w:hAnsi="GHEA Grapalat" w:cs="Sylfaen"/>
          <w:lang w:val="af-ZA" w:eastAsia="ru-RU"/>
        </w:rPr>
        <w:t xml:space="preserve"> </w:t>
      </w:r>
      <w:r w:rsidRPr="00160192">
        <w:rPr>
          <w:rFonts w:ascii="GHEA Grapalat" w:hAnsi="GHEA Grapalat" w:cs="Sylfaen"/>
          <w:lang w:eastAsia="ru-RU"/>
        </w:rPr>
        <w:t>կապի</w:t>
      </w:r>
      <w:r w:rsidRPr="00160192">
        <w:rPr>
          <w:rFonts w:ascii="GHEA Grapalat" w:hAnsi="GHEA Grapalat" w:cs="Sylfaen"/>
          <w:lang w:val="af-ZA" w:eastAsia="ru-RU"/>
        </w:rPr>
        <w:t xml:space="preserve">, ISO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միջազգային</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ստանդարտների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համակարգերի</w:t>
      </w:r>
      <w:r w:rsidRPr="00160192">
        <w:rPr>
          <w:rFonts w:ascii="GHEA Grapalat" w:hAnsi="GHEA Grapalat" w:cs="Sylfaen"/>
          <w:lang w:val="af-ZA" w:eastAsia="ru-RU"/>
        </w:rPr>
        <w:t xml:space="preserve"> </w:t>
      </w:r>
      <w:r w:rsidRPr="00160192">
        <w:rPr>
          <w:rFonts w:ascii="GHEA Grapalat" w:hAnsi="GHEA Grapalat" w:cs="Sylfaen"/>
          <w:lang w:eastAsia="ru-RU"/>
        </w:rPr>
        <w:t>գծով</w:t>
      </w:r>
      <w:r w:rsidRPr="00160192">
        <w:rPr>
          <w:rFonts w:ascii="GHEA Grapalat" w:hAnsi="GHEA Grapalat" w:cs="Sylfaen"/>
          <w:lang w:val="af-ZA" w:eastAsia="ru-RU"/>
        </w:rPr>
        <w:t xml:space="preserve"> </w:t>
      </w:r>
      <w:r w:rsidRPr="00160192">
        <w:rPr>
          <w:rFonts w:ascii="GHEA Grapalat" w:hAnsi="GHEA Grapalat" w:cs="Sylfaen"/>
          <w:lang w:eastAsia="ru-RU"/>
        </w:rPr>
        <w:t>փորձա</w:t>
      </w:r>
      <w:r w:rsidRPr="00160192">
        <w:rPr>
          <w:rFonts w:ascii="GHEA Grapalat" w:hAnsi="GHEA Grapalat" w:cs="Sylfaen"/>
          <w:lang w:val="af-ZA" w:eastAsia="ru-RU"/>
        </w:rPr>
        <w:softHyphen/>
      </w:r>
      <w:r w:rsidRPr="00160192">
        <w:rPr>
          <w:rFonts w:ascii="GHEA Grapalat" w:hAnsi="GHEA Grapalat" w:cs="Sylfaen"/>
          <w:lang w:eastAsia="ru-RU"/>
        </w:rPr>
        <w:t>գիտական</w:t>
      </w:r>
      <w:r w:rsidRPr="00160192">
        <w:rPr>
          <w:rFonts w:ascii="GHEA Grapalat" w:hAnsi="GHEA Grapalat" w:cs="Sylfaen"/>
          <w:lang w:val="af-ZA" w:eastAsia="ru-RU"/>
        </w:rPr>
        <w:t xml:space="preserve"> </w:t>
      </w:r>
      <w:r w:rsidRPr="00160192">
        <w:rPr>
          <w:rFonts w:ascii="GHEA Grapalat" w:hAnsi="GHEA Grapalat" w:cs="Sylfaen"/>
          <w:lang w:eastAsia="ru-RU"/>
        </w:rPr>
        <w:t>գործունեության</w:t>
      </w:r>
      <w:r w:rsidRPr="00160192">
        <w:rPr>
          <w:rFonts w:ascii="GHEA Grapalat" w:hAnsi="GHEA Grapalat" w:cs="Sylfaen"/>
          <w:lang w:val="af-ZA" w:eastAsia="ru-RU"/>
        </w:rPr>
        <w:t xml:space="preserve"> </w:t>
      </w:r>
      <w:r w:rsidRPr="00160192">
        <w:rPr>
          <w:rFonts w:ascii="GHEA Grapalat" w:hAnsi="GHEA Grapalat" w:cs="Sylfaen"/>
          <w:lang w:eastAsia="ru-RU"/>
        </w:rPr>
        <w:t>հավատարմագրման</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խորհրդատվական</w:t>
      </w:r>
      <w:r w:rsidRPr="00160192">
        <w:rPr>
          <w:rFonts w:ascii="GHEA Grapalat" w:hAnsi="GHEA Grapalat" w:cs="Sylfaen"/>
          <w:lang w:val="af-ZA" w:eastAsia="ru-RU"/>
        </w:rPr>
        <w:t xml:space="preserve">, </w:t>
      </w:r>
      <w:r w:rsidRPr="00160192">
        <w:rPr>
          <w:rFonts w:ascii="GHEA Grapalat" w:hAnsi="GHEA Grapalat" w:cs="Sylfaen"/>
          <w:lang w:eastAsia="ru-RU"/>
        </w:rPr>
        <w:t>վերա</w:t>
      </w:r>
      <w:r w:rsidRPr="00160192">
        <w:rPr>
          <w:rFonts w:ascii="GHEA Grapalat" w:hAnsi="GHEA Grapalat" w:cs="Sylfaen"/>
          <w:lang w:val="af-ZA" w:eastAsia="ru-RU"/>
        </w:rPr>
        <w:softHyphen/>
      </w:r>
      <w:r w:rsidRPr="00160192">
        <w:rPr>
          <w:rFonts w:ascii="GHEA Grapalat" w:hAnsi="GHEA Grapalat" w:cs="Sylfaen"/>
          <w:lang w:eastAsia="ru-RU"/>
        </w:rPr>
        <w:t>պատ</w:t>
      </w:r>
      <w:r w:rsidRPr="00160192">
        <w:rPr>
          <w:rFonts w:ascii="GHEA Grapalat" w:hAnsi="GHEA Grapalat" w:cs="Sylfaen"/>
          <w:lang w:val="af-ZA" w:eastAsia="ru-RU"/>
        </w:rPr>
        <w:softHyphen/>
      </w:r>
      <w:r w:rsidRPr="00160192">
        <w:rPr>
          <w:rFonts w:ascii="GHEA Grapalat" w:hAnsi="GHEA Grapalat" w:cs="Sylfaen"/>
          <w:lang w:eastAsia="ru-RU"/>
        </w:rPr>
        <w:t>րաստման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նեղ</w:t>
      </w:r>
      <w:r w:rsidRPr="00160192">
        <w:rPr>
          <w:rFonts w:ascii="GHEA Grapalat" w:hAnsi="GHEA Grapalat" w:cs="Sylfaen"/>
          <w:lang w:val="af-ZA" w:eastAsia="ru-RU"/>
        </w:rPr>
        <w:t xml:space="preserve"> </w:t>
      </w:r>
      <w:r w:rsidRPr="00160192">
        <w:rPr>
          <w:rFonts w:ascii="GHEA Grapalat" w:hAnsi="GHEA Grapalat" w:cs="Sylfaen"/>
          <w:lang w:eastAsia="ru-RU"/>
        </w:rPr>
        <w:t>մասնագիտացման</w:t>
      </w:r>
      <w:r w:rsidRPr="00160192">
        <w:rPr>
          <w:rFonts w:ascii="GHEA Grapalat" w:hAnsi="GHEA Grapalat" w:cs="Sylfaen"/>
          <w:lang w:val="af-ZA" w:eastAsia="ru-RU"/>
        </w:rPr>
        <w:t xml:space="preserve"> (</w:t>
      </w:r>
      <w:r w:rsidRPr="00160192">
        <w:rPr>
          <w:rFonts w:ascii="GHEA Grapalat" w:hAnsi="GHEA Grapalat" w:cs="Sylfaen"/>
          <w:lang w:eastAsia="ru-RU"/>
        </w:rPr>
        <w:t>կատարելագործման</w:t>
      </w:r>
      <w:r w:rsidRPr="00160192">
        <w:rPr>
          <w:rFonts w:ascii="GHEA Grapalat" w:hAnsi="GHEA Grapalat" w:cs="Sylfaen"/>
          <w:lang w:val="af-ZA" w:eastAsia="ru-RU"/>
        </w:rPr>
        <w:t xml:space="preserve">) </w:t>
      </w:r>
      <w:r w:rsidRPr="00160192">
        <w:rPr>
          <w:rFonts w:ascii="GHEA Grapalat" w:hAnsi="GHEA Grapalat" w:cs="Sylfaen"/>
          <w:lang w:eastAsia="ru-RU"/>
        </w:rPr>
        <w:t>ուսուցման</w:t>
      </w:r>
      <w:r w:rsidRPr="00160192">
        <w:rPr>
          <w:rFonts w:ascii="GHEA Grapalat" w:hAnsi="GHEA Grapalat" w:cs="Sylfaen"/>
          <w:lang w:val="af-ZA" w:eastAsia="ru-RU"/>
        </w:rPr>
        <w:t xml:space="preserve"> </w:t>
      </w:r>
      <w:r w:rsidRPr="00160192">
        <w:rPr>
          <w:rFonts w:ascii="GHEA Grapalat" w:hAnsi="GHEA Grapalat" w:cs="Sylfaen"/>
          <w:lang w:eastAsia="ru-RU"/>
        </w:rPr>
        <w:t>ծառա</w:t>
      </w:r>
      <w:r w:rsidRPr="00160192">
        <w:rPr>
          <w:rFonts w:ascii="GHEA Grapalat" w:hAnsi="GHEA Grapalat" w:cs="Sylfaen"/>
          <w:lang w:val="af-ZA" w:eastAsia="ru-RU"/>
        </w:rPr>
        <w:softHyphen/>
      </w:r>
      <w:r w:rsidRPr="00160192">
        <w:rPr>
          <w:rFonts w:ascii="GHEA Grapalat" w:hAnsi="GHEA Grapalat" w:cs="Sylfaen"/>
          <w:lang w:eastAsia="ru-RU"/>
        </w:rPr>
        <w:t>յությունների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ձեռքբերումները</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հատուկ</w:t>
      </w:r>
      <w:r w:rsidRPr="00160192">
        <w:rPr>
          <w:rFonts w:ascii="GHEA Grapalat" w:hAnsi="GHEA Grapalat" w:cs="Sylfaen"/>
          <w:lang w:val="af-ZA" w:eastAsia="ru-RU"/>
        </w:rPr>
        <w:t xml:space="preserve">, </w:t>
      </w:r>
      <w:r w:rsidRPr="00160192">
        <w:rPr>
          <w:rFonts w:ascii="GHEA Grapalat" w:hAnsi="GHEA Grapalat" w:cs="Sylfaen"/>
          <w:lang w:eastAsia="ru-RU"/>
        </w:rPr>
        <w:t>թանկարժեք</w:t>
      </w:r>
      <w:r w:rsidRPr="00160192">
        <w:rPr>
          <w:rFonts w:ascii="GHEA Grapalat" w:hAnsi="GHEA Grapalat" w:cs="Sylfaen"/>
          <w:lang w:val="af-ZA" w:eastAsia="ru-RU"/>
        </w:rPr>
        <w:t xml:space="preserve"> </w:t>
      </w:r>
      <w:r w:rsidRPr="00160192">
        <w:rPr>
          <w:rFonts w:ascii="GHEA Grapalat" w:hAnsi="GHEA Grapalat" w:cs="Sylfaen"/>
          <w:lang w:eastAsia="ru-RU"/>
        </w:rPr>
        <w:t>սարքա</w:t>
      </w:r>
      <w:r w:rsidRPr="00160192">
        <w:rPr>
          <w:rFonts w:ascii="GHEA Grapalat" w:hAnsi="GHEA Grapalat" w:cs="Sylfaen"/>
          <w:lang w:val="af-ZA" w:eastAsia="ru-RU"/>
        </w:rPr>
        <w:softHyphen/>
      </w:r>
      <w:r w:rsidRPr="00160192">
        <w:rPr>
          <w:rFonts w:ascii="GHEA Grapalat" w:hAnsi="GHEA Grapalat" w:cs="Sylfaen"/>
          <w:lang w:eastAsia="ru-RU"/>
        </w:rPr>
        <w:t>վորումների</w:t>
      </w:r>
      <w:r w:rsidRPr="00160192">
        <w:rPr>
          <w:rFonts w:ascii="GHEA Grapalat" w:hAnsi="GHEA Grapalat" w:cs="Sylfaen"/>
          <w:lang w:val="af-ZA" w:eastAsia="ru-RU"/>
        </w:rPr>
        <w:t xml:space="preserve"> </w:t>
      </w:r>
      <w:r w:rsidRPr="00160192">
        <w:rPr>
          <w:rFonts w:ascii="GHEA Grapalat" w:hAnsi="GHEA Grapalat" w:cs="Sylfaen"/>
          <w:lang w:eastAsia="ru-RU"/>
        </w:rPr>
        <w:t>բացակայության</w:t>
      </w:r>
      <w:r w:rsidRPr="00160192">
        <w:rPr>
          <w:rFonts w:ascii="GHEA Grapalat" w:hAnsi="GHEA Grapalat" w:cs="Sylfaen"/>
          <w:lang w:val="af-ZA" w:eastAsia="ru-RU"/>
        </w:rPr>
        <w:t xml:space="preserve"> </w:t>
      </w:r>
      <w:r w:rsidRPr="00160192">
        <w:rPr>
          <w:rFonts w:ascii="GHEA Grapalat" w:hAnsi="GHEA Grapalat" w:cs="Sylfaen"/>
          <w:lang w:eastAsia="ru-RU"/>
        </w:rPr>
        <w:t>պատճառով</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իրականացման</w:t>
      </w:r>
      <w:r w:rsidRPr="00160192">
        <w:rPr>
          <w:rFonts w:ascii="GHEA Grapalat" w:hAnsi="GHEA Grapalat" w:cs="Sylfaen"/>
          <w:lang w:val="af-ZA" w:eastAsia="ru-RU"/>
        </w:rPr>
        <w:t xml:space="preserve"> </w:t>
      </w:r>
      <w:r w:rsidRPr="00160192">
        <w:rPr>
          <w:rFonts w:ascii="GHEA Grapalat" w:hAnsi="GHEA Grapalat" w:cs="Sylfaen"/>
          <w:lang w:eastAsia="ru-RU"/>
        </w:rPr>
        <w:t>ապահովման</w:t>
      </w:r>
      <w:r w:rsidRPr="00160192">
        <w:rPr>
          <w:rFonts w:ascii="GHEA Grapalat" w:hAnsi="GHEA Grapalat" w:cs="Sylfaen"/>
          <w:lang w:val="af-ZA" w:eastAsia="ru-RU"/>
        </w:rPr>
        <w:t xml:space="preserve"> </w:t>
      </w:r>
      <w:r w:rsidRPr="00160192">
        <w:rPr>
          <w:rFonts w:ascii="GHEA Grapalat" w:hAnsi="GHEA Grapalat" w:cs="Sylfaen"/>
          <w:lang w:eastAsia="ru-RU"/>
        </w:rPr>
        <w:t>նպատակով</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մասնագիտացված</w:t>
      </w:r>
      <w:r w:rsidRPr="00160192">
        <w:rPr>
          <w:rFonts w:ascii="GHEA Grapalat" w:hAnsi="GHEA Grapalat" w:cs="Sylfaen"/>
          <w:lang w:val="af-ZA" w:eastAsia="ru-RU"/>
        </w:rPr>
        <w:t xml:space="preserve"> </w:t>
      </w:r>
      <w:r w:rsidRPr="00160192">
        <w:rPr>
          <w:rFonts w:ascii="GHEA Grapalat" w:hAnsi="GHEA Grapalat" w:cs="Sylfaen"/>
          <w:lang w:eastAsia="ru-RU"/>
        </w:rPr>
        <w:t>կառույցներից</w:t>
      </w:r>
      <w:r w:rsidRPr="00160192">
        <w:rPr>
          <w:rFonts w:ascii="GHEA Grapalat" w:hAnsi="GHEA Grapalat" w:cs="Sylfaen"/>
          <w:lang w:val="af-ZA" w:eastAsia="ru-RU"/>
        </w:rPr>
        <w:t xml:space="preserve"> /</w:t>
      </w:r>
      <w:r w:rsidRPr="00160192">
        <w:rPr>
          <w:rFonts w:ascii="GHEA Grapalat" w:hAnsi="GHEA Grapalat" w:cs="Sylfaen"/>
          <w:lang w:eastAsia="ru-RU"/>
        </w:rPr>
        <w:t>որոնք</w:t>
      </w:r>
      <w:r w:rsidRPr="00160192">
        <w:rPr>
          <w:rFonts w:ascii="GHEA Grapalat" w:hAnsi="GHEA Grapalat" w:cs="Sylfaen"/>
          <w:lang w:val="af-ZA" w:eastAsia="ru-RU"/>
        </w:rPr>
        <w:t xml:space="preserve"> </w:t>
      </w:r>
      <w:r w:rsidRPr="00160192">
        <w:rPr>
          <w:rFonts w:ascii="GHEA Grapalat" w:hAnsi="GHEA Grapalat" w:cs="Sylfaen"/>
          <w:lang w:eastAsia="ru-RU"/>
        </w:rPr>
        <w:t>ունեն</w:t>
      </w:r>
      <w:r w:rsidRPr="00160192">
        <w:rPr>
          <w:rFonts w:ascii="GHEA Grapalat" w:hAnsi="GHEA Grapalat" w:cs="Sylfaen"/>
          <w:lang w:val="af-ZA" w:eastAsia="ru-RU"/>
        </w:rPr>
        <w:t xml:space="preserve"> </w:t>
      </w:r>
      <w:r w:rsidRPr="00160192">
        <w:rPr>
          <w:rFonts w:ascii="GHEA Grapalat" w:hAnsi="GHEA Grapalat" w:cs="Sylfaen"/>
          <w:lang w:eastAsia="ru-RU"/>
        </w:rPr>
        <w:t>հանրապետությունում</w:t>
      </w:r>
      <w:r w:rsidRPr="00160192">
        <w:rPr>
          <w:rFonts w:ascii="GHEA Grapalat" w:hAnsi="GHEA Grapalat" w:cs="Sylfaen"/>
          <w:lang w:val="af-ZA" w:eastAsia="ru-RU"/>
        </w:rPr>
        <w:t xml:space="preserve"> </w:t>
      </w:r>
      <w:r w:rsidRPr="00160192">
        <w:rPr>
          <w:rFonts w:ascii="GHEA Grapalat" w:hAnsi="GHEA Grapalat" w:cs="Sylfaen"/>
          <w:lang w:eastAsia="ru-RU"/>
        </w:rPr>
        <w:t>եզակի</w:t>
      </w:r>
      <w:r w:rsidRPr="00160192">
        <w:rPr>
          <w:rFonts w:ascii="GHEA Grapalat" w:hAnsi="GHEA Grapalat" w:cs="Sylfaen"/>
          <w:lang w:val="af-ZA" w:eastAsia="ru-RU"/>
        </w:rPr>
        <w:t xml:space="preserve">, </w:t>
      </w:r>
      <w:r w:rsidRPr="00160192">
        <w:rPr>
          <w:rFonts w:ascii="GHEA Grapalat" w:hAnsi="GHEA Grapalat" w:cs="Sylfaen"/>
          <w:lang w:eastAsia="ru-RU"/>
        </w:rPr>
        <w:t>առանձնակի</w:t>
      </w:r>
      <w:r w:rsidRPr="00160192">
        <w:rPr>
          <w:rFonts w:ascii="GHEA Grapalat" w:hAnsi="GHEA Grapalat" w:cs="Sylfaen"/>
          <w:lang w:val="af-ZA" w:eastAsia="ru-RU"/>
        </w:rPr>
        <w:t xml:space="preserve">, </w:t>
      </w:r>
      <w:r w:rsidRPr="00160192">
        <w:rPr>
          <w:rFonts w:ascii="GHEA Grapalat" w:hAnsi="GHEA Grapalat" w:cs="Sylfaen"/>
          <w:lang w:eastAsia="ru-RU"/>
        </w:rPr>
        <w:t>թանկարժեք</w:t>
      </w:r>
      <w:r w:rsidRPr="00160192">
        <w:rPr>
          <w:rFonts w:ascii="GHEA Grapalat" w:hAnsi="GHEA Grapalat" w:cs="Sylfaen"/>
          <w:lang w:val="af-ZA" w:eastAsia="ru-RU"/>
        </w:rPr>
        <w:t xml:space="preserve">, </w:t>
      </w:r>
      <w:r w:rsidRPr="00160192">
        <w:rPr>
          <w:rFonts w:ascii="GHEA Grapalat" w:hAnsi="GHEA Grapalat" w:cs="Sylfaen"/>
          <w:lang w:eastAsia="ru-RU"/>
        </w:rPr>
        <w:t>ժամանակակից</w:t>
      </w:r>
      <w:r w:rsidRPr="00160192">
        <w:rPr>
          <w:rFonts w:ascii="GHEA Grapalat" w:hAnsi="GHEA Grapalat" w:cs="Sylfaen"/>
          <w:lang w:val="af-ZA" w:eastAsia="ru-RU"/>
        </w:rPr>
        <w:t xml:space="preserve"> </w:t>
      </w:r>
      <w:r w:rsidRPr="00160192">
        <w:rPr>
          <w:rFonts w:ascii="GHEA Grapalat" w:hAnsi="GHEA Grapalat" w:cs="Sylfaen"/>
          <w:lang w:eastAsia="ru-RU"/>
        </w:rPr>
        <w:t>բարձր</w:t>
      </w:r>
      <w:r w:rsidRPr="00160192">
        <w:rPr>
          <w:rFonts w:ascii="GHEA Grapalat" w:hAnsi="GHEA Grapalat" w:cs="Sylfaen"/>
          <w:lang w:val="af-ZA" w:eastAsia="ru-RU"/>
        </w:rPr>
        <w:t xml:space="preserve"> </w:t>
      </w:r>
      <w:r w:rsidRPr="00160192">
        <w:rPr>
          <w:rFonts w:ascii="GHEA Grapalat" w:hAnsi="GHEA Grapalat" w:cs="Sylfaen"/>
          <w:lang w:eastAsia="ru-RU"/>
        </w:rPr>
        <w:t>տեխնոլոգիական</w:t>
      </w:r>
      <w:r w:rsidRPr="00160192">
        <w:rPr>
          <w:rFonts w:ascii="GHEA Grapalat" w:hAnsi="GHEA Grapalat" w:cs="Sylfaen"/>
          <w:lang w:val="af-ZA" w:eastAsia="ru-RU"/>
        </w:rPr>
        <w:t xml:space="preserve"> </w:t>
      </w:r>
      <w:r w:rsidRPr="00160192">
        <w:rPr>
          <w:rFonts w:ascii="GHEA Grapalat" w:hAnsi="GHEA Grapalat" w:cs="Sylfaen"/>
          <w:lang w:eastAsia="ru-RU"/>
        </w:rPr>
        <w:t>սարքավորումներ</w:t>
      </w:r>
      <w:r w:rsidRPr="00160192">
        <w:rPr>
          <w:rFonts w:ascii="GHEA Grapalat" w:hAnsi="GHEA Grapalat" w:cs="Sylfaen"/>
          <w:lang w:val="af-ZA" w:eastAsia="ru-RU"/>
        </w:rPr>
        <w:t xml:space="preserve">/ </w:t>
      </w:r>
      <w:r w:rsidRPr="00160192">
        <w:rPr>
          <w:rFonts w:ascii="GHEA Grapalat" w:hAnsi="GHEA Grapalat" w:cs="Sylfaen"/>
          <w:lang w:eastAsia="ru-RU"/>
        </w:rPr>
        <w:t>պահանջվող</w:t>
      </w:r>
      <w:r w:rsidRPr="00160192">
        <w:rPr>
          <w:rFonts w:ascii="GHEA Grapalat" w:hAnsi="GHEA Grapalat" w:cs="Sylfaen"/>
          <w:lang w:val="af-ZA" w:eastAsia="ru-RU"/>
        </w:rPr>
        <w:t xml:space="preserve"> </w:t>
      </w:r>
      <w:r w:rsidRPr="00160192">
        <w:rPr>
          <w:rFonts w:ascii="GHEA Grapalat" w:hAnsi="GHEA Grapalat" w:cs="Sylfaen"/>
          <w:lang w:eastAsia="ru-RU"/>
        </w:rPr>
        <w:t>հետազոտությունների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ձեռքբերումը</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հյուս</w:t>
      </w:r>
      <w:r w:rsidRPr="00160192">
        <w:rPr>
          <w:rFonts w:ascii="GHEA Grapalat" w:hAnsi="GHEA Grapalat" w:cs="Sylfaen"/>
          <w:lang w:val="af-ZA" w:eastAsia="ru-RU"/>
        </w:rPr>
        <w:softHyphen/>
      </w:r>
      <w:r w:rsidRPr="00160192">
        <w:rPr>
          <w:rFonts w:ascii="GHEA Grapalat" w:hAnsi="GHEA Grapalat" w:cs="Sylfaen"/>
          <w:lang w:eastAsia="ru-RU"/>
        </w:rPr>
        <w:t>վածքաբանական</w:t>
      </w:r>
      <w:r w:rsidRPr="00160192">
        <w:rPr>
          <w:rFonts w:ascii="GHEA Grapalat" w:hAnsi="GHEA Grapalat" w:cs="Sylfaen"/>
          <w:lang w:val="af-ZA" w:eastAsia="ru-RU"/>
        </w:rPr>
        <w:t xml:space="preserve"> </w:t>
      </w:r>
      <w:r w:rsidRPr="00160192">
        <w:rPr>
          <w:rFonts w:ascii="GHEA Grapalat" w:hAnsi="GHEA Grapalat" w:cs="Sylfaen"/>
          <w:lang w:eastAsia="ru-RU"/>
        </w:rPr>
        <w:t>փորձա</w:t>
      </w:r>
      <w:r w:rsidRPr="00160192">
        <w:rPr>
          <w:rFonts w:ascii="GHEA Grapalat" w:hAnsi="GHEA Grapalat" w:cs="Sylfaen"/>
          <w:lang w:val="af-ZA" w:eastAsia="ru-RU"/>
        </w:rPr>
        <w:softHyphen/>
      </w:r>
      <w:r w:rsidRPr="00160192">
        <w:rPr>
          <w:rFonts w:ascii="GHEA Grapalat" w:hAnsi="GHEA Grapalat" w:cs="Sylfaen"/>
          <w:lang w:eastAsia="ru-RU"/>
        </w:rPr>
        <w:t>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իրականացման</w:t>
      </w:r>
      <w:r w:rsidRPr="00160192">
        <w:rPr>
          <w:rFonts w:ascii="GHEA Grapalat" w:hAnsi="GHEA Grapalat" w:cs="Sylfaen"/>
          <w:lang w:val="af-ZA" w:eastAsia="ru-RU"/>
        </w:rPr>
        <w:t xml:space="preserve"> </w:t>
      </w:r>
      <w:r w:rsidRPr="00160192">
        <w:rPr>
          <w:rFonts w:ascii="GHEA Grapalat" w:hAnsi="GHEA Grapalat" w:cs="Sylfaen"/>
          <w:lang w:eastAsia="ru-RU"/>
        </w:rPr>
        <w:t>ապահովման</w:t>
      </w:r>
      <w:r w:rsidRPr="00160192">
        <w:rPr>
          <w:rFonts w:ascii="GHEA Grapalat" w:hAnsi="GHEA Grapalat" w:cs="Sylfaen"/>
          <w:lang w:val="af-ZA" w:eastAsia="ru-RU"/>
        </w:rPr>
        <w:t xml:space="preserve"> </w:t>
      </w:r>
      <w:r w:rsidRPr="00160192">
        <w:rPr>
          <w:rFonts w:ascii="GHEA Grapalat" w:hAnsi="GHEA Grapalat" w:cs="Sylfaen"/>
          <w:lang w:eastAsia="ru-RU"/>
        </w:rPr>
        <w:t>նպատակով</w:t>
      </w:r>
      <w:r w:rsidRPr="00160192">
        <w:rPr>
          <w:rFonts w:ascii="GHEA Grapalat" w:hAnsi="GHEA Grapalat" w:cs="Sylfaen"/>
          <w:lang w:val="af-ZA" w:eastAsia="ru-RU"/>
        </w:rPr>
        <w:t xml:space="preserve"> </w:t>
      </w:r>
      <w:r w:rsidRPr="00160192">
        <w:rPr>
          <w:rFonts w:ascii="GHEA Grapalat" w:hAnsi="GHEA Grapalat" w:cs="Sylfaen"/>
          <w:lang w:eastAsia="ru-RU"/>
        </w:rPr>
        <w:t>հյուսվածքաբանաքիմիական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բաժանմունքի</w:t>
      </w:r>
      <w:r w:rsidRPr="00160192">
        <w:rPr>
          <w:rFonts w:ascii="GHEA Grapalat" w:hAnsi="GHEA Grapalat" w:cs="Sylfaen"/>
          <w:lang w:val="af-ZA" w:eastAsia="ru-RU"/>
        </w:rPr>
        <w:t xml:space="preserve"> (</w:t>
      </w:r>
      <w:r w:rsidRPr="00160192">
        <w:rPr>
          <w:rFonts w:ascii="GHEA Grapalat" w:hAnsi="GHEA Grapalat" w:cs="Sylfaen"/>
          <w:lang w:eastAsia="ru-RU"/>
        </w:rPr>
        <w:t>ներառյալ</w:t>
      </w:r>
      <w:r w:rsidRPr="00160192">
        <w:rPr>
          <w:rFonts w:ascii="GHEA Grapalat" w:hAnsi="GHEA Grapalat" w:cs="Sylfaen"/>
          <w:lang w:val="af-ZA" w:eastAsia="ru-RU"/>
        </w:rPr>
        <w:t xml:space="preserve"> </w:t>
      </w:r>
      <w:r w:rsidRPr="00160192">
        <w:rPr>
          <w:rFonts w:ascii="GHEA Grapalat" w:hAnsi="GHEA Grapalat" w:cs="Sylfaen"/>
          <w:lang w:eastAsia="ru-RU"/>
        </w:rPr>
        <w:t>ախտաբանական</w:t>
      </w:r>
      <w:r w:rsidRPr="00160192">
        <w:rPr>
          <w:rFonts w:ascii="GHEA Grapalat" w:hAnsi="GHEA Grapalat" w:cs="Sylfaen"/>
          <w:lang w:val="af-ZA" w:eastAsia="ru-RU"/>
        </w:rPr>
        <w:t xml:space="preserve"> </w:t>
      </w:r>
      <w:r w:rsidRPr="00160192">
        <w:rPr>
          <w:rFonts w:ascii="GHEA Grapalat" w:hAnsi="GHEA Grapalat" w:cs="Sylfaen"/>
          <w:lang w:eastAsia="ru-RU"/>
        </w:rPr>
        <w:t>կենտրոնի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վարձակալած</w:t>
      </w:r>
      <w:r w:rsidRPr="00160192">
        <w:rPr>
          <w:rFonts w:ascii="GHEA Grapalat" w:hAnsi="GHEA Grapalat" w:cs="Sylfaen"/>
          <w:lang w:val="af-ZA" w:eastAsia="ru-RU"/>
        </w:rPr>
        <w:t xml:space="preserve"> </w:t>
      </w:r>
      <w:r w:rsidRPr="00160192">
        <w:rPr>
          <w:rFonts w:ascii="GHEA Grapalat" w:hAnsi="GHEA Grapalat" w:cs="Sylfaen"/>
          <w:lang w:eastAsia="ru-RU"/>
        </w:rPr>
        <w:t>տարածքի</w:t>
      </w:r>
      <w:r w:rsidRPr="00160192">
        <w:rPr>
          <w:rFonts w:ascii="GHEA Grapalat" w:hAnsi="GHEA Grapalat" w:cs="Sylfaen"/>
          <w:lang w:val="af-ZA" w:eastAsia="ru-RU"/>
        </w:rPr>
        <w:t xml:space="preserve"> </w:t>
      </w:r>
      <w:r w:rsidRPr="00160192">
        <w:rPr>
          <w:rFonts w:ascii="GHEA Grapalat" w:hAnsi="GHEA Grapalat" w:cs="Sylfaen"/>
          <w:lang w:eastAsia="ru-RU"/>
        </w:rPr>
        <w:t>վարձավճարները</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մի</w:t>
      </w:r>
      <w:r w:rsidRPr="00160192">
        <w:rPr>
          <w:rFonts w:ascii="GHEA Grapalat" w:hAnsi="GHEA Grapalat" w:cs="Sylfaen"/>
          <w:lang w:val="af-ZA" w:eastAsia="ru-RU"/>
        </w:rPr>
        <w:t xml:space="preserve"> </w:t>
      </w:r>
      <w:r w:rsidRPr="00160192">
        <w:rPr>
          <w:rFonts w:ascii="GHEA Grapalat" w:hAnsi="GHEA Grapalat" w:cs="Sylfaen"/>
          <w:lang w:eastAsia="ru-RU"/>
        </w:rPr>
        <w:t>շարք</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ծախսեր</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202</w:t>
      </w:r>
      <w:r w:rsidR="004D69B9"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հատկացնել</w:t>
      </w:r>
      <w:r w:rsidRPr="00160192">
        <w:rPr>
          <w:rFonts w:ascii="GHEA Grapalat" w:hAnsi="GHEA Grapalat" w:cs="Sylfaen"/>
          <w:lang w:val="af-ZA" w:eastAsia="ru-RU"/>
        </w:rPr>
        <w:t xml:space="preserve"> </w:t>
      </w:r>
      <w:r w:rsidR="004D69B9" w:rsidRPr="00160192">
        <w:rPr>
          <w:rFonts w:ascii="GHEA Grapalat" w:hAnsi="GHEA Grapalat" w:cs="Sylfaen"/>
          <w:lang w:val="hy-AM" w:eastAsia="ru-RU"/>
        </w:rPr>
        <w:t>9186</w:t>
      </w:r>
      <w:r w:rsidR="00BA61D9" w:rsidRPr="00160192">
        <w:rPr>
          <w:lang w:val="af-ZA" w:eastAsia="ru-RU"/>
        </w:rPr>
        <w:t>.</w:t>
      </w:r>
      <w:r w:rsidR="004D69B9" w:rsidRPr="00160192">
        <w:rPr>
          <w:rFonts w:ascii="GHEA Grapalat" w:hAnsi="GHEA Grapalat" w:cs="Sylfaen"/>
          <w:lang w:val="hy-AM" w:eastAsia="ru-RU"/>
        </w:rPr>
        <w:t>7</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բնականաբար</w:t>
      </w:r>
      <w:r w:rsidRPr="00160192">
        <w:rPr>
          <w:rFonts w:ascii="GHEA Grapalat" w:hAnsi="GHEA Grapalat" w:cs="Sylfaen"/>
          <w:lang w:val="af-ZA" w:eastAsia="ru-RU"/>
        </w:rPr>
        <w:t xml:space="preserve"> </w:t>
      </w:r>
      <w:r w:rsidRPr="00160192">
        <w:rPr>
          <w:rFonts w:ascii="GHEA Grapalat" w:hAnsi="GHEA Grapalat" w:cs="Sylfaen"/>
          <w:lang w:eastAsia="ru-RU"/>
        </w:rPr>
        <w:t>միայն</w:t>
      </w:r>
      <w:r w:rsidRPr="00160192">
        <w:rPr>
          <w:rFonts w:ascii="GHEA Grapalat" w:hAnsi="GHEA Grapalat" w:cs="Sylfaen"/>
          <w:lang w:val="af-ZA" w:eastAsia="ru-RU"/>
        </w:rPr>
        <w:t xml:space="preserve"> </w:t>
      </w:r>
      <w:r w:rsidRPr="00160192">
        <w:rPr>
          <w:rFonts w:ascii="GHEA Grapalat" w:hAnsi="GHEA Grapalat" w:cs="Sylfaen"/>
          <w:lang w:eastAsia="ru-RU"/>
        </w:rPr>
        <w:t>կարող</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մասնակիորեն</w:t>
      </w:r>
      <w:r w:rsidRPr="00160192">
        <w:rPr>
          <w:rFonts w:ascii="GHEA Grapalat" w:hAnsi="GHEA Grapalat" w:cs="Sylfaen"/>
          <w:lang w:val="af-ZA" w:eastAsia="ru-RU"/>
        </w:rPr>
        <w:t xml:space="preserve"> </w:t>
      </w:r>
      <w:r w:rsidRPr="00160192">
        <w:rPr>
          <w:rFonts w:ascii="GHEA Grapalat" w:hAnsi="GHEA Grapalat" w:cs="Sylfaen"/>
          <w:lang w:eastAsia="ru-RU"/>
        </w:rPr>
        <w:t>ծածկել</w:t>
      </w:r>
      <w:r w:rsidRPr="00160192">
        <w:rPr>
          <w:rFonts w:ascii="GHEA Grapalat" w:hAnsi="GHEA Grapalat" w:cs="Sylfaen"/>
          <w:lang w:val="af-ZA" w:eastAsia="ru-RU"/>
        </w:rPr>
        <w:t xml:space="preserve"> </w:t>
      </w:r>
      <w:r w:rsidRPr="00160192">
        <w:rPr>
          <w:rFonts w:ascii="GHEA Grapalat" w:hAnsi="GHEA Grapalat" w:cs="Sylfaen"/>
          <w:lang w:eastAsia="ru-RU"/>
        </w:rPr>
        <w:t>վերոնշյալ</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կողմից</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կատար</w:t>
      </w:r>
      <w:r w:rsidRPr="00160192">
        <w:rPr>
          <w:rFonts w:ascii="GHEA Grapalat" w:hAnsi="GHEA Grapalat" w:cs="Sylfaen"/>
          <w:lang w:val="af-ZA" w:eastAsia="ru-RU"/>
        </w:rPr>
        <w:softHyphen/>
      </w:r>
      <w:r w:rsidRPr="00160192">
        <w:rPr>
          <w:rFonts w:ascii="GHEA Grapalat" w:hAnsi="GHEA Grapalat" w:cs="Sylfaen"/>
          <w:lang w:eastAsia="ru-RU"/>
        </w:rPr>
        <w:t>ման</w:t>
      </w:r>
      <w:r w:rsidRPr="00160192">
        <w:rPr>
          <w:rFonts w:ascii="GHEA Grapalat" w:hAnsi="GHEA Grapalat" w:cs="Sylfaen"/>
          <w:lang w:val="af-ZA" w:eastAsia="ru-RU"/>
        </w:rPr>
        <w:t xml:space="preserve"> </w:t>
      </w:r>
      <w:r w:rsidRPr="00160192">
        <w:rPr>
          <w:rFonts w:ascii="GHEA Grapalat" w:hAnsi="GHEA Grapalat" w:cs="Sylfaen"/>
          <w:lang w:eastAsia="ru-RU"/>
        </w:rPr>
        <w:t>հետ</w:t>
      </w:r>
      <w:r w:rsidRPr="00160192">
        <w:rPr>
          <w:rFonts w:ascii="GHEA Grapalat" w:hAnsi="GHEA Grapalat" w:cs="Sylfaen"/>
          <w:lang w:val="af-ZA" w:eastAsia="ru-RU"/>
        </w:rPr>
        <w:t xml:space="preserve"> </w:t>
      </w:r>
      <w:r w:rsidRPr="00160192">
        <w:rPr>
          <w:rFonts w:ascii="GHEA Grapalat" w:hAnsi="GHEA Grapalat" w:cs="Sylfaen"/>
          <w:lang w:eastAsia="ru-RU"/>
        </w:rPr>
        <w:t>առնչվող</w:t>
      </w:r>
      <w:r w:rsidRPr="00160192">
        <w:rPr>
          <w:rFonts w:ascii="GHEA Grapalat" w:hAnsi="GHEA Grapalat" w:cs="Sylfaen"/>
          <w:lang w:val="af-ZA" w:eastAsia="ru-RU"/>
        </w:rPr>
        <w:t xml:space="preserve"> </w:t>
      </w:r>
      <w:r w:rsidRPr="00160192">
        <w:rPr>
          <w:rFonts w:ascii="GHEA Grapalat" w:hAnsi="GHEA Grapalat" w:cs="Sylfaen"/>
          <w:lang w:eastAsia="ru-RU"/>
        </w:rPr>
        <w:t>անհրաժեշտ</w:t>
      </w:r>
      <w:r w:rsidRPr="00160192">
        <w:rPr>
          <w:rFonts w:ascii="GHEA Grapalat" w:hAnsi="GHEA Grapalat" w:cs="Sylfaen"/>
          <w:lang w:val="af-ZA" w:eastAsia="ru-RU"/>
        </w:rPr>
        <w:t xml:space="preserve"> </w:t>
      </w:r>
      <w:r w:rsidRPr="00160192">
        <w:rPr>
          <w:rFonts w:ascii="GHEA Grapalat" w:hAnsi="GHEA Grapalat" w:cs="Sylfaen"/>
          <w:lang w:eastAsia="ru-RU"/>
        </w:rPr>
        <w:t>ծախսերը</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ապահովել</w:t>
      </w:r>
      <w:r w:rsidRPr="00160192">
        <w:rPr>
          <w:rFonts w:ascii="GHEA Grapalat" w:hAnsi="GHEA Grapalat" w:cs="Sylfaen"/>
          <w:lang w:val="af-ZA" w:eastAsia="ru-RU"/>
        </w:rPr>
        <w:t xml:space="preserve"> </w:t>
      </w:r>
      <w:r w:rsidRPr="00160192">
        <w:rPr>
          <w:rFonts w:ascii="GHEA Grapalat" w:hAnsi="GHEA Grapalat" w:cs="Sylfaen"/>
          <w:lang w:eastAsia="ru-RU"/>
        </w:rPr>
        <w:t>մի</w:t>
      </w:r>
      <w:r w:rsidRPr="00160192">
        <w:rPr>
          <w:rFonts w:ascii="GHEA Grapalat" w:hAnsi="GHEA Grapalat" w:cs="Sylfaen"/>
          <w:lang w:val="af-ZA" w:eastAsia="ru-RU"/>
        </w:rPr>
        <w:t xml:space="preserve"> </w:t>
      </w:r>
      <w:r w:rsidRPr="00160192">
        <w:rPr>
          <w:rFonts w:ascii="GHEA Grapalat" w:hAnsi="GHEA Grapalat" w:cs="Sylfaen"/>
          <w:lang w:eastAsia="ru-RU"/>
        </w:rPr>
        <w:t>շարք</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ծառայությունների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ձեռքբերումը։</w:t>
      </w:r>
    </w:p>
    <w:p w:rsidR="00FA0A25" w:rsidRPr="00160192" w:rsidRDefault="00FA0A25" w:rsidP="00FA0A25">
      <w:pPr>
        <w:tabs>
          <w:tab w:val="left" w:pos="284"/>
        </w:tabs>
        <w:jc w:val="both"/>
        <w:rPr>
          <w:rFonts w:ascii="GHEA Grapalat" w:hAnsi="GHEA Grapalat" w:cs="Sylfaen"/>
          <w:lang w:val="af-ZA" w:eastAsia="ru-RU"/>
        </w:rPr>
      </w:pP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i/>
          <w:lang w:eastAsia="ru-RU"/>
        </w:rPr>
        <w:t>Կապիտալ</w:t>
      </w:r>
      <w:r w:rsidRPr="00160192">
        <w:rPr>
          <w:rFonts w:ascii="GHEA Grapalat" w:hAnsi="GHEA Grapalat" w:cs="Sylfaen"/>
          <w:b/>
          <w:i/>
          <w:lang w:val="af-ZA" w:eastAsia="ru-RU"/>
        </w:rPr>
        <w:t xml:space="preserve"> </w:t>
      </w:r>
      <w:r w:rsidRPr="00160192">
        <w:rPr>
          <w:rFonts w:ascii="GHEA Grapalat" w:hAnsi="GHEA Grapalat" w:cs="Sylfaen"/>
          <w:b/>
          <w:i/>
          <w:lang w:eastAsia="ru-RU"/>
        </w:rPr>
        <w:t>ծախսեր</w:t>
      </w:r>
      <w:r w:rsidRPr="00160192">
        <w:rPr>
          <w:rFonts w:ascii="GHEA Grapalat" w:hAnsi="GHEA Grapalat" w:cs="Sylfaen"/>
          <w:b/>
          <w:i/>
          <w:lang w:val="af-ZA" w:eastAsia="ru-RU"/>
        </w:rPr>
        <w:t xml:space="preserve"> (</w:t>
      </w:r>
      <w:r w:rsidRPr="00160192">
        <w:rPr>
          <w:rFonts w:ascii="GHEA Grapalat" w:hAnsi="GHEA Grapalat" w:cs="Sylfaen"/>
          <w:b/>
          <w:i/>
          <w:lang w:eastAsia="ru-RU"/>
        </w:rPr>
        <w:t>գույք</w:t>
      </w:r>
      <w:r w:rsidRPr="00160192">
        <w:rPr>
          <w:rFonts w:ascii="GHEA Grapalat" w:hAnsi="GHEA Grapalat" w:cs="Sylfaen"/>
          <w:b/>
          <w:i/>
          <w:lang w:val="af-ZA" w:eastAsia="ru-RU"/>
        </w:rPr>
        <w:t xml:space="preserve">, </w:t>
      </w:r>
      <w:r w:rsidRPr="00160192">
        <w:rPr>
          <w:rFonts w:ascii="GHEA Grapalat" w:hAnsi="GHEA Grapalat" w:cs="Sylfaen"/>
          <w:b/>
          <w:i/>
          <w:lang w:eastAsia="ru-RU"/>
        </w:rPr>
        <w:t>սարք</w:t>
      </w:r>
      <w:r w:rsidRPr="00160192">
        <w:rPr>
          <w:rFonts w:ascii="GHEA Grapalat" w:hAnsi="GHEA Grapalat" w:cs="Sylfaen"/>
          <w:b/>
          <w:i/>
          <w:lang w:val="af-ZA" w:eastAsia="ru-RU"/>
        </w:rPr>
        <w:t>-</w:t>
      </w:r>
      <w:r w:rsidRPr="00160192">
        <w:rPr>
          <w:rFonts w:ascii="GHEA Grapalat" w:hAnsi="GHEA Grapalat" w:cs="Sylfaen"/>
          <w:b/>
          <w:i/>
          <w:lang w:eastAsia="ru-RU"/>
        </w:rPr>
        <w:t>սարքավորումներ</w:t>
      </w:r>
      <w:r w:rsidRPr="00160192">
        <w:rPr>
          <w:rFonts w:ascii="GHEA Grapalat" w:hAnsi="GHEA Grapalat" w:cs="Sylfaen"/>
          <w:b/>
          <w:i/>
          <w:lang w:val="af-ZA" w:eastAsia="ru-RU"/>
        </w:rPr>
        <w:t xml:space="preserve">, </w:t>
      </w:r>
      <w:r w:rsidRPr="00160192">
        <w:rPr>
          <w:rFonts w:ascii="GHEA Grapalat" w:hAnsi="GHEA Grapalat" w:cs="Sylfaen"/>
          <w:b/>
          <w:i/>
          <w:lang w:eastAsia="ru-RU"/>
        </w:rPr>
        <w:t>ոչ</w:t>
      </w:r>
      <w:r w:rsidRPr="00160192">
        <w:rPr>
          <w:rFonts w:ascii="GHEA Grapalat" w:hAnsi="GHEA Grapalat" w:cs="Sylfaen"/>
          <w:b/>
          <w:i/>
          <w:lang w:val="af-ZA" w:eastAsia="ru-RU"/>
        </w:rPr>
        <w:t xml:space="preserve"> </w:t>
      </w:r>
      <w:r w:rsidRPr="00160192">
        <w:rPr>
          <w:rFonts w:ascii="GHEA Grapalat" w:hAnsi="GHEA Grapalat" w:cs="Sylfaen"/>
          <w:b/>
          <w:i/>
          <w:lang w:eastAsia="ru-RU"/>
        </w:rPr>
        <w:t>նյութական</w:t>
      </w:r>
      <w:r w:rsidRPr="00160192">
        <w:rPr>
          <w:rFonts w:ascii="GHEA Grapalat" w:hAnsi="GHEA Grapalat" w:cs="Sylfaen"/>
          <w:b/>
          <w:i/>
          <w:lang w:val="af-ZA" w:eastAsia="ru-RU"/>
        </w:rPr>
        <w:t xml:space="preserve"> </w:t>
      </w:r>
      <w:r w:rsidRPr="00160192">
        <w:rPr>
          <w:rFonts w:ascii="GHEA Grapalat" w:hAnsi="GHEA Grapalat" w:cs="Sylfaen"/>
          <w:b/>
          <w:i/>
          <w:lang w:eastAsia="ru-RU"/>
        </w:rPr>
        <w:t>ակտիվներ</w:t>
      </w:r>
      <w:r w:rsidRPr="00160192">
        <w:rPr>
          <w:rFonts w:ascii="GHEA Grapalat" w:hAnsi="GHEA Grapalat" w:cs="Sylfaen"/>
          <w:b/>
          <w:i/>
          <w:lang w:val="af-ZA" w:eastAsia="ru-RU"/>
        </w:rPr>
        <w:t xml:space="preserve">) </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202</w:t>
      </w:r>
      <w:r w:rsidR="004D69B9"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նվազագույնը</w:t>
      </w:r>
      <w:r w:rsidRPr="00160192">
        <w:rPr>
          <w:rFonts w:ascii="GHEA Grapalat" w:hAnsi="GHEA Grapalat" w:cs="Sylfaen"/>
          <w:lang w:val="af-ZA" w:eastAsia="ru-RU"/>
        </w:rPr>
        <w:t xml:space="preserve"> </w:t>
      </w:r>
      <w:r w:rsidR="0040628B" w:rsidRPr="00160192">
        <w:rPr>
          <w:rFonts w:ascii="GHEA Grapalat" w:hAnsi="GHEA Grapalat" w:cs="Sylfaen"/>
          <w:lang w:val="af-ZA" w:eastAsia="ru-RU"/>
        </w:rPr>
        <w:t>73855.0</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դրամի</w:t>
      </w:r>
      <w:r w:rsidRPr="00160192">
        <w:rPr>
          <w:rFonts w:ascii="GHEA Grapalat" w:hAnsi="GHEA Grapalat" w:cs="Sylfaen"/>
          <w:lang w:val="af-ZA" w:eastAsia="ru-RU"/>
        </w:rPr>
        <w:t xml:space="preserve"> </w:t>
      </w:r>
      <w:r w:rsidRPr="00160192">
        <w:rPr>
          <w:rFonts w:ascii="GHEA Grapalat" w:hAnsi="GHEA Grapalat" w:cs="Sylfaen"/>
          <w:lang w:eastAsia="ru-RU"/>
        </w:rPr>
        <w:t>սահմաններում</w:t>
      </w:r>
      <w:r w:rsidRPr="00160192">
        <w:rPr>
          <w:rFonts w:ascii="GHEA Grapalat" w:hAnsi="GHEA Grapalat" w:cs="Sylfaen"/>
          <w:lang w:val="af-ZA" w:eastAsia="ru-RU"/>
        </w:rPr>
        <w:t xml:space="preserve"> </w:t>
      </w:r>
      <w:r w:rsidRPr="00160192">
        <w:rPr>
          <w:rFonts w:ascii="GHEA Grapalat" w:hAnsi="GHEA Grapalat" w:cs="Sylfaen"/>
          <w:lang w:eastAsia="ru-RU"/>
        </w:rPr>
        <w:t>կապիտալ</w:t>
      </w:r>
      <w:r w:rsidRPr="00160192">
        <w:rPr>
          <w:rFonts w:ascii="GHEA Grapalat" w:hAnsi="GHEA Grapalat" w:cs="Sylfaen"/>
          <w:lang w:val="af-ZA" w:eastAsia="ru-RU"/>
        </w:rPr>
        <w:t xml:space="preserve"> </w:t>
      </w:r>
      <w:r w:rsidRPr="00160192">
        <w:rPr>
          <w:rFonts w:ascii="GHEA Grapalat" w:hAnsi="GHEA Grapalat" w:cs="Sylfaen"/>
          <w:lang w:eastAsia="ru-RU"/>
        </w:rPr>
        <w:t>ակտիվների</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ձեռքբերումը՝</w:t>
      </w:r>
      <w:r w:rsidRPr="00160192">
        <w:rPr>
          <w:rFonts w:ascii="GHEA Grapalat" w:hAnsi="GHEA Grapalat" w:cs="Sylfaen"/>
          <w:lang w:val="af-ZA" w:eastAsia="ru-RU"/>
        </w:rPr>
        <w:t xml:space="preserve"> </w:t>
      </w:r>
      <w:r w:rsidRPr="00160192">
        <w:rPr>
          <w:rFonts w:ascii="GHEA Grapalat" w:hAnsi="GHEA Grapalat" w:cs="Sylfaen"/>
          <w:lang w:eastAsia="ru-RU"/>
        </w:rPr>
        <w:t>լիցենզիաների</w:t>
      </w:r>
      <w:r w:rsidRPr="00160192">
        <w:rPr>
          <w:rFonts w:ascii="GHEA Grapalat" w:hAnsi="GHEA Grapalat" w:cs="Sylfaen"/>
          <w:lang w:val="af-ZA" w:eastAsia="ru-RU"/>
        </w:rPr>
        <w:t xml:space="preserve">, </w:t>
      </w:r>
      <w:r w:rsidRPr="00160192">
        <w:rPr>
          <w:rFonts w:ascii="GHEA Grapalat" w:hAnsi="GHEA Grapalat" w:cs="Sylfaen"/>
          <w:lang w:eastAsia="ru-RU"/>
        </w:rPr>
        <w:t>սերտիֆիկատների</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af-ZA" w:eastAsia="ru-RU"/>
        </w:rPr>
        <w:t xml:space="preserve"> </w:t>
      </w:r>
      <w:r w:rsidRPr="00160192">
        <w:rPr>
          <w:rFonts w:ascii="GHEA Grapalat" w:hAnsi="GHEA Grapalat" w:cs="Sylfaen"/>
          <w:lang w:eastAsia="ru-RU"/>
        </w:rPr>
        <w:t>նոր</w:t>
      </w:r>
      <w:r w:rsidRPr="00160192">
        <w:rPr>
          <w:rFonts w:ascii="GHEA Grapalat" w:hAnsi="GHEA Grapalat" w:cs="Sylfaen"/>
          <w:lang w:val="af-ZA" w:eastAsia="ru-RU"/>
        </w:rPr>
        <w:t xml:space="preserve"> </w:t>
      </w:r>
      <w:r w:rsidRPr="00160192">
        <w:rPr>
          <w:rFonts w:ascii="GHEA Grapalat" w:hAnsi="GHEA Grapalat" w:cs="Sylfaen"/>
          <w:lang w:eastAsia="ru-RU"/>
        </w:rPr>
        <w:t>ծրագրերի</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գրասենյակային</w:t>
      </w:r>
      <w:r w:rsidRPr="00160192">
        <w:rPr>
          <w:rFonts w:ascii="GHEA Grapalat" w:hAnsi="GHEA Grapalat" w:cs="Sylfaen"/>
          <w:lang w:val="af-ZA" w:eastAsia="ru-RU"/>
        </w:rPr>
        <w:t xml:space="preserve"> </w:t>
      </w:r>
      <w:r w:rsidRPr="00160192">
        <w:rPr>
          <w:rFonts w:ascii="GHEA Grapalat" w:hAnsi="GHEA Grapalat" w:cs="Sylfaen"/>
          <w:lang w:eastAsia="ru-RU"/>
        </w:rPr>
        <w:t>գույքի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af-ZA" w:eastAsia="ru-RU"/>
        </w:rPr>
        <w:t xml:space="preserve"> </w:t>
      </w:r>
      <w:r w:rsidRPr="00160192">
        <w:rPr>
          <w:rFonts w:ascii="GHEA Grapalat" w:hAnsi="GHEA Grapalat" w:cs="Sylfaen"/>
          <w:lang w:eastAsia="ru-RU"/>
        </w:rPr>
        <w:t>տեխնիկայի</w:t>
      </w:r>
      <w:r w:rsidRPr="00160192">
        <w:rPr>
          <w:rFonts w:ascii="GHEA Grapalat" w:hAnsi="GHEA Grapalat" w:cs="Sylfaen"/>
          <w:lang w:val="af-ZA" w:eastAsia="ru-RU"/>
        </w:rPr>
        <w:t xml:space="preserve">, </w:t>
      </w:r>
      <w:r w:rsidRPr="00160192">
        <w:rPr>
          <w:rFonts w:ascii="GHEA Grapalat" w:hAnsi="GHEA Grapalat" w:cs="Sylfaen"/>
          <w:lang w:eastAsia="ru-RU"/>
        </w:rPr>
        <w:t>հատուկ</w:t>
      </w:r>
      <w:r w:rsidRPr="00160192">
        <w:rPr>
          <w:rFonts w:ascii="GHEA Grapalat" w:hAnsi="GHEA Grapalat" w:cs="Sylfaen"/>
          <w:lang w:val="af-ZA" w:eastAsia="ru-RU"/>
        </w:rPr>
        <w:t xml:space="preserve"> </w:t>
      </w:r>
      <w:r w:rsidRPr="00160192">
        <w:rPr>
          <w:rFonts w:ascii="GHEA Grapalat" w:hAnsi="GHEA Grapalat" w:cs="Sylfaen"/>
          <w:lang w:eastAsia="ru-RU"/>
        </w:rPr>
        <w:t>մասնագիտական</w:t>
      </w:r>
      <w:r w:rsidRPr="00160192">
        <w:rPr>
          <w:rFonts w:ascii="GHEA Grapalat" w:hAnsi="GHEA Grapalat" w:cs="Sylfaen"/>
          <w:lang w:val="af-ZA" w:eastAsia="ru-RU"/>
        </w:rPr>
        <w:t xml:space="preserve"> </w:t>
      </w:r>
      <w:r w:rsidRPr="00160192">
        <w:rPr>
          <w:rFonts w:ascii="GHEA Grapalat" w:hAnsi="GHEA Grapalat" w:cs="Sylfaen"/>
          <w:lang w:eastAsia="ru-RU"/>
        </w:rPr>
        <w:t>սարքեր</w:t>
      </w:r>
      <w:r w:rsidRPr="00160192">
        <w:rPr>
          <w:rFonts w:ascii="GHEA Grapalat" w:hAnsi="GHEA Grapalat" w:cs="Sylfaen"/>
          <w:lang w:val="af-ZA" w:eastAsia="ru-RU"/>
        </w:rPr>
        <w:t>-</w:t>
      </w:r>
      <w:r w:rsidRPr="00160192">
        <w:rPr>
          <w:rFonts w:ascii="GHEA Grapalat" w:hAnsi="GHEA Grapalat" w:cs="Sylfaen"/>
          <w:lang w:eastAsia="ru-RU"/>
        </w:rPr>
        <w:t>սարքավորումների</w:t>
      </w:r>
      <w:r w:rsidRPr="00160192">
        <w:rPr>
          <w:rFonts w:ascii="GHEA Grapalat" w:hAnsi="GHEA Grapalat" w:cs="Sylfaen"/>
          <w:lang w:val="af-ZA" w:eastAsia="ru-RU"/>
        </w:rPr>
        <w:t xml:space="preserve">, </w:t>
      </w:r>
      <w:r w:rsidRPr="00160192">
        <w:rPr>
          <w:rFonts w:ascii="GHEA Grapalat" w:hAnsi="GHEA Grapalat" w:cs="Sylfaen"/>
          <w:lang w:eastAsia="ru-RU"/>
        </w:rPr>
        <w:t>դրանց</w:t>
      </w:r>
      <w:r w:rsidRPr="00160192">
        <w:rPr>
          <w:rFonts w:ascii="GHEA Grapalat" w:hAnsi="GHEA Grapalat" w:cs="Sylfaen"/>
          <w:lang w:val="af-ZA" w:eastAsia="ru-RU"/>
        </w:rPr>
        <w:t xml:space="preserve"> </w:t>
      </w:r>
      <w:r w:rsidRPr="00160192">
        <w:rPr>
          <w:rFonts w:ascii="GHEA Grapalat" w:hAnsi="GHEA Grapalat" w:cs="Sylfaen"/>
          <w:lang w:eastAsia="ru-RU"/>
        </w:rPr>
        <w:t>կոմպլեկտավորող</w:t>
      </w:r>
      <w:r w:rsidRPr="00160192">
        <w:rPr>
          <w:rFonts w:ascii="GHEA Grapalat" w:hAnsi="GHEA Grapalat" w:cs="Sylfaen"/>
          <w:lang w:val="af-ZA" w:eastAsia="ru-RU"/>
        </w:rPr>
        <w:t xml:space="preserve"> </w:t>
      </w:r>
      <w:r w:rsidRPr="00160192">
        <w:rPr>
          <w:rFonts w:ascii="GHEA Grapalat" w:hAnsi="GHEA Grapalat" w:cs="Sylfaen"/>
          <w:lang w:eastAsia="ru-RU"/>
        </w:rPr>
        <w:t>մասերի</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այլն</w:t>
      </w:r>
      <w:r w:rsidRPr="00160192">
        <w:rPr>
          <w:rFonts w:ascii="GHEA Grapalat" w:hAnsi="GHEA Grapalat" w:cs="Sylfaen"/>
          <w:lang w:val="af-ZA" w:eastAsia="ru-RU"/>
        </w:rPr>
        <w:t xml:space="preserve">, </w:t>
      </w:r>
      <w:r w:rsidRPr="00160192">
        <w:rPr>
          <w:rFonts w:ascii="GHEA Grapalat" w:hAnsi="GHEA Grapalat" w:cs="Sylfaen"/>
          <w:lang w:eastAsia="ru-RU"/>
        </w:rPr>
        <w:t>որոնք</w:t>
      </w:r>
      <w:r w:rsidRPr="00160192">
        <w:rPr>
          <w:rFonts w:ascii="GHEA Grapalat" w:hAnsi="GHEA Grapalat" w:cs="Sylfaen"/>
          <w:lang w:val="af-ZA" w:eastAsia="ru-RU"/>
        </w:rPr>
        <w:t xml:space="preserve"> </w:t>
      </w:r>
      <w:r w:rsidRPr="00160192">
        <w:rPr>
          <w:rFonts w:ascii="GHEA Grapalat" w:hAnsi="GHEA Grapalat" w:cs="Sylfaen"/>
          <w:lang w:eastAsia="ru-RU"/>
        </w:rPr>
        <w:t>անմիջականորեն</w:t>
      </w:r>
      <w:r w:rsidRPr="00160192">
        <w:rPr>
          <w:rFonts w:ascii="GHEA Grapalat" w:hAnsi="GHEA Grapalat" w:cs="Sylfaen"/>
          <w:lang w:val="af-ZA" w:eastAsia="ru-RU"/>
        </w:rPr>
        <w:t xml:space="preserve"> </w:t>
      </w:r>
      <w:r w:rsidRPr="00160192">
        <w:rPr>
          <w:rFonts w:ascii="GHEA Grapalat" w:hAnsi="GHEA Grapalat" w:cs="Sylfaen"/>
          <w:lang w:eastAsia="ru-RU"/>
        </w:rPr>
        <w:t>նպատակաուղղված</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իրականացմանը</w:t>
      </w:r>
      <w:r w:rsidRPr="00160192">
        <w:rPr>
          <w:rFonts w:ascii="GHEA Grapalat" w:hAnsi="GHEA Grapalat" w:cs="Sylfaen"/>
          <w:lang w:val="af-ZA" w:eastAsia="ru-RU"/>
        </w:rPr>
        <w:t xml:space="preserve">: </w:t>
      </w:r>
      <w:r w:rsidRPr="00160192">
        <w:rPr>
          <w:rFonts w:ascii="GHEA Grapalat" w:hAnsi="GHEA Grapalat" w:cs="Sylfaen"/>
          <w:lang w:eastAsia="ru-RU"/>
        </w:rPr>
        <w:t>Հարկ</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նշել</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փորձագիտական </w:t>
      </w:r>
      <w:r w:rsidRPr="00160192">
        <w:rPr>
          <w:rFonts w:ascii="GHEA Grapalat" w:hAnsi="GHEA Grapalat" w:cs="Sylfaen"/>
          <w:lang w:eastAsia="ru-RU"/>
        </w:rPr>
        <w:t>բաժինները</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լաբորատորիաները</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r w:rsidRPr="00160192">
        <w:rPr>
          <w:rFonts w:ascii="GHEA Grapalat" w:hAnsi="GHEA Grapalat" w:cs="Sylfaen"/>
          <w:lang w:eastAsia="ru-RU"/>
        </w:rPr>
        <w:t>գույքով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lastRenderedPageBreak/>
        <w:t>խիստ</w:t>
      </w:r>
      <w:r w:rsidRPr="00160192">
        <w:rPr>
          <w:rFonts w:ascii="GHEA Grapalat" w:hAnsi="GHEA Grapalat" w:cs="Sylfaen"/>
          <w:lang w:val="af-ZA" w:eastAsia="ru-RU"/>
        </w:rPr>
        <w:t xml:space="preserve"> </w:t>
      </w:r>
      <w:r w:rsidRPr="00160192">
        <w:rPr>
          <w:rFonts w:ascii="GHEA Grapalat" w:hAnsi="GHEA Grapalat" w:cs="Sylfaen"/>
          <w:lang w:eastAsia="ru-RU"/>
        </w:rPr>
        <w:t>անհրաժեշտ</w:t>
      </w:r>
      <w:r w:rsidRPr="00160192">
        <w:rPr>
          <w:rFonts w:ascii="GHEA Grapalat" w:hAnsi="GHEA Grapalat" w:cs="Sylfaen"/>
          <w:lang w:val="af-ZA" w:eastAsia="ru-RU"/>
        </w:rPr>
        <w:t xml:space="preserve"> </w:t>
      </w:r>
      <w:r w:rsidRPr="00160192">
        <w:rPr>
          <w:rFonts w:ascii="GHEA Grapalat" w:hAnsi="GHEA Grapalat" w:cs="Sylfaen"/>
          <w:lang w:eastAsia="ru-RU"/>
        </w:rPr>
        <w:t>սարք</w:t>
      </w:r>
      <w:r w:rsidRPr="00160192">
        <w:rPr>
          <w:rFonts w:ascii="GHEA Grapalat" w:hAnsi="GHEA Grapalat" w:cs="Sylfaen"/>
          <w:lang w:val="af-ZA" w:eastAsia="ru-RU"/>
        </w:rPr>
        <w:t>-</w:t>
      </w:r>
      <w:r w:rsidRPr="00160192">
        <w:rPr>
          <w:rFonts w:ascii="GHEA Grapalat" w:hAnsi="GHEA Grapalat" w:cs="Sylfaen"/>
          <w:lang w:eastAsia="ru-RU"/>
        </w:rPr>
        <w:t>սարքավորումներով</w:t>
      </w:r>
      <w:r w:rsidRPr="00160192">
        <w:rPr>
          <w:rFonts w:ascii="GHEA Grapalat" w:hAnsi="GHEA Grapalat" w:cs="Sylfaen"/>
          <w:lang w:val="af-ZA" w:eastAsia="ru-RU"/>
        </w:rPr>
        <w:t xml:space="preserve"> (</w:t>
      </w:r>
      <w:r w:rsidRPr="00160192">
        <w:rPr>
          <w:rFonts w:ascii="GHEA Grapalat" w:hAnsi="GHEA Grapalat" w:cs="Sylfaen"/>
          <w:lang w:eastAsia="ru-RU"/>
        </w:rPr>
        <w:t>որոնց</w:t>
      </w:r>
      <w:r w:rsidRPr="00160192">
        <w:rPr>
          <w:rFonts w:ascii="GHEA Grapalat" w:hAnsi="GHEA Grapalat" w:cs="Sylfaen"/>
          <w:lang w:val="af-ZA" w:eastAsia="ru-RU"/>
        </w:rPr>
        <w:t xml:space="preserve"> </w:t>
      </w:r>
      <w:r w:rsidRPr="00160192">
        <w:rPr>
          <w:rFonts w:ascii="GHEA Grapalat" w:hAnsi="GHEA Grapalat" w:cs="Sylfaen"/>
          <w:lang w:eastAsia="ru-RU"/>
        </w:rPr>
        <w:t>տրամադրումը</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չի</w:t>
      </w:r>
      <w:r w:rsidRPr="00160192">
        <w:rPr>
          <w:rFonts w:ascii="GHEA Grapalat" w:hAnsi="GHEA Grapalat" w:cs="Sylfaen"/>
          <w:lang w:val="af-ZA" w:eastAsia="ru-RU"/>
        </w:rPr>
        <w:t xml:space="preserve"> </w:t>
      </w:r>
      <w:r w:rsidRPr="00160192">
        <w:rPr>
          <w:rFonts w:ascii="GHEA Grapalat" w:hAnsi="GHEA Grapalat" w:cs="Sylfaen"/>
          <w:lang w:eastAsia="ru-RU"/>
        </w:rPr>
        <w:t>եղել</w:t>
      </w:r>
      <w:r w:rsidRPr="00160192">
        <w:rPr>
          <w:rFonts w:ascii="GHEA Grapalat" w:hAnsi="GHEA Grapalat" w:cs="Sylfaen"/>
          <w:lang w:val="af-ZA" w:eastAsia="ru-RU"/>
        </w:rPr>
        <w:t xml:space="preserve"> </w:t>
      </w:r>
      <w:r w:rsidRPr="00160192">
        <w:rPr>
          <w:rFonts w:ascii="GHEA Grapalat" w:hAnsi="GHEA Grapalat" w:cs="Sylfaen"/>
          <w:lang w:eastAsia="ru-RU"/>
        </w:rPr>
        <w:t>հայ</w:t>
      </w:r>
      <w:r w:rsidRPr="00160192">
        <w:rPr>
          <w:rFonts w:ascii="GHEA Grapalat" w:hAnsi="GHEA Grapalat" w:cs="Sylfaen"/>
          <w:lang w:val="af-ZA" w:eastAsia="ru-RU"/>
        </w:rPr>
        <w:t>-</w:t>
      </w:r>
      <w:r w:rsidRPr="00160192">
        <w:rPr>
          <w:rFonts w:ascii="GHEA Grapalat" w:hAnsi="GHEA Grapalat" w:cs="Sylfaen"/>
          <w:lang w:eastAsia="ru-RU"/>
        </w:rPr>
        <w:t>ամերիկյան</w:t>
      </w:r>
      <w:r w:rsidRPr="00160192">
        <w:rPr>
          <w:rFonts w:ascii="GHEA Grapalat" w:hAnsi="GHEA Grapalat" w:cs="Sylfaen"/>
          <w:lang w:val="af-ZA" w:eastAsia="ru-RU"/>
        </w:rPr>
        <w:t xml:space="preserve"> </w:t>
      </w:r>
      <w:r w:rsidRPr="00160192">
        <w:rPr>
          <w:rFonts w:ascii="GHEA Grapalat" w:hAnsi="GHEA Grapalat" w:cs="Sylfaen"/>
          <w:lang w:eastAsia="ru-RU"/>
        </w:rPr>
        <w:t>համագործակցության</w:t>
      </w:r>
      <w:r w:rsidRPr="00160192">
        <w:rPr>
          <w:rFonts w:ascii="GHEA Grapalat" w:hAnsi="GHEA Grapalat" w:cs="Sylfaen"/>
          <w:lang w:val="af-ZA" w:eastAsia="ru-RU"/>
        </w:rPr>
        <w:t xml:space="preserve"> INL </w:t>
      </w:r>
      <w:r w:rsidRPr="00160192">
        <w:rPr>
          <w:rFonts w:ascii="GHEA Grapalat" w:hAnsi="GHEA Grapalat" w:cs="Sylfaen"/>
          <w:lang w:eastAsia="ru-RU"/>
        </w:rPr>
        <w:t>ծրագրով</w:t>
      </w:r>
      <w:r w:rsidRPr="00160192">
        <w:rPr>
          <w:rFonts w:ascii="GHEA Grapalat" w:hAnsi="GHEA Grapalat" w:cs="Sylfaen"/>
          <w:lang w:val="af-ZA" w:eastAsia="ru-RU"/>
        </w:rPr>
        <w:t xml:space="preserve">) </w:t>
      </w:r>
      <w:r w:rsidRPr="00160192">
        <w:rPr>
          <w:rFonts w:ascii="GHEA Grapalat" w:hAnsi="GHEA Grapalat" w:cs="Sylfaen"/>
          <w:lang w:eastAsia="ru-RU"/>
        </w:rPr>
        <w:t>համալրելու</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անխափան</w:t>
      </w:r>
      <w:r w:rsidRPr="00160192">
        <w:rPr>
          <w:rFonts w:ascii="GHEA Grapalat" w:hAnsi="GHEA Grapalat" w:cs="Sylfaen"/>
          <w:lang w:val="af-ZA" w:eastAsia="ru-RU"/>
        </w:rPr>
        <w:t xml:space="preserve"> </w:t>
      </w:r>
      <w:r w:rsidRPr="00160192">
        <w:rPr>
          <w:rFonts w:ascii="GHEA Grapalat" w:hAnsi="GHEA Grapalat" w:cs="Sylfaen"/>
          <w:lang w:eastAsia="ru-RU"/>
        </w:rPr>
        <w:t>գործունեությունն</w:t>
      </w:r>
      <w:r w:rsidRPr="00160192">
        <w:rPr>
          <w:rFonts w:ascii="GHEA Grapalat" w:hAnsi="GHEA Grapalat" w:cs="Sylfaen"/>
          <w:lang w:val="af-ZA" w:eastAsia="ru-RU"/>
        </w:rPr>
        <w:t xml:space="preserve"> </w:t>
      </w:r>
      <w:r w:rsidRPr="00160192">
        <w:rPr>
          <w:rFonts w:ascii="GHEA Grapalat" w:hAnsi="GHEA Grapalat" w:cs="Sylfaen"/>
          <w:lang w:eastAsia="ru-RU"/>
        </w:rPr>
        <w:t>ապահովելու</w:t>
      </w:r>
      <w:r w:rsidRPr="00160192">
        <w:rPr>
          <w:rFonts w:ascii="GHEA Grapalat" w:hAnsi="GHEA Grapalat" w:cs="Sylfaen"/>
          <w:lang w:val="af-ZA" w:eastAsia="ru-RU"/>
        </w:rPr>
        <w:t xml:space="preserve"> </w:t>
      </w:r>
      <w:r w:rsidRPr="00160192">
        <w:rPr>
          <w:rFonts w:ascii="GHEA Grapalat" w:hAnsi="GHEA Grapalat" w:cs="Sylfaen"/>
          <w:lang w:eastAsia="ru-RU"/>
        </w:rPr>
        <w:t>նպատակով</w:t>
      </w:r>
      <w:r w:rsidRPr="00160192">
        <w:rPr>
          <w:rFonts w:ascii="GHEA Grapalat" w:hAnsi="GHEA Grapalat" w:cs="Sylfaen"/>
          <w:lang w:val="af-ZA" w:eastAsia="ru-RU"/>
        </w:rPr>
        <w:t xml:space="preserve"> </w:t>
      </w:r>
      <w:r w:rsidRPr="00160192">
        <w:rPr>
          <w:rFonts w:ascii="GHEA Grapalat" w:hAnsi="GHEA Grapalat" w:cs="Sylfaen"/>
          <w:lang w:eastAsia="ru-RU"/>
        </w:rPr>
        <w:t>կպահանջվեն</w:t>
      </w:r>
      <w:r w:rsidRPr="00160192">
        <w:rPr>
          <w:rFonts w:ascii="GHEA Grapalat" w:hAnsi="GHEA Grapalat" w:cs="Sylfaen"/>
          <w:lang w:val="af-ZA"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af-ZA" w:eastAsia="ru-RU"/>
        </w:rPr>
        <w:t xml:space="preserve"> </w:t>
      </w:r>
      <w:r w:rsidRPr="00160192">
        <w:rPr>
          <w:rFonts w:ascii="GHEA Grapalat" w:hAnsi="GHEA Grapalat" w:cs="Sylfaen"/>
          <w:lang w:eastAsia="ru-RU"/>
        </w:rPr>
        <w:t>միջոցներ</w:t>
      </w:r>
      <w:r w:rsidRPr="00160192">
        <w:rPr>
          <w:rFonts w:ascii="GHEA Grapalat" w:hAnsi="GHEA Grapalat" w:cs="Sylfaen"/>
          <w:lang w:val="af-ZA" w:eastAsia="ru-RU"/>
        </w:rPr>
        <w:t xml:space="preserve"> </w:t>
      </w:r>
      <w:r w:rsidRPr="00160192">
        <w:rPr>
          <w:rFonts w:ascii="GHEA Grapalat" w:hAnsi="GHEA Grapalat" w:cs="Sylfaen"/>
          <w:lang w:eastAsia="ru-RU"/>
        </w:rPr>
        <w:t>ինչպես</w:t>
      </w:r>
      <w:r w:rsidRPr="00160192">
        <w:rPr>
          <w:rFonts w:ascii="GHEA Grapalat" w:hAnsi="GHEA Grapalat" w:cs="Sylfaen"/>
          <w:lang w:val="af-ZA" w:eastAsia="ru-RU"/>
        </w:rPr>
        <w:t xml:space="preserve"> </w:t>
      </w:r>
      <w:r w:rsidRPr="00160192">
        <w:rPr>
          <w:rFonts w:ascii="GHEA Grapalat" w:hAnsi="GHEA Grapalat" w:cs="Sylfaen"/>
          <w:lang w:eastAsia="ru-RU"/>
        </w:rPr>
        <w:t>ընթացիկ</w:t>
      </w:r>
      <w:r w:rsidRPr="00160192">
        <w:rPr>
          <w:rFonts w:ascii="GHEA Grapalat" w:hAnsi="GHEA Grapalat" w:cs="Sylfaen"/>
          <w:lang w:val="af-ZA" w:eastAsia="ru-RU"/>
        </w:rPr>
        <w:t xml:space="preserve">, </w:t>
      </w:r>
      <w:r w:rsidRPr="00160192">
        <w:rPr>
          <w:rFonts w:ascii="GHEA Grapalat" w:hAnsi="GHEA Grapalat" w:cs="Sylfaen"/>
          <w:lang w:eastAsia="ru-RU"/>
        </w:rPr>
        <w:t>այնպես</w:t>
      </w:r>
      <w:r w:rsidRPr="00160192">
        <w:rPr>
          <w:rFonts w:ascii="GHEA Grapalat" w:hAnsi="GHEA Grapalat" w:cs="Sylfaen"/>
          <w:lang w:val="af-ZA" w:eastAsia="ru-RU"/>
        </w:rPr>
        <w:t xml:space="preserve"> </w:t>
      </w:r>
      <w:r w:rsidRPr="00160192">
        <w:rPr>
          <w:rFonts w:ascii="GHEA Grapalat" w:hAnsi="GHEA Grapalat" w:cs="Sylfaen"/>
          <w:lang w:eastAsia="ru-RU"/>
        </w:rPr>
        <w:t>էլ</w:t>
      </w:r>
      <w:r w:rsidRPr="00160192">
        <w:rPr>
          <w:rFonts w:ascii="GHEA Grapalat" w:hAnsi="GHEA Grapalat" w:cs="Sylfaen"/>
          <w:lang w:val="af-ZA" w:eastAsia="ru-RU"/>
        </w:rPr>
        <w:t xml:space="preserve"> </w:t>
      </w:r>
      <w:r w:rsidRPr="00160192">
        <w:rPr>
          <w:rFonts w:ascii="GHEA Grapalat" w:hAnsi="GHEA Grapalat" w:cs="Sylfaen"/>
          <w:lang w:eastAsia="ru-RU"/>
        </w:rPr>
        <w:t>կապիտալ</w:t>
      </w:r>
      <w:r w:rsidRPr="00160192">
        <w:rPr>
          <w:rFonts w:ascii="GHEA Grapalat" w:hAnsi="GHEA Grapalat" w:cs="Sylfaen"/>
          <w:lang w:val="af-ZA" w:eastAsia="ru-RU"/>
        </w:rPr>
        <w:t xml:space="preserve"> </w:t>
      </w:r>
      <w:r w:rsidRPr="00160192">
        <w:rPr>
          <w:rFonts w:ascii="GHEA Grapalat" w:hAnsi="GHEA Grapalat" w:cs="Sylfaen"/>
          <w:lang w:eastAsia="ru-RU"/>
        </w:rPr>
        <w:t>ծախսերի</w:t>
      </w:r>
      <w:r w:rsidRPr="00160192">
        <w:rPr>
          <w:rFonts w:ascii="GHEA Grapalat" w:hAnsi="GHEA Grapalat" w:cs="Sylfaen"/>
          <w:lang w:val="af-ZA" w:eastAsia="ru-RU"/>
        </w:rPr>
        <w:t xml:space="preserve"> </w:t>
      </w:r>
      <w:r w:rsidRPr="00160192">
        <w:rPr>
          <w:rFonts w:ascii="GHEA Grapalat" w:hAnsi="GHEA Grapalat" w:cs="Sylfaen"/>
          <w:lang w:eastAsia="ru-RU"/>
        </w:rPr>
        <w:t>գծով։</w:t>
      </w:r>
      <w:r w:rsidRPr="00160192">
        <w:rPr>
          <w:rFonts w:ascii="GHEA Grapalat" w:hAnsi="GHEA Grapalat" w:cs="Sylfaen"/>
          <w:lang w:val="af-ZA" w:eastAsia="ru-RU"/>
        </w:rPr>
        <w:t xml:space="preserve"> </w:t>
      </w:r>
      <w:r w:rsidRPr="00160192">
        <w:rPr>
          <w:rFonts w:ascii="GHEA Grapalat" w:hAnsi="GHEA Grapalat" w:cs="Sylfaen"/>
          <w:lang w:eastAsia="ru-RU"/>
        </w:rPr>
        <w:t>Այդպիսիք</w:t>
      </w:r>
      <w:r w:rsidRPr="00160192">
        <w:rPr>
          <w:rFonts w:ascii="GHEA Grapalat" w:hAnsi="GHEA Grapalat" w:cs="Sylfaen"/>
          <w:lang w:val="af-ZA" w:eastAsia="ru-RU"/>
        </w:rPr>
        <w:t xml:space="preserve"> </w:t>
      </w:r>
      <w:r w:rsidRPr="00160192">
        <w:rPr>
          <w:rFonts w:ascii="GHEA Grapalat" w:hAnsi="GHEA Grapalat" w:cs="Sylfaen"/>
          <w:lang w:eastAsia="ru-RU"/>
        </w:rPr>
        <w:t>խիստ</w:t>
      </w:r>
      <w:r w:rsidRPr="00160192">
        <w:rPr>
          <w:rFonts w:ascii="GHEA Grapalat" w:hAnsi="GHEA Grapalat" w:cs="Sylfaen"/>
          <w:lang w:val="af-ZA" w:eastAsia="ru-RU"/>
        </w:rPr>
        <w:t xml:space="preserve"> </w:t>
      </w:r>
      <w:r w:rsidRPr="00160192">
        <w:rPr>
          <w:rFonts w:ascii="GHEA Grapalat" w:hAnsi="GHEA Grapalat" w:cs="Sylfaen"/>
          <w:lang w:eastAsia="ru-RU"/>
        </w:rPr>
        <w:t>անհրաժեշտ</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քանի</w:t>
      </w:r>
      <w:r w:rsidRPr="00160192">
        <w:rPr>
          <w:rFonts w:ascii="GHEA Grapalat" w:hAnsi="GHEA Grapalat" w:cs="Sylfaen"/>
          <w:lang w:val="af-ZA" w:eastAsia="ru-RU"/>
        </w:rPr>
        <w:t xml:space="preserve"> </w:t>
      </w:r>
      <w:r w:rsidRPr="00160192">
        <w:rPr>
          <w:rFonts w:ascii="GHEA Grapalat" w:hAnsi="GHEA Grapalat" w:cs="Sylfaen"/>
          <w:lang w:eastAsia="ru-RU"/>
        </w:rPr>
        <w:t>որ</w:t>
      </w:r>
      <w:r w:rsidRPr="00160192">
        <w:rPr>
          <w:rFonts w:ascii="GHEA Grapalat" w:hAnsi="GHEA Grapalat" w:cs="Sylfaen"/>
          <w:lang w:val="af-ZA" w:eastAsia="ru-RU"/>
        </w:rPr>
        <w:t xml:space="preserve"> </w:t>
      </w:r>
      <w:r w:rsidRPr="00160192">
        <w:rPr>
          <w:rFonts w:ascii="GHEA Grapalat" w:hAnsi="GHEA Grapalat" w:cs="Sylfaen"/>
          <w:lang w:eastAsia="ru-RU"/>
        </w:rPr>
        <w:t>համաձայն</w:t>
      </w:r>
      <w:r w:rsidRPr="00160192">
        <w:rPr>
          <w:rFonts w:ascii="GHEA Grapalat" w:hAnsi="GHEA Grapalat" w:cs="Sylfaen"/>
          <w:lang w:val="af-ZA" w:eastAsia="ru-RU"/>
        </w:rPr>
        <w:t xml:space="preserve"> </w:t>
      </w:r>
      <w:r w:rsidRPr="00160192">
        <w:rPr>
          <w:rFonts w:ascii="GHEA Grapalat" w:hAnsi="GHEA Grapalat" w:cs="Sylfaen"/>
          <w:lang w:eastAsia="ru-RU"/>
        </w:rPr>
        <w:t>վերոնշյալ</w:t>
      </w:r>
      <w:r w:rsidRPr="00160192">
        <w:rPr>
          <w:rFonts w:ascii="GHEA Grapalat" w:hAnsi="GHEA Grapalat" w:cs="Sylfaen"/>
          <w:lang w:val="af-ZA" w:eastAsia="ru-RU"/>
        </w:rPr>
        <w:t xml:space="preserve"> </w:t>
      </w:r>
      <w:r w:rsidRPr="00160192">
        <w:rPr>
          <w:rFonts w:ascii="GHEA Grapalat" w:hAnsi="GHEA Grapalat" w:cs="Sylfaen"/>
          <w:lang w:eastAsia="ru-RU"/>
        </w:rPr>
        <w:t>համագործակցության</w:t>
      </w:r>
      <w:r w:rsidRPr="00160192">
        <w:rPr>
          <w:rFonts w:ascii="GHEA Grapalat" w:hAnsi="GHEA Grapalat" w:cs="Sylfaen"/>
          <w:lang w:val="af-ZA" w:eastAsia="ru-RU"/>
        </w:rPr>
        <w:t xml:space="preserve"> </w:t>
      </w:r>
      <w:r w:rsidRPr="00160192">
        <w:rPr>
          <w:rFonts w:ascii="GHEA Grapalat" w:hAnsi="GHEA Grapalat" w:cs="Sylfaen"/>
          <w:lang w:eastAsia="ru-RU"/>
        </w:rPr>
        <w:t>մասին</w:t>
      </w:r>
      <w:r w:rsidRPr="00160192">
        <w:rPr>
          <w:rFonts w:ascii="GHEA Grapalat" w:hAnsi="GHEA Grapalat" w:cs="Sylfaen"/>
          <w:lang w:val="af-ZA" w:eastAsia="ru-RU"/>
        </w:rPr>
        <w:t xml:space="preserve"> </w:t>
      </w:r>
      <w:r w:rsidRPr="00160192">
        <w:rPr>
          <w:rFonts w:ascii="GHEA Grapalat" w:hAnsi="GHEA Grapalat" w:cs="Sylfaen"/>
          <w:lang w:eastAsia="ru-RU"/>
        </w:rPr>
        <w:t>համաձայնագրի</w:t>
      </w:r>
      <w:r w:rsidRPr="00160192">
        <w:rPr>
          <w:rFonts w:ascii="GHEA Grapalat" w:hAnsi="GHEA Grapalat" w:cs="Sylfaen"/>
          <w:lang w:val="af-ZA" w:eastAsia="ru-RU"/>
        </w:rPr>
        <w:t xml:space="preserve">, </w:t>
      </w:r>
      <w:r w:rsidRPr="00160192">
        <w:rPr>
          <w:rFonts w:ascii="GHEA Grapalat" w:hAnsi="GHEA Grapalat" w:cs="Sylfaen"/>
          <w:lang w:eastAsia="ru-RU"/>
        </w:rPr>
        <w:t>ԱՄՆ</w:t>
      </w:r>
      <w:r w:rsidRPr="00160192">
        <w:rPr>
          <w:rFonts w:ascii="GHEA Grapalat" w:hAnsi="GHEA Grapalat" w:cs="Sylfaen"/>
          <w:lang w:val="af-ZA" w:eastAsia="ru-RU"/>
        </w:rPr>
        <w:t>-</w:t>
      </w:r>
      <w:r w:rsidRPr="00160192">
        <w:rPr>
          <w:rFonts w:ascii="GHEA Grapalat" w:hAnsi="GHEA Grapalat" w:cs="Sylfaen"/>
          <w:lang w:eastAsia="ru-RU"/>
        </w:rPr>
        <w:t>ի</w:t>
      </w:r>
      <w:r w:rsidRPr="00160192">
        <w:rPr>
          <w:rFonts w:ascii="GHEA Grapalat" w:hAnsi="GHEA Grapalat" w:cs="Sylfaen"/>
          <w:lang w:val="af-ZA" w:eastAsia="ru-RU"/>
        </w:rPr>
        <w:t xml:space="preserve"> </w:t>
      </w:r>
      <w:r w:rsidRPr="00160192">
        <w:rPr>
          <w:rFonts w:ascii="GHEA Grapalat" w:hAnsi="GHEA Grapalat" w:cs="Sylfaen"/>
          <w:lang w:eastAsia="ru-RU"/>
        </w:rPr>
        <w:t>կառավարությունը</w:t>
      </w:r>
      <w:r w:rsidRPr="00160192">
        <w:rPr>
          <w:rFonts w:ascii="GHEA Grapalat" w:hAnsi="GHEA Grapalat" w:cs="Sylfaen"/>
          <w:lang w:val="af-ZA" w:eastAsia="ru-RU"/>
        </w:rPr>
        <w:t xml:space="preserve"> </w:t>
      </w:r>
      <w:r w:rsidRPr="00160192">
        <w:rPr>
          <w:rFonts w:ascii="GHEA Grapalat" w:hAnsi="GHEA Grapalat" w:cs="Sylfaen"/>
          <w:lang w:eastAsia="ru-RU"/>
        </w:rPr>
        <w:t>մինչ</w:t>
      </w:r>
      <w:r w:rsidRPr="00160192">
        <w:rPr>
          <w:rFonts w:ascii="GHEA Grapalat" w:hAnsi="GHEA Grapalat" w:cs="Sylfaen"/>
          <w:lang w:val="af-ZA" w:eastAsia="ru-RU"/>
        </w:rPr>
        <w:t xml:space="preserve"> 2018 </w:t>
      </w:r>
      <w:r w:rsidRPr="00160192">
        <w:rPr>
          <w:rFonts w:ascii="GHEA Grapalat" w:hAnsi="GHEA Grapalat" w:cs="Sylfaen"/>
          <w:lang w:eastAsia="ru-RU"/>
        </w:rPr>
        <w:t>թվականն</w:t>
      </w:r>
      <w:r w:rsidRPr="00160192">
        <w:rPr>
          <w:rFonts w:ascii="GHEA Grapalat" w:hAnsi="GHEA Grapalat" w:cs="Sylfaen"/>
          <w:lang w:val="af-ZA" w:eastAsia="ru-RU"/>
        </w:rPr>
        <w:t xml:space="preserve"> </w:t>
      </w:r>
      <w:r w:rsidRPr="00160192">
        <w:rPr>
          <w:rFonts w:ascii="GHEA Grapalat" w:hAnsi="GHEA Grapalat" w:cs="Sylfaen"/>
          <w:lang w:eastAsia="ru-RU"/>
        </w:rPr>
        <w:t>աջակցել</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ներկայումս բանակցություններ են տարվում ամերիկյան կողմի հետ </w:t>
      </w:r>
      <w:r w:rsidRPr="00160192">
        <w:rPr>
          <w:rFonts w:ascii="GHEA Grapalat" w:hAnsi="GHEA Grapalat" w:cs="Sylfaen"/>
          <w:lang w:eastAsia="ru-RU"/>
        </w:rPr>
        <w:t>շարունակելու</w:t>
      </w:r>
      <w:r w:rsidRPr="00160192">
        <w:rPr>
          <w:rFonts w:ascii="GHEA Grapalat" w:hAnsi="GHEA Grapalat" w:cs="Sylfaen"/>
          <w:lang w:val="af-ZA" w:eastAsia="ru-RU"/>
        </w:rPr>
        <w:t xml:space="preserve"> </w:t>
      </w:r>
      <w:r w:rsidRPr="00160192">
        <w:rPr>
          <w:rFonts w:ascii="GHEA Grapalat" w:hAnsi="GHEA Grapalat" w:cs="Sylfaen"/>
          <w:lang w:eastAsia="ru-RU"/>
        </w:rPr>
        <w:t>աջակցել</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ուղղվածություն</w:t>
      </w:r>
      <w:r w:rsidRPr="00160192">
        <w:rPr>
          <w:rFonts w:ascii="GHEA Grapalat" w:hAnsi="GHEA Grapalat" w:cs="Sylfaen"/>
          <w:lang w:val="af-ZA" w:eastAsia="ru-RU"/>
        </w:rPr>
        <w:t xml:space="preserve"> </w:t>
      </w:r>
      <w:r w:rsidRPr="00160192">
        <w:rPr>
          <w:rFonts w:ascii="GHEA Grapalat" w:hAnsi="GHEA Grapalat" w:cs="Sylfaen"/>
          <w:lang w:eastAsia="ru-RU"/>
        </w:rPr>
        <w:t>ունեցող</w:t>
      </w:r>
      <w:r w:rsidRPr="00160192">
        <w:rPr>
          <w:rFonts w:ascii="GHEA Grapalat" w:hAnsi="GHEA Grapalat" w:cs="Sylfaen"/>
          <w:lang w:val="af-ZA" w:eastAsia="ru-RU"/>
        </w:rPr>
        <w:t xml:space="preserve">, </w:t>
      </w:r>
      <w:r w:rsidRPr="00160192">
        <w:rPr>
          <w:rFonts w:ascii="GHEA Grapalat" w:hAnsi="GHEA Grapalat" w:cs="Sylfaen"/>
          <w:lang w:eastAsia="ru-RU"/>
        </w:rPr>
        <w:t>հիմնականում</w:t>
      </w:r>
      <w:r w:rsidRPr="00160192">
        <w:rPr>
          <w:rFonts w:ascii="GHEA Grapalat" w:hAnsi="GHEA Grapalat" w:cs="Sylfaen"/>
          <w:lang w:val="af-ZA" w:eastAsia="ru-RU"/>
        </w:rPr>
        <w:t xml:space="preserve"> </w:t>
      </w:r>
      <w:r w:rsidRPr="00160192">
        <w:rPr>
          <w:rFonts w:ascii="GHEA Grapalat" w:hAnsi="GHEA Grapalat" w:cs="Sylfaen"/>
          <w:lang w:eastAsia="ru-RU"/>
        </w:rPr>
        <w:t>անդրազգային</w:t>
      </w:r>
      <w:r w:rsidRPr="00160192">
        <w:rPr>
          <w:rFonts w:ascii="GHEA Grapalat" w:hAnsi="GHEA Grapalat" w:cs="Sylfaen"/>
          <w:lang w:val="af-ZA" w:eastAsia="ru-RU"/>
        </w:rPr>
        <w:t xml:space="preserve"> </w:t>
      </w:r>
      <w:r w:rsidRPr="00160192">
        <w:rPr>
          <w:rFonts w:ascii="GHEA Grapalat" w:hAnsi="GHEA Grapalat" w:cs="Sylfaen"/>
          <w:lang w:eastAsia="ru-RU"/>
        </w:rPr>
        <w:t>հանցավորության</w:t>
      </w:r>
      <w:r w:rsidRPr="00160192">
        <w:rPr>
          <w:rFonts w:ascii="GHEA Grapalat" w:hAnsi="GHEA Grapalat" w:cs="Sylfaen"/>
          <w:lang w:val="af-ZA" w:eastAsia="ru-RU"/>
        </w:rPr>
        <w:t xml:space="preserve"> </w:t>
      </w:r>
      <w:r w:rsidRPr="00160192">
        <w:rPr>
          <w:rFonts w:ascii="GHEA Grapalat" w:hAnsi="GHEA Grapalat" w:cs="Sylfaen"/>
          <w:lang w:eastAsia="ru-RU"/>
        </w:rPr>
        <w:t>դեմ</w:t>
      </w:r>
      <w:r w:rsidRPr="00160192">
        <w:rPr>
          <w:rFonts w:ascii="GHEA Grapalat" w:hAnsi="GHEA Grapalat" w:cs="Sylfaen"/>
          <w:lang w:val="af-ZA" w:eastAsia="ru-RU"/>
        </w:rPr>
        <w:t xml:space="preserve"> </w:t>
      </w:r>
      <w:r w:rsidRPr="00160192">
        <w:rPr>
          <w:rFonts w:ascii="GHEA Grapalat" w:hAnsi="GHEA Grapalat" w:cs="Sylfaen"/>
          <w:lang w:eastAsia="ru-RU"/>
        </w:rPr>
        <w:t>պայքարի</w:t>
      </w:r>
      <w:r w:rsidRPr="00160192">
        <w:rPr>
          <w:rFonts w:ascii="GHEA Grapalat" w:hAnsi="GHEA Grapalat" w:cs="Sylfaen"/>
          <w:lang w:val="af-ZA" w:eastAsia="ru-RU"/>
        </w:rPr>
        <w:t xml:space="preserve"> </w:t>
      </w:r>
      <w:r w:rsidRPr="00160192">
        <w:rPr>
          <w:rFonts w:ascii="GHEA Grapalat" w:hAnsi="GHEA Grapalat" w:cs="Sylfaen"/>
          <w:lang w:eastAsia="ru-RU"/>
        </w:rPr>
        <w:t>ծրագրերում</w:t>
      </w:r>
      <w:r w:rsidRPr="00160192">
        <w:rPr>
          <w:rFonts w:ascii="GHEA Grapalat" w:hAnsi="GHEA Grapalat" w:cs="Sylfaen"/>
          <w:lang w:val="af-ZA" w:eastAsia="ru-RU"/>
        </w:rPr>
        <w:t xml:space="preserve"> </w:t>
      </w:r>
      <w:r w:rsidRPr="00160192">
        <w:rPr>
          <w:rFonts w:ascii="GHEA Grapalat" w:hAnsi="GHEA Grapalat" w:cs="Sylfaen"/>
          <w:lang w:eastAsia="ru-RU"/>
        </w:rPr>
        <w:t>առանցքային</w:t>
      </w:r>
      <w:r w:rsidRPr="00160192">
        <w:rPr>
          <w:rFonts w:ascii="GHEA Grapalat" w:hAnsi="GHEA Grapalat" w:cs="Sylfaen"/>
          <w:lang w:val="af-ZA" w:eastAsia="ru-RU"/>
        </w:rPr>
        <w:t xml:space="preserve"> </w:t>
      </w:r>
      <w:r w:rsidRPr="00160192">
        <w:rPr>
          <w:rFonts w:ascii="GHEA Grapalat" w:hAnsi="GHEA Grapalat" w:cs="Sylfaen"/>
          <w:lang w:eastAsia="ru-RU"/>
        </w:rPr>
        <w:t>նշանակություն</w:t>
      </w:r>
      <w:r w:rsidRPr="00160192">
        <w:rPr>
          <w:rFonts w:ascii="GHEA Grapalat" w:hAnsi="GHEA Grapalat" w:cs="Sylfaen"/>
          <w:lang w:val="af-ZA" w:eastAsia="ru-RU"/>
        </w:rPr>
        <w:t xml:space="preserve"> </w:t>
      </w:r>
      <w:r w:rsidRPr="00160192">
        <w:rPr>
          <w:rFonts w:ascii="GHEA Grapalat" w:hAnsi="GHEA Grapalat" w:cs="Sylfaen"/>
          <w:lang w:eastAsia="ru-RU"/>
        </w:rPr>
        <w:t>ունեցող</w:t>
      </w:r>
      <w:r w:rsidRPr="00160192">
        <w:rPr>
          <w:rFonts w:ascii="GHEA Grapalat" w:hAnsi="GHEA Grapalat" w:cs="Sylfaen"/>
          <w:lang w:val="af-ZA" w:eastAsia="ru-RU"/>
        </w:rPr>
        <w:t xml:space="preserve"> </w:t>
      </w:r>
      <w:r w:rsidRPr="00160192">
        <w:rPr>
          <w:rFonts w:ascii="GHEA Grapalat" w:hAnsi="GHEA Grapalat" w:cs="Sylfaen"/>
          <w:lang w:eastAsia="ru-RU"/>
        </w:rPr>
        <w:t>մի</w:t>
      </w:r>
      <w:r w:rsidRPr="00160192">
        <w:rPr>
          <w:rFonts w:ascii="GHEA Grapalat" w:hAnsi="GHEA Grapalat" w:cs="Sylfaen"/>
          <w:lang w:val="af-ZA" w:eastAsia="ru-RU"/>
        </w:rPr>
        <w:t xml:space="preserve"> </w:t>
      </w:r>
      <w:r w:rsidRPr="00160192">
        <w:rPr>
          <w:rFonts w:ascii="GHEA Grapalat" w:hAnsi="GHEA Grapalat" w:cs="Sylfaen"/>
          <w:lang w:eastAsia="ru-RU"/>
        </w:rPr>
        <w:t>քանի</w:t>
      </w:r>
      <w:r w:rsidRPr="00160192">
        <w:rPr>
          <w:rFonts w:ascii="GHEA Grapalat" w:hAnsi="GHEA Grapalat" w:cs="Sylfaen"/>
          <w:lang w:val="af-ZA" w:eastAsia="ru-RU"/>
        </w:rPr>
        <w:t xml:space="preserve"> </w:t>
      </w:r>
      <w:r w:rsidRPr="00160192">
        <w:rPr>
          <w:rFonts w:ascii="GHEA Grapalat" w:hAnsi="GHEA Grapalat" w:cs="Sylfaen"/>
          <w:lang w:eastAsia="ru-RU"/>
        </w:rPr>
        <w:t>լաբորատորիաների</w:t>
      </w:r>
      <w:r w:rsidRPr="00160192">
        <w:rPr>
          <w:rFonts w:ascii="GHEA Grapalat" w:hAnsi="GHEA Grapalat" w:cs="Sylfaen"/>
          <w:lang w:val="af-ZA" w:eastAsia="ru-RU"/>
        </w:rPr>
        <w:t xml:space="preserve"> </w:t>
      </w:r>
      <w:r w:rsidRPr="00160192">
        <w:rPr>
          <w:rFonts w:ascii="GHEA Grapalat" w:hAnsi="GHEA Grapalat" w:cs="Sylfaen"/>
          <w:lang w:eastAsia="ru-RU"/>
        </w:rPr>
        <w:t>հագեցվածության</w:t>
      </w:r>
      <w:r w:rsidRPr="00160192">
        <w:rPr>
          <w:rFonts w:ascii="GHEA Grapalat" w:hAnsi="GHEA Grapalat" w:cs="Sylfaen"/>
          <w:lang w:val="af-ZA" w:eastAsia="ru-RU"/>
        </w:rPr>
        <w:t xml:space="preserve"> </w:t>
      </w:r>
      <w:r w:rsidRPr="00160192">
        <w:rPr>
          <w:rFonts w:ascii="GHEA Grapalat" w:hAnsi="GHEA Grapalat" w:cs="Sylfaen"/>
          <w:lang w:eastAsia="ru-RU"/>
        </w:rPr>
        <w:t>ապահովմանը՝</w:t>
      </w:r>
      <w:r w:rsidRPr="00160192">
        <w:rPr>
          <w:rFonts w:ascii="GHEA Grapalat" w:hAnsi="GHEA Grapalat" w:cs="Sylfaen"/>
          <w:lang w:val="af-ZA" w:eastAsia="ru-RU"/>
        </w:rPr>
        <w:t xml:space="preserve"> </w:t>
      </w:r>
      <w:r w:rsidRPr="00160192">
        <w:rPr>
          <w:rFonts w:ascii="GHEA Grapalat" w:hAnsi="GHEA Grapalat" w:cs="Sylfaen"/>
          <w:lang w:eastAsia="ru-RU"/>
        </w:rPr>
        <w:t>հիմնականում</w:t>
      </w:r>
      <w:r w:rsidRPr="00160192">
        <w:rPr>
          <w:rFonts w:ascii="GHEA Grapalat" w:hAnsi="GHEA Grapalat" w:cs="Sylfaen"/>
          <w:lang w:val="af-ZA" w:eastAsia="ru-RU"/>
        </w:rPr>
        <w:t xml:space="preserve"> </w:t>
      </w:r>
      <w:r w:rsidRPr="00160192">
        <w:rPr>
          <w:rFonts w:ascii="GHEA Grapalat" w:hAnsi="GHEA Grapalat" w:cs="Sylfaen"/>
          <w:lang w:eastAsia="ru-RU"/>
        </w:rPr>
        <w:t>բարձրակարգ</w:t>
      </w:r>
      <w:r w:rsidRPr="00160192">
        <w:rPr>
          <w:rFonts w:ascii="GHEA Grapalat" w:hAnsi="GHEA Grapalat" w:cs="Sylfaen"/>
          <w:lang w:val="af-ZA" w:eastAsia="ru-RU"/>
        </w:rPr>
        <w:t xml:space="preserve">, </w:t>
      </w:r>
      <w:r w:rsidRPr="00160192">
        <w:rPr>
          <w:rFonts w:ascii="GHEA Grapalat" w:hAnsi="GHEA Grapalat" w:cs="Sylfaen"/>
          <w:lang w:eastAsia="ru-RU"/>
        </w:rPr>
        <w:t>ժամանակակից</w:t>
      </w:r>
      <w:r w:rsidRPr="00160192">
        <w:rPr>
          <w:rFonts w:ascii="GHEA Grapalat" w:hAnsi="GHEA Grapalat" w:cs="Sylfaen"/>
          <w:lang w:val="af-ZA" w:eastAsia="ru-RU"/>
        </w:rPr>
        <w:t xml:space="preserve"> </w:t>
      </w:r>
      <w:r w:rsidRPr="00160192">
        <w:rPr>
          <w:rFonts w:ascii="GHEA Grapalat" w:hAnsi="GHEA Grapalat" w:cs="Sylfaen"/>
          <w:lang w:eastAsia="ru-RU"/>
        </w:rPr>
        <w:t>տեխնոլոգիական</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առավել</w:t>
      </w:r>
      <w:r w:rsidRPr="00160192">
        <w:rPr>
          <w:rFonts w:ascii="GHEA Grapalat" w:hAnsi="GHEA Grapalat" w:cs="Sylfaen"/>
          <w:lang w:val="af-ZA" w:eastAsia="ru-RU"/>
        </w:rPr>
        <w:t xml:space="preserve"> </w:t>
      </w:r>
      <w:r w:rsidRPr="00160192">
        <w:rPr>
          <w:rFonts w:ascii="GHEA Grapalat" w:hAnsi="GHEA Grapalat" w:cs="Sylfaen"/>
          <w:lang w:eastAsia="ru-RU"/>
        </w:rPr>
        <w:t>թանկարժեք</w:t>
      </w:r>
      <w:r w:rsidRPr="00160192">
        <w:rPr>
          <w:rFonts w:ascii="GHEA Grapalat" w:hAnsi="GHEA Grapalat" w:cs="Sylfaen"/>
          <w:lang w:val="af-ZA" w:eastAsia="ru-RU"/>
        </w:rPr>
        <w:t xml:space="preserve"> </w:t>
      </w:r>
      <w:r w:rsidRPr="00160192">
        <w:rPr>
          <w:rFonts w:ascii="GHEA Grapalat" w:hAnsi="GHEA Grapalat" w:cs="Sylfaen"/>
          <w:lang w:eastAsia="ru-RU"/>
        </w:rPr>
        <w:t>սարքավորումներով։</w:t>
      </w:r>
      <w:r w:rsidRPr="00160192">
        <w:rPr>
          <w:rFonts w:ascii="GHEA Grapalat" w:hAnsi="GHEA Grapalat" w:cs="Sylfaen"/>
          <w:lang w:val="af-ZA" w:eastAsia="ru-RU"/>
        </w:rPr>
        <w:t xml:space="preserve"> </w:t>
      </w:r>
      <w:r w:rsidRPr="00160192">
        <w:rPr>
          <w:rFonts w:ascii="GHEA Grapalat" w:hAnsi="GHEA Grapalat" w:cs="Sylfaen"/>
          <w:lang w:eastAsia="ru-RU"/>
        </w:rPr>
        <w:t>Նշված</w:t>
      </w:r>
      <w:r w:rsidRPr="00160192">
        <w:rPr>
          <w:rFonts w:ascii="GHEA Grapalat" w:hAnsi="GHEA Grapalat" w:cs="Sylfaen"/>
          <w:lang w:val="af-ZA" w:eastAsia="ru-RU"/>
        </w:rPr>
        <w:t xml:space="preserve"> </w:t>
      </w:r>
      <w:r w:rsidRPr="00160192">
        <w:rPr>
          <w:rFonts w:ascii="GHEA Grapalat" w:hAnsi="GHEA Grapalat" w:cs="Sylfaen"/>
          <w:lang w:eastAsia="ru-RU"/>
        </w:rPr>
        <w:t>ձեռքբերումները</w:t>
      </w:r>
      <w:r w:rsidRPr="00160192">
        <w:rPr>
          <w:rFonts w:ascii="GHEA Grapalat" w:hAnsi="GHEA Grapalat" w:cs="Sylfaen"/>
          <w:lang w:val="af-ZA" w:eastAsia="ru-RU"/>
        </w:rPr>
        <w:t xml:space="preserve"> </w:t>
      </w:r>
      <w:r w:rsidRPr="00160192">
        <w:rPr>
          <w:rFonts w:ascii="GHEA Grapalat" w:hAnsi="GHEA Grapalat" w:cs="Sylfaen"/>
          <w:lang w:eastAsia="ru-RU"/>
        </w:rPr>
        <w:t>կատարվելու</w:t>
      </w:r>
      <w:r w:rsidRPr="00160192">
        <w:rPr>
          <w:rFonts w:ascii="GHEA Grapalat" w:hAnsi="GHEA Grapalat" w:cs="Sylfaen"/>
          <w:lang w:val="af-ZA" w:eastAsia="ru-RU"/>
        </w:rPr>
        <w:t xml:space="preserve"> </w:t>
      </w:r>
      <w:r w:rsidRPr="00160192">
        <w:rPr>
          <w:rFonts w:ascii="GHEA Grapalat" w:hAnsi="GHEA Grapalat" w:cs="Sylfaen"/>
          <w:lang w:eastAsia="ru-RU"/>
        </w:rPr>
        <w:t>են</w:t>
      </w:r>
      <w:r w:rsidRPr="00160192">
        <w:rPr>
          <w:rFonts w:ascii="GHEA Grapalat" w:hAnsi="GHEA Grapalat" w:cs="Sylfaen"/>
          <w:lang w:val="af-ZA" w:eastAsia="ru-RU"/>
        </w:rPr>
        <w:t xml:space="preserve"> «</w:t>
      </w:r>
      <w:r w:rsidRPr="00160192">
        <w:rPr>
          <w:rFonts w:ascii="GHEA Grapalat" w:hAnsi="GHEA Grapalat" w:cs="Sylfaen"/>
          <w:lang w:eastAsia="ru-RU"/>
        </w:rPr>
        <w:t>Գնումների</w:t>
      </w:r>
      <w:r w:rsidRPr="00160192">
        <w:rPr>
          <w:rFonts w:ascii="GHEA Grapalat" w:hAnsi="GHEA Grapalat" w:cs="Sylfaen"/>
          <w:lang w:val="af-ZA" w:eastAsia="ru-RU"/>
        </w:rPr>
        <w:t xml:space="preserve"> </w:t>
      </w:r>
      <w:r w:rsidRPr="00160192">
        <w:rPr>
          <w:rFonts w:ascii="GHEA Grapalat" w:hAnsi="GHEA Grapalat" w:cs="Sylfaen"/>
          <w:lang w:eastAsia="ru-RU"/>
        </w:rPr>
        <w:t>մասին</w:t>
      </w:r>
      <w:r w:rsidRPr="00160192">
        <w:rPr>
          <w:rFonts w:ascii="GHEA Grapalat" w:hAnsi="GHEA Grapalat" w:cs="Sylfaen"/>
          <w:lang w:val="af-ZA" w:eastAsia="ru-RU"/>
        </w:rPr>
        <w:t xml:space="preserve">» </w:t>
      </w:r>
      <w:r w:rsidRPr="00160192">
        <w:rPr>
          <w:rFonts w:ascii="GHEA Grapalat" w:hAnsi="GHEA Grapalat" w:cs="Sylfaen"/>
          <w:lang w:eastAsia="ru-RU"/>
        </w:rPr>
        <w:t>ՀՀ</w:t>
      </w:r>
      <w:r w:rsidRPr="00160192">
        <w:rPr>
          <w:rFonts w:ascii="GHEA Grapalat" w:hAnsi="GHEA Grapalat" w:cs="Sylfaen"/>
          <w:lang w:val="af-ZA" w:eastAsia="ru-RU"/>
        </w:rPr>
        <w:t xml:space="preserve"> </w:t>
      </w:r>
      <w:r w:rsidRPr="00160192">
        <w:rPr>
          <w:rFonts w:ascii="GHEA Grapalat" w:hAnsi="GHEA Grapalat" w:cs="Sylfaen"/>
          <w:lang w:eastAsia="ru-RU"/>
        </w:rPr>
        <w:t>օրենքով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գնումների</w:t>
      </w:r>
      <w:r w:rsidRPr="00160192">
        <w:rPr>
          <w:rFonts w:ascii="GHEA Grapalat" w:hAnsi="GHEA Grapalat" w:cs="Sylfaen"/>
          <w:lang w:val="af-ZA" w:eastAsia="ru-RU"/>
        </w:rPr>
        <w:t xml:space="preserve"> </w:t>
      </w:r>
      <w:r w:rsidRPr="00160192">
        <w:rPr>
          <w:rFonts w:ascii="GHEA Grapalat" w:hAnsi="GHEA Grapalat" w:cs="Sylfaen"/>
          <w:lang w:eastAsia="ru-RU"/>
        </w:rPr>
        <w:t>գործընթացը</w:t>
      </w:r>
      <w:r w:rsidRPr="00160192">
        <w:rPr>
          <w:rFonts w:ascii="GHEA Grapalat" w:hAnsi="GHEA Grapalat" w:cs="Sylfaen"/>
          <w:lang w:val="af-ZA" w:eastAsia="ru-RU"/>
        </w:rPr>
        <w:t xml:space="preserve"> </w:t>
      </w:r>
      <w:r w:rsidRPr="00160192">
        <w:rPr>
          <w:rFonts w:ascii="GHEA Grapalat" w:hAnsi="GHEA Grapalat" w:cs="Sylfaen"/>
          <w:lang w:eastAsia="ru-RU"/>
        </w:rPr>
        <w:t>կանոնակարգող</w:t>
      </w:r>
      <w:r w:rsidRPr="00160192">
        <w:rPr>
          <w:rFonts w:ascii="GHEA Grapalat" w:hAnsi="GHEA Grapalat" w:cs="Sylfaen"/>
          <w:lang w:val="af-ZA" w:eastAsia="ru-RU"/>
        </w:rPr>
        <w:t xml:space="preserve"> </w:t>
      </w:r>
      <w:r w:rsidRPr="00160192">
        <w:rPr>
          <w:rFonts w:ascii="GHEA Grapalat" w:hAnsi="GHEA Grapalat" w:cs="Sylfaen"/>
          <w:lang w:eastAsia="ru-RU"/>
        </w:rPr>
        <w:t>ենթաօրենսդրական</w:t>
      </w:r>
      <w:r w:rsidRPr="00160192">
        <w:rPr>
          <w:rFonts w:ascii="GHEA Grapalat" w:hAnsi="GHEA Grapalat" w:cs="Sylfaen"/>
          <w:lang w:val="af-ZA" w:eastAsia="ru-RU"/>
        </w:rPr>
        <w:t xml:space="preserve"> </w:t>
      </w:r>
      <w:r w:rsidRPr="00160192">
        <w:rPr>
          <w:rFonts w:ascii="GHEA Grapalat" w:hAnsi="GHEA Grapalat" w:cs="Sylfaen"/>
          <w:lang w:eastAsia="ru-RU"/>
        </w:rPr>
        <w:t>նորմատիվ</w:t>
      </w:r>
      <w:r w:rsidRPr="00160192">
        <w:rPr>
          <w:rFonts w:ascii="GHEA Grapalat" w:hAnsi="GHEA Grapalat" w:cs="Sylfaen"/>
          <w:lang w:val="af-ZA" w:eastAsia="ru-RU"/>
        </w:rPr>
        <w:t xml:space="preserve"> </w:t>
      </w:r>
      <w:r w:rsidRPr="00160192">
        <w:rPr>
          <w:rFonts w:ascii="GHEA Grapalat" w:hAnsi="GHEA Grapalat" w:cs="Sylfaen"/>
          <w:lang w:eastAsia="ru-RU"/>
        </w:rPr>
        <w:t>իրավական</w:t>
      </w:r>
      <w:r w:rsidRPr="00160192">
        <w:rPr>
          <w:rFonts w:ascii="GHEA Grapalat" w:hAnsi="GHEA Grapalat" w:cs="Sylfaen"/>
          <w:lang w:val="af-ZA" w:eastAsia="ru-RU"/>
        </w:rPr>
        <w:t xml:space="preserve"> </w:t>
      </w:r>
      <w:r w:rsidRPr="00160192">
        <w:rPr>
          <w:rFonts w:ascii="GHEA Grapalat" w:hAnsi="GHEA Grapalat" w:cs="Sylfaen"/>
          <w:lang w:eastAsia="ru-RU"/>
        </w:rPr>
        <w:t>ակտերով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ընթացակարգերով։</w:t>
      </w:r>
      <w:r w:rsidRPr="00160192">
        <w:rPr>
          <w:rFonts w:ascii="GHEA Grapalat" w:hAnsi="GHEA Grapalat" w:cs="Sylfaen"/>
          <w:lang w:val="af-ZA" w:eastAsia="ru-RU"/>
        </w:rPr>
        <w:t xml:space="preserve"> </w:t>
      </w:r>
      <w:r w:rsidRPr="00160192">
        <w:rPr>
          <w:rFonts w:ascii="GHEA Grapalat" w:hAnsi="GHEA Grapalat" w:cs="Sylfaen"/>
          <w:lang w:eastAsia="ru-RU"/>
        </w:rPr>
        <w:t>Բնականաբար</w:t>
      </w:r>
      <w:r w:rsidRPr="00160192">
        <w:rPr>
          <w:rFonts w:ascii="GHEA Grapalat" w:hAnsi="GHEA Grapalat" w:cs="Sylfaen"/>
          <w:lang w:val="af-ZA" w:eastAsia="ru-RU"/>
        </w:rPr>
        <w:t xml:space="preserve"> </w:t>
      </w:r>
      <w:r w:rsidRPr="00160192">
        <w:rPr>
          <w:rFonts w:ascii="GHEA Grapalat" w:hAnsi="GHEA Grapalat" w:cs="Sylfaen"/>
          <w:lang w:eastAsia="ru-RU"/>
        </w:rPr>
        <w:t>սույն</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նախատեսված</w:t>
      </w:r>
      <w:r w:rsidRPr="00160192">
        <w:rPr>
          <w:rFonts w:ascii="GHEA Grapalat" w:hAnsi="GHEA Grapalat" w:cs="Sylfaen"/>
          <w:lang w:val="af-ZA" w:eastAsia="ru-RU"/>
        </w:rPr>
        <w:t xml:space="preserve"> </w:t>
      </w:r>
      <w:r w:rsidRPr="00160192">
        <w:rPr>
          <w:rFonts w:ascii="GHEA Grapalat" w:hAnsi="GHEA Grapalat" w:cs="Sylfaen"/>
          <w:lang w:eastAsia="ru-RU"/>
        </w:rPr>
        <w:t>գումարը</w:t>
      </w:r>
      <w:r w:rsidRPr="00160192">
        <w:rPr>
          <w:rFonts w:ascii="GHEA Grapalat" w:hAnsi="GHEA Grapalat" w:cs="Sylfaen"/>
          <w:lang w:val="af-ZA" w:eastAsia="ru-RU"/>
        </w:rPr>
        <w:t xml:space="preserve"> </w:t>
      </w:r>
      <w:r w:rsidRPr="00160192">
        <w:rPr>
          <w:rFonts w:ascii="GHEA Grapalat" w:hAnsi="GHEA Grapalat" w:cs="Sylfaen"/>
          <w:lang w:eastAsia="ru-RU"/>
        </w:rPr>
        <w:t>չի</w:t>
      </w:r>
      <w:r w:rsidRPr="00160192">
        <w:rPr>
          <w:rFonts w:ascii="GHEA Grapalat" w:hAnsi="GHEA Grapalat" w:cs="Sylfaen"/>
          <w:lang w:val="af-ZA" w:eastAsia="ru-RU"/>
        </w:rPr>
        <w:t xml:space="preserve"> </w:t>
      </w:r>
      <w:r w:rsidRPr="00160192">
        <w:rPr>
          <w:rFonts w:ascii="GHEA Grapalat" w:hAnsi="GHEA Grapalat" w:cs="Sylfaen"/>
          <w:lang w:eastAsia="ru-RU"/>
        </w:rPr>
        <w:t>կարող</w:t>
      </w:r>
      <w:r w:rsidRPr="00160192">
        <w:rPr>
          <w:rFonts w:ascii="GHEA Grapalat" w:hAnsi="GHEA Grapalat" w:cs="Sylfaen"/>
          <w:lang w:val="af-ZA" w:eastAsia="ru-RU"/>
        </w:rPr>
        <w:t xml:space="preserve"> </w:t>
      </w:r>
      <w:r w:rsidRPr="00160192">
        <w:rPr>
          <w:rFonts w:ascii="GHEA Grapalat" w:hAnsi="GHEA Grapalat" w:cs="Sylfaen"/>
          <w:lang w:eastAsia="ru-RU"/>
        </w:rPr>
        <w:t>ծածկել</w:t>
      </w:r>
      <w:r w:rsidRPr="00160192">
        <w:rPr>
          <w:rFonts w:ascii="GHEA Grapalat" w:hAnsi="GHEA Grapalat" w:cs="Sylfaen"/>
          <w:lang w:val="af-ZA" w:eastAsia="ru-RU"/>
        </w:rPr>
        <w:t xml:space="preserve"> </w:t>
      </w:r>
      <w:r w:rsidRPr="00160192">
        <w:rPr>
          <w:rFonts w:ascii="GHEA Grapalat" w:hAnsi="GHEA Grapalat" w:cs="Sylfaen"/>
          <w:lang w:eastAsia="ru-RU"/>
        </w:rPr>
        <w:t>Կազմակերպության</w:t>
      </w:r>
      <w:r w:rsidRPr="00160192">
        <w:rPr>
          <w:rFonts w:ascii="GHEA Grapalat" w:hAnsi="GHEA Grapalat" w:cs="Sylfaen"/>
          <w:lang w:val="af-ZA" w:eastAsia="ru-RU"/>
        </w:rPr>
        <w:t xml:space="preserve"> </w:t>
      </w:r>
      <w:r w:rsidRPr="00160192">
        <w:rPr>
          <w:rFonts w:ascii="GHEA Grapalat" w:hAnsi="GHEA Grapalat" w:cs="Sylfaen"/>
          <w:lang w:eastAsia="ru-RU"/>
        </w:rPr>
        <w:t>բոլոր</w:t>
      </w:r>
      <w:r w:rsidRPr="00160192">
        <w:rPr>
          <w:rFonts w:ascii="GHEA Grapalat" w:hAnsi="GHEA Grapalat" w:cs="Sylfaen"/>
          <w:lang w:val="af-ZA" w:eastAsia="ru-RU"/>
        </w:rPr>
        <w:t xml:space="preserve"> </w:t>
      </w:r>
      <w:r w:rsidRPr="00160192">
        <w:rPr>
          <w:rFonts w:ascii="GHEA Grapalat" w:hAnsi="GHEA Grapalat" w:cs="Sylfaen"/>
          <w:lang w:eastAsia="ru-RU"/>
        </w:rPr>
        <w:t>անհրաժեշտ</w:t>
      </w:r>
      <w:r w:rsidRPr="00160192">
        <w:rPr>
          <w:rFonts w:ascii="GHEA Grapalat" w:hAnsi="GHEA Grapalat" w:cs="Sylfaen"/>
          <w:lang w:val="af-ZA" w:eastAsia="ru-RU"/>
        </w:rPr>
        <w:t xml:space="preserve"> </w:t>
      </w:r>
      <w:r w:rsidRPr="00160192">
        <w:rPr>
          <w:rFonts w:ascii="GHEA Grapalat" w:hAnsi="GHEA Grapalat" w:cs="Sylfaen"/>
          <w:lang w:eastAsia="ru-RU"/>
        </w:rPr>
        <w:t>ծախսերը</w:t>
      </w:r>
      <w:r w:rsidRPr="00160192">
        <w:rPr>
          <w:rFonts w:ascii="GHEA Grapalat" w:hAnsi="GHEA Grapalat" w:cs="Sylfaen"/>
          <w:lang w:val="af-ZA" w:eastAsia="ru-RU"/>
        </w:rPr>
        <w:t xml:space="preserve"> </w:t>
      </w:r>
      <w:r w:rsidRPr="00160192">
        <w:rPr>
          <w:rFonts w:ascii="GHEA Grapalat" w:hAnsi="GHEA Grapalat" w:cs="Sylfaen"/>
          <w:lang w:eastAsia="ru-RU"/>
        </w:rPr>
        <w:t>տվյալ</w:t>
      </w:r>
      <w:r w:rsidRPr="00160192">
        <w:rPr>
          <w:rFonts w:ascii="GHEA Grapalat" w:hAnsi="GHEA Grapalat" w:cs="Sylfaen"/>
          <w:lang w:val="af-ZA" w:eastAsia="ru-RU"/>
        </w:rPr>
        <w:t xml:space="preserve"> </w:t>
      </w:r>
      <w:r w:rsidRPr="00160192">
        <w:rPr>
          <w:rFonts w:ascii="GHEA Grapalat" w:hAnsi="GHEA Grapalat" w:cs="Sylfaen"/>
          <w:lang w:eastAsia="ru-RU"/>
        </w:rPr>
        <w:t>ուղղություններով</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վերջիններիս</w:t>
      </w:r>
      <w:r w:rsidRPr="00160192">
        <w:rPr>
          <w:rFonts w:ascii="GHEA Grapalat" w:hAnsi="GHEA Grapalat" w:cs="Sylfaen"/>
          <w:lang w:val="af-ZA" w:eastAsia="ru-RU"/>
        </w:rPr>
        <w:t xml:space="preserve"> </w:t>
      </w:r>
      <w:r w:rsidRPr="00160192">
        <w:rPr>
          <w:rFonts w:ascii="GHEA Grapalat" w:hAnsi="GHEA Grapalat" w:cs="Sylfaen"/>
          <w:lang w:eastAsia="ru-RU"/>
        </w:rPr>
        <w:t>որոշ</w:t>
      </w:r>
      <w:r w:rsidRPr="00160192">
        <w:rPr>
          <w:rFonts w:ascii="GHEA Grapalat" w:hAnsi="GHEA Grapalat" w:cs="Sylfaen"/>
          <w:lang w:val="af-ZA" w:eastAsia="ru-RU"/>
        </w:rPr>
        <w:t xml:space="preserve"> </w:t>
      </w:r>
      <w:r w:rsidRPr="00160192">
        <w:rPr>
          <w:rFonts w:ascii="GHEA Grapalat" w:hAnsi="GHEA Grapalat" w:cs="Sylfaen"/>
          <w:lang w:eastAsia="ru-RU"/>
        </w:rPr>
        <w:t>մասը</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Pr="00160192">
        <w:rPr>
          <w:rFonts w:ascii="GHEA Grapalat" w:hAnsi="GHEA Grapalat" w:cs="Sylfaen"/>
          <w:lang w:eastAsia="ru-RU"/>
        </w:rPr>
        <w:t>նաև</w:t>
      </w:r>
      <w:r w:rsidRPr="00160192">
        <w:rPr>
          <w:rFonts w:ascii="GHEA Grapalat" w:hAnsi="GHEA Grapalat" w:cs="Sylfaen"/>
          <w:lang w:val="af-ZA" w:eastAsia="ru-RU"/>
        </w:rPr>
        <w:t xml:space="preserve"> </w:t>
      </w:r>
      <w:r w:rsidRPr="00160192">
        <w:rPr>
          <w:rFonts w:ascii="GHEA Grapalat" w:hAnsi="GHEA Grapalat" w:cs="Sylfaen"/>
          <w:lang w:eastAsia="ru-RU"/>
        </w:rPr>
        <w:t>ծախսածածկել</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ֆինանսական</w:t>
      </w:r>
      <w:r w:rsidRPr="00160192">
        <w:rPr>
          <w:rFonts w:ascii="GHEA Grapalat" w:hAnsi="GHEA Grapalat" w:cs="Sylfaen"/>
          <w:lang w:val="af-ZA" w:eastAsia="ru-RU"/>
        </w:rPr>
        <w:t xml:space="preserve"> </w:t>
      </w:r>
      <w:r w:rsidRPr="00160192">
        <w:rPr>
          <w:rFonts w:ascii="GHEA Grapalat" w:hAnsi="GHEA Grapalat" w:cs="Sylfaen"/>
          <w:lang w:eastAsia="ru-RU"/>
        </w:rPr>
        <w:t>ծախսային</w:t>
      </w:r>
      <w:r w:rsidRPr="00160192">
        <w:rPr>
          <w:rFonts w:ascii="GHEA Grapalat" w:hAnsi="GHEA Grapalat" w:cs="Sylfaen"/>
          <w:lang w:val="af-ZA" w:eastAsia="ru-RU"/>
        </w:rPr>
        <w:t xml:space="preserve"> </w:t>
      </w:r>
      <w:r w:rsidRPr="00160192">
        <w:rPr>
          <w:rFonts w:ascii="GHEA Grapalat" w:hAnsi="GHEA Grapalat" w:cs="Sylfaen"/>
          <w:lang w:eastAsia="ru-RU"/>
        </w:rPr>
        <w:t>ծրագրերով</w:t>
      </w:r>
      <w:r w:rsidRPr="00160192">
        <w:rPr>
          <w:rFonts w:ascii="GHEA Grapalat" w:hAnsi="GHEA Grapalat" w:cs="Sylfaen"/>
          <w:lang w:val="af-ZA" w:eastAsia="ru-RU"/>
        </w:rPr>
        <w:t>:</w:t>
      </w:r>
    </w:p>
    <w:p w:rsidR="00FA0A25" w:rsidRPr="00160192" w:rsidRDefault="00FA0A25" w:rsidP="00FA0A25">
      <w:pPr>
        <w:tabs>
          <w:tab w:val="left" w:pos="284"/>
        </w:tabs>
        <w:jc w:val="both"/>
        <w:rPr>
          <w:rFonts w:ascii="GHEA Grapalat" w:hAnsi="GHEA Grapalat" w:cs="Sylfaen"/>
          <w:lang w:val="af-ZA" w:eastAsia="ru-RU"/>
        </w:rPr>
      </w:pPr>
      <w:r w:rsidRPr="00160192">
        <w:rPr>
          <w:rFonts w:ascii="GHEA Grapalat" w:hAnsi="GHEA Grapalat" w:cs="Sylfaen"/>
          <w:lang w:val="af-ZA" w:eastAsia="ru-RU"/>
        </w:rPr>
        <w:tab/>
      </w:r>
    </w:p>
    <w:p w:rsidR="00FA0A25" w:rsidRPr="00160192" w:rsidRDefault="00FA0A25" w:rsidP="00FA0A25">
      <w:pPr>
        <w:tabs>
          <w:tab w:val="left" w:pos="284"/>
        </w:tabs>
        <w:jc w:val="both"/>
        <w:rPr>
          <w:rFonts w:ascii="GHEA Grapalat" w:hAnsi="GHEA Grapalat" w:cs="Sylfaen"/>
          <w:b/>
          <w:i/>
          <w:lang w:val="af-ZA" w:eastAsia="ru-RU"/>
        </w:rPr>
      </w:pPr>
      <w:r w:rsidRPr="00160192">
        <w:rPr>
          <w:rFonts w:ascii="GHEA Grapalat" w:hAnsi="GHEA Grapalat" w:cs="Sylfaen"/>
          <w:b/>
          <w:lang w:val="af-ZA" w:eastAsia="ru-RU"/>
        </w:rPr>
        <w:t xml:space="preserve"> </w:t>
      </w:r>
      <w:r w:rsidRPr="00160192">
        <w:rPr>
          <w:rFonts w:ascii="GHEA Grapalat" w:hAnsi="GHEA Grapalat" w:cs="Sylfaen"/>
          <w:b/>
          <w:i/>
          <w:lang w:eastAsia="ru-RU"/>
        </w:rPr>
        <w:t>Հարկեր</w:t>
      </w:r>
      <w:r w:rsidRPr="00160192">
        <w:rPr>
          <w:rFonts w:ascii="GHEA Grapalat" w:hAnsi="GHEA Grapalat" w:cs="Sylfaen"/>
          <w:b/>
          <w:i/>
          <w:lang w:val="af-ZA" w:eastAsia="ru-RU"/>
        </w:rPr>
        <w:t xml:space="preserve"> (</w:t>
      </w:r>
      <w:r w:rsidRPr="00160192">
        <w:rPr>
          <w:rFonts w:ascii="GHEA Grapalat" w:hAnsi="GHEA Grapalat" w:cs="Sylfaen"/>
          <w:b/>
          <w:i/>
          <w:lang w:eastAsia="ru-RU"/>
        </w:rPr>
        <w:t>պետական</w:t>
      </w:r>
      <w:r w:rsidRPr="00160192">
        <w:rPr>
          <w:rFonts w:ascii="GHEA Grapalat" w:hAnsi="GHEA Grapalat" w:cs="Sylfaen"/>
          <w:b/>
          <w:i/>
          <w:lang w:val="af-ZA" w:eastAsia="ru-RU"/>
        </w:rPr>
        <w:t xml:space="preserve"> </w:t>
      </w:r>
      <w:r w:rsidRPr="00160192">
        <w:rPr>
          <w:rFonts w:ascii="GHEA Grapalat" w:hAnsi="GHEA Grapalat" w:cs="Sylfaen"/>
          <w:b/>
          <w:i/>
          <w:lang w:eastAsia="ru-RU"/>
        </w:rPr>
        <w:t>բյուջեին</w:t>
      </w:r>
      <w:r w:rsidRPr="00160192">
        <w:rPr>
          <w:rFonts w:ascii="GHEA Grapalat" w:hAnsi="GHEA Grapalat" w:cs="Sylfaen"/>
          <w:b/>
          <w:i/>
          <w:lang w:val="af-ZA" w:eastAsia="ru-RU"/>
        </w:rPr>
        <w:t xml:space="preserve"> </w:t>
      </w:r>
      <w:r w:rsidRPr="00160192">
        <w:rPr>
          <w:rFonts w:ascii="GHEA Grapalat" w:hAnsi="GHEA Grapalat" w:cs="Sylfaen"/>
          <w:b/>
          <w:i/>
          <w:lang w:eastAsia="ru-RU"/>
        </w:rPr>
        <w:t>կատարվող</w:t>
      </w:r>
      <w:r w:rsidRPr="00160192">
        <w:rPr>
          <w:rFonts w:ascii="GHEA Grapalat" w:hAnsi="GHEA Grapalat" w:cs="Sylfaen"/>
          <w:b/>
          <w:i/>
          <w:lang w:val="af-ZA" w:eastAsia="ru-RU"/>
        </w:rPr>
        <w:t xml:space="preserve"> </w:t>
      </w:r>
      <w:r w:rsidRPr="00160192">
        <w:rPr>
          <w:rFonts w:ascii="GHEA Grapalat" w:hAnsi="GHEA Grapalat" w:cs="Sylfaen"/>
          <w:b/>
          <w:i/>
          <w:lang w:eastAsia="ru-RU"/>
        </w:rPr>
        <w:t>վճարումներ</w:t>
      </w:r>
      <w:r w:rsidRPr="00160192">
        <w:rPr>
          <w:rFonts w:ascii="GHEA Grapalat" w:hAnsi="GHEA Grapalat" w:cs="Sylfaen"/>
          <w:b/>
          <w:i/>
          <w:lang w:val="af-ZA" w:eastAsia="ru-RU"/>
        </w:rPr>
        <w:t>)</w:t>
      </w:r>
    </w:p>
    <w:p w:rsidR="00FA0A25" w:rsidRPr="00160192" w:rsidRDefault="00FA0A25" w:rsidP="00FA0A25">
      <w:pPr>
        <w:tabs>
          <w:tab w:val="left" w:pos="284"/>
        </w:tabs>
        <w:jc w:val="both"/>
        <w:rPr>
          <w:rFonts w:ascii="GHEA Grapalat" w:hAnsi="GHEA Grapalat" w:cs="Sylfaen"/>
          <w:color w:val="FF0000"/>
          <w:lang w:val="af-ZA" w:eastAsia="ru-RU"/>
        </w:rPr>
      </w:pPr>
      <w:r w:rsidRPr="00160192">
        <w:rPr>
          <w:rFonts w:ascii="GHEA Grapalat" w:hAnsi="GHEA Grapalat" w:cs="Sylfaen"/>
          <w:lang w:val="af-ZA" w:eastAsia="ru-RU"/>
        </w:rPr>
        <w:t xml:space="preserve">    202</w:t>
      </w:r>
      <w:r w:rsidR="008F3665" w:rsidRPr="00160192">
        <w:rPr>
          <w:rFonts w:ascii="GHEA Grapalat" w:hAnsi="GHEA Grapalat" w:cs="Sylfaen"/>
          <w:lang w:val="hy-AM" w:eastAsia="ru-RU"/>
        </w:rPr>
        <w:t>3</w:t>
      </w:r>
      <w:r w:rsidRPr="00160192">
        <w:rPr>
          <w:rFonts w:ascii="GHEA Grapalat" w:hAnsi="GHEA Grapalat" w:cs="Sylfaen"/>
          <w:lang w:eastAsia="ru-RU"/>
        </w:rPr>
        <w:t>թ</w:t>
      </w:r>
      <w:r w:rsidRPr="00160192">
        <w:rPr>
          <w:rFonts w:ascii="GHEA Grapalat" w:hAnsi="GHEA Grapalat" w:cs="Sylfaen"/>
          <w:lang w:val="af-ZA" w:eastAsia="ru-RU"/>
        </w:rPr>
        <w:t>.-</w:t>
      </w:r>
      <w:r w:rsidRPr="00160192">
        <w:rPr>
          <w:rFonts w:ascii="GHEA Grapalat" w:hAnsi="GHEA Grapalat" w:cs="Sylfaen"/>
          <w:lang w:eastAsia="ru-RU"/>
        </w:rPr>
        <w:t>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տնտեսագիտական</w:t>
      </w:r>
      <w:r w:rsidRPr="00160192">
        <w:rPr>
          <w:rFonts w:ascii="GHEA Grapalat" w:hAnsi="GHEA Grapalat" w:cs="Sylfaen"/>
          <w:lang w:val="af-ZA" w:eastAsia="ru-RU"/>
        </w:rPr>
        <w:t xml:space="preserve"> </w:t>
      </w:r>
      <w:r w:rsidRPr="00160192">
        <w:rPr>
          <w:rFonts w:ascii="GHEA Grapalat" w:hAnsi="GHEA Grapalat" w:cs="Sylfaen"/>
          <w:lang w:eastAsia="ru-RU"/>
        </w:rPr>
        <w:t>դասակարգման</w:t>
      </w:r>
      <w:r w:rsidRPr="00160192">
        <w:rPr>
          <w:rFonts w:ascii="GHEA Grapalat" w:hAnsi="GHEA Grapalat" w:cs="Sylfaen"/>
          <w:lang w:val="af-ZA" w:eastAsia="ru-RU"/>
        </w:rPr>
        <w:t xml:space="preserve"> </w:t>
      </w:r>
      <w:r w:rsidRPr="00160192">
        <w:rPr>
          <w:rFonts w:ascii="GHEA Grapalat" w:hAnsi="GHEA Grapalat" w:cs="Sylfaen"/>
          <w:lang w:eastAsia="ru-RU"/>
        </w:rPr>
        <w:t>հարկեր</w:t>
      </w:r>
      <w:r w:rsidRPr="00160192">
        <w:rPr>
          <w:rFonts w:ascii="GHEA Grapalat" w:hAnsi="GHEA Grapalat" w:cs="Sylfaen"/>
          <w:lang w:val="af-ZA" w:eastAsia="ru-RU"/>
        </w:rPr>
        <w:t xml:space="preserve">, </w:t>
      </w:r>
      <w:r w:rsidRPr="00160192">
        <w:rPr>
          <w:rFonts w:ascii="GHEA Grapalat" w:hAnsi="GHEA Grapalat" w:cs="Sylfaen"/>
          <w:lang w:eastAsia="ru-RU"/>
        </w:rPr>
        <w:t>տուրքեր</w:t>
      </w:r>
      <w:r w:rsidRPr="00160192">
        <w:rPr>
          <w:rFonts w:ascii="GHEA Grapalat" w:hAnsi="GHEA Grapalat" w:cs="Sylfaen"/>
          <w:lang w:val="af-ZA" w:eastAsia="ru-RU"/>
        </w:rPr>
        <w:t xml:space="preserve"> </w:t>
      </w:r>
      <w:r w:rsidRPr="00160192">
        <w:rPr>
          <w:rFonts w:ascii="GHEA Grapalat" w:hAnsi="GHEA Grapalat" w:cs="Sylfaen"/>
          <w:lang w:eastAsia="ru-RU"/>
        </w:rPr>
        <w:t>և</w:t>
      </w:r>
      <w:r w:rsidRPr="00160192">
        <w:rPr>
          <w:rFonts w:ascii="GHEA Grapalat" w:hAnsi="GHEA Grapalat" w:cs="Sylfaen"/>
          <w:lang w:val="af-ZA" w:eastAsia="ru-RU"/>
        </w:rPr>
        <w:t xml:space="preserve"> </w:t>
      </w:r>
      <w:r w:rsidRPr="00160192">
        <w:rPr>
          <w:rFonts w:ascii="GHEA Grapalat" w:hAnsi="GHEA Grapalat" w:cs="Sylfaen"/>
          <w:lang w:eastAsia="ru-RU"/>
        </w:rPr>
        <w:t>այլ</w:t>
      </w:r>
      <w:r w:rsidRPr="00160192">
        <w:rPr>
          <w:rFonts w:ascii="GHEA Grapalat" w:hAnsi="GHEA Grapalat" w:cs="Sylfaen"/>
          <w:lang w:val="af-ZA" w:eastAsia="ru-RU"/>
        </w:rPr>
        <w:t xml:space="preserve"> </w:t>
      </w:r>
      <w:r w:rsidRPr="00160192">
        <w:rPr>
          <w:rFonts w:ascii="GHEA Grapalat" w:hAnsi="GHEA Grapalat" w:cs="Sylfaen"/>
          <w:lang w:eastAsia="ru-RU"/>
        </w:rPr>
        <w:t>պարտադիր</w:t>
      </w:r>
      <w:r w:rsidRPr="00160192">
        <w:rPr>
          <w:rFonts w:ascii="GHEA Grapalat" w:hAnsi="GHEA Grapalat" w:cs="Sylfaen"/>
          <w:lang w:val="af-ZA" w:eastAsia="ru-RU"/>
        </w:rPr>
        <w:t xml:space="preserve"> </w:t>
      </w:r>
      <w:r w:rsidRPr="00160192">
        <w:rPr>
          <w:rFonts w:ascii="GHEA Grapalat" w:hAnsi="GHEA Grapalat" w:cs="Sylfaen"/>
          <w:lang w:eastAsia="ru-RU"/>
        </w:rPr>
        <w:t>վճարներ</w:t>
      </w:r>
      <w:r w:rsidRPr="00160192">
        <w:rPr>
          <w:rFonts w:ascii="GHEA Grapalat" w:hAnsi="GHEA Grapalat" w:cs="Sylfaen"/>
          <w:lang w:val="af-ZA" w:eastAsia="ru-RU"/>
        </w:rPr>
        <w:t xml:space="preserve"> </w:t>
      </w:r>
      <w:r w:rsidRPr="00160192">
        <w:rPr>
          <w:rFonts w:ascii="GHEA Grapalat" w:hAnsi="GHEA Grapalat" w:cs="Sylfaen"/>
          <w:lang w:eastAsia="ru-RU"/>
        </w:rPr>
        <w:t>հոդվածով</w:t>
      </w:r>
      <w:r w:rsidRPr="00160192">
        <w:rPr>
          <w:rFonts w:ascii="GHEA Grapalat" w:hAnsi="GHEA Grapalat" w:cs="Sylfaen"/>
          <w:lang w:val="af-ZA" w:eastAsia="ru-RU"/>
        </w:rPr>
        <w:t xml:space="preserve"> </w:t>
      </w:r>
      <w:r w:rsidRPr="00160192">
        <w:rPr>
          <w:rFonts w:ascii="GHEA Grapalat" w:hAnsi="GHEA Grapalat" w:cs="Sylfaen"/>
          <w:lang w:eastAsia="ru-RU"/>
        </w:rPr>
        <w:t>նախատեսվում</w:t>
      </w:r>
      <w:r w:rsidRPr="00160192">
        <w:rPr>
          <w:rFonts w:ascii="GHEA Grapalat" w:hAnsi="GHEA Grapalat" w:cs="Sylfaen"/>
          <w:lang w:val="af-ZA" w:eastAsia="ru-RU"/>
        </w:rPr>
        <w:t xml:space="preserve"> </w:t>
      </w:r>
      <w:r w:rsidRPr="00160192">
        <w:rPr>
          <w:rFonts w:ascii="GHEA Grapalat" w:hAnsi="GHEA Grapalat" w:cs="Sylfaen"/>
          <w:lang w:eastAsia="ru-RU"/>
        </w:rPr>
        <w:t>է</w:t>
      </w:r>
      <w:r w:rsidRPr="00160192">
        <w:rPr>
          <w:rFonts w:ascii="GHEA Grapalat" w:hAnsi="GHEA Grapalat" w:cs="Sylfaen"/>
          <w:lang w:val="af-ZA" w:eastAsia="ru-RU"/>
        </w:rPr>
        <w:t xml:space="preserve"> </w:t>
      </w:r>
      <w:r w:rsidR="0040628B" w:rsidRPr="00160192">
        <w:rPr>
          <w:rFonts w:ascii="GHEA Grapalat" w:hAnsi="GHEA Grapalat" w:cs="Sylfaen"/>
          <w:color w:val="000000"/>
          <w:lang w:val="af-ZA" w:eastAsia="ru-RU"/>
        </w:rPr>
        <w:t>68509.7</w:t>
      </w:r>
      <w:r w:rsidRPr="00160192">
        <w:rPr>
          <w:rFonts w:ascii="GHEA Grapalat" w:hAnsi="GHEA Grapalat" w:cs="Sylfaen"/>
          <w:lang w:val="af-ZA"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w:t>
      </w:r>
      <w:r w:rsidRPr="00160192">
        <w:rPr>
          <w:rFonts w:ascii="GHEA Grapalat" w:hAnsi="GHEA Grapalat" w:cs="Sylfaen"/>
          <w:lang w:val="af-ZA" w:eastAsia="ru-RU"/>
        </w:rPr>
        <w:t xml:space="preserve">: </w:t>
      </w:r>
    </w:p>
    <w:p w:rsidR="00FA0A25" w:rsidRPr="00160192" w:rsidRDefault="00FA0A25" w:rsidP="00FA0A25">
      <w:pPr>
        <w:tabs>
          <w:tab w:val="left" w:pos="284"/>
        </w:tabs>
        <w:jc w:val="both"/>
        <w:rPr>
          <w:rFonts w:ascii="GHEA Grapalat" w:hAnsi="GHEA Grapalat" w:cs="Sylfaen"/>
          <w:b/>
          <w:lang w:val="af-ZA" w:eastAsia="ru-RU"/>
        </w:rPr>
      </w:pPr>
      <w:r w:rsidRPr="00160192">
        <w:rPr>
          <w:rFonts w:ascii="GHEA Grapalat" w:hAnsi="GHEA Grapalat" w:cs="Sylfaen"/>
          <w:b/>
          <w:lang w:val="af-ZA" w:eastAsia="ru-RU"/>
        </w:rPr>
        <w:tab/>
        <w:t>Վերոգրյալից ելնելով հարկ է նշել, որ փորձագիտական ծառայությունների ձեռք բերման համար 202</w:t>
      </w:r>
      <w:r w:rsidR="008F3665" w:rsidRPr="00160192">
        <w:rPr>
          <w:rFonts w:ascii="GHEA Grapalat" w:hAnsi="GHEA Grapalat" w:cs="Sylfaen"/>
          <w:b/>
          <w:lang w:val="hy-AM" w:eastAsia="ru-RU"/>
        </w:rPr>
        <w:t>3</w:t>
      </w:r>
      <w:r w:rsidRPr="00160192">
        <w:rPr>
          <w:rFonts w:ascii="GHEA Grapalat" w:hAnsi="GHEA Grapalat" w:cs="Sylfaen"/>
          <w:b/>
          <w:lang w:val="af-ZA" w:eastAsia="ru-RU"/>
        </w:rPr>
        <w:t xml:space="preserve"> թվականին նախատեսված </w:t>
      </w:r>
      <w:r w:rsidR="00722111" w:rsidRPr="00160192">
        <w:rPr>
          <w:rFonts w:ascii="GHEA Grapalat" w:hAnsi="GHEA Grapalat" w:cs="Sylfaen"/>
          <w:b/>
          <w:lang w:val="af-ZA" w:eastAsia="ru-RU"/>
        </w:rPr>
        <w:t>77</w:t>
      </w:r>
      <w:r w:rsidR="00360F5A" w:rsidRPr="00160192">
        <w:rPr>
          <w:rFonts w:ascii="GHEA Grapalat" w:hAnsi="GHEA Grapalat" w:cs="Sylfaen"/>
          <w:b/>
          <w:lang w:val="af-ZA" w:eastAsia="ru-RU"/>
        </w:rPr>
        <w:t>2</w:t>
      </w:r>
      <w:r w:rsidR="00722111" w:rsidRPr="00160192">
        <w:rPr>
          <w:rFonts w:ascii="GHEA Grapalat" w:hAnsi="GHEA Grapalat" w:cs="Sylfaen"/>
          <w:b/>
          <w:lang w:val="af-ZA" w:eastAsia="ru-RU"/>
        </w:rPr>
        <w:t>461</w:t>
      </w:r>
      <w:r w:rsidR="00BA61D9" w:rsidRPr="00160192">
        <w:rPr>
          <w:rFonts w:ascii="GHEA Grapalat" w:hAnsi="GHEA Grapalat" w:cs="Sylfaen"/>
          <w:b/>
          <w:lang w:val="af-ZA" w:eastAsia="ru-RU"/>
        </w:rPr>
        <w:t>.</w:t>
      </w:r>
      <w:r w:rsidR="00670BD3" w:rsidRPr="00160192">
        <w:rPr>
          <w:rFonts w:ascii="GHEA Grapalat" w:hAnsi="GHEA Grapalat" w:cs="Sylfaen"/>
          <w:b/>
          <w:lang w:val="af-ZA" w:eastAsia="ru-RU"/>
        </w:rPr>
        <w:t>0</w:t>
      </w:r>
      <w:r w:rsidRPr="00160192">
        <w:rPr>
          <w:rFonts w:ascii="GHEA Grapalat" w:hAnsi="GHEA Grapalat" w:cs="Sylfaen"/>
          <w:b/>
          <w:lang w:val="af-ZA" w:eastAsia="ru-RU"/>
        </w:rPr>
        <w:t xml:space="preserve"> հազար դրամ գումարից ՀՀ պետական բյուջե, հիմնականում ավելացված արժեքի հարկի և եկամտային հարկի գծով, ետ է վերադարձվում ընդհանուր </w:t>
      </w:r>
      <w:r w:rsidR="00D00AF0" w:rsidRPr="00160192">
        <w:rPr>
          <w:rFonts w:ascii="GHEA Grapalat" w:hAnsi="GHEA Grapalat" w:cs="Sylfaen"/>
          <w:b/>
          <w:lang w:val="af-ZA" w:eastAsia="ru-RU"/>
        </w:rPr>
        <w:t>2</w:t>
      </w:r>
      <w:r w:rsidR="0015472C" w:rsidRPr="00160192">
        <w:rPr>
          <w:rFonts w:ascii="GHEA Grapalat" w:hAnsi="GHEA Grapalat" w:cs="Sylfaen"/>
          <w:b/>
          <w:lang w:val="af-ZA" w:eastAsia="ru-RU"/>
        </w:rPr>
        <w:t>36367</w:t>
      </w:r>
      <w:r w:rsidR="00D00AF0" w:rsidRPr="00160192">
        <w:rPr>
          <w:rFonts w:ascii="GHEA Grapalat" w:hAnsi="GHEA Grapalat" w:cs="Sylfaen"/>
          <w:b/>
          <w:lang w:val="af-ZA" w:eastAsia="ru-RU"/>
        </w:rPr>
        <w:t>.</w:t>
      </w:r>
      <w:r w:rsidR="0015472C" w:rsidRPr="00160192">
        <w:rPr>
          <w:rFonts w:ascii="GHEA Grapalat" w:hAnsi="GHEA Grapalat" w:cs="Sylfaen"/>
          <w:b/>
          <w:lang w:val="af-ZA" w:eastAsia="ru-RU"/>
        </w:rPr>
        <w:t>5</w:t>
      </w:r>
      <w:r w:rsidRPr="00160192">
        <w:rPr>
          <w:rFonts w:ascii="GHEA Grapalat" w:hAnsi="GHEA Grapalat" w:cs="Sylfaen"/>
          <w:b/>
          <w:lang w:val="af-ZA" w:eastAsia="ru-RU"/>
        </w:rPr>
        <w:t xml:space="preserve"> հազար դրամ՝ ընդհանուր գումարի շուրջ 34%-ը: Վերոգրյալ մյուս հատկացումների համար բաժին է ընկնում </w:t>
      </w:r>
      <w:r w:rsidR="00D00AF0" w:rsidRPr="00160192">
        <w:rPr>
          <w:rFonts w:ascii="GHEA Grapalat" w:hAnsi="GHEA Grapalat" w:cs="Sylfaen"/>
          <w:b/>
          <w:lang w:val="af-ZA" w:eastAsia="ru-RU"/>
        </w:rPr>
        <w:t>4</w:t>
      </w:r>
      <w:r w:rsidR="00A36817" w:rsidRPr="00160192">
        <w:rPr>
          <w:rFonts w:ascii="GHEA Grapalat" w:hAnsi="GHEA Grapalat" w:cs="Sylfaen"/>
          <w:b/>
          <w:lang w:val="hy-AM" w:eastAsia="ru-RU"/>
        </w:rPr>
        <w:t>73041</w:t>
      </w:r>
      <w:r w:rsidR="00BA61D9" w:rsidRPr="00160192">
        <w:rPr>
          <w:b/>
          <w:lang w:val="af-ZA" w:eastAsia="ru-RU"/>
        </w:rPr>
        <w:t>.</w:t>
      </w:r>
      <w:r w:rsidR="00A36817" w:rsidRPr="00160192">
        <w:rPr>
          <w:rFonts w:ascii="GHEA Grapalat" w:hAnsi="GHEA Grapalat" w:cs="Sylfaen"/>
          <w:b/>
          <w:lang w:val="hy-AM" w:eastAsia="ru-RU"/>
        </w:rPr>
        <w:t>0</w:t>
      </w:r>
      <w:r w:rsidRPr="00160192">
        <w:rPr>
          <w:rFonts w:ascii="GHEA Grapalat" w:hAnsi="GHEA Grapalat" w:cs="Sylfaen"/>
          <w:b/>
          <w:lang w:val="af-ZA" w:eastAsia="ru-RU"/>
        </w:rPr>
        <w:t xml:space="preserve"> (735678.0</w:t>
      </w:r>
      <w:r w:rsidRPr="00160192">
        <w:rPr>
          <w:rFonts w:ascii="GHEA Grapalat" w:hAnsi="GHEA Grapalat" w:cs="Sylfaen"/>
          <w:lang w:val="pt-BR" w:eastAsia="ru-RU"/>
        </w:rPr>
        <w:t xml:space="preserve"> </w:t>
      </w:r>
      <w:r w:rsidRPr="00160192">
        <w:rPr>
          <w:rFonts w:ascii="GHEA Grapalat" w:hAnsi="GHEA Grapalat" w:cs="Sylfaen"/>
          <w:b/>
          <w:lang w:val="af-ZA" w:eastAsia="ru-RU"/>
        </w:rPr>
        <w:t>-</w:t>
      </w:r>
      <w:r w:rsidR="0015472C" w:rsidRPr="00160192">
        <w:rPr>
          <w:rFonts w:ascii="GHEA Grapalat" w:hAnsi="GHEA Grapalat" w:cs="Sylfaen"/>
          <w:b/>
          <w:lang w:val="af-ZA" w:eastAsia="ru-RU"/>
        </w:rPr>
        <w:t>236367.5</w:t>
      </w:r>
      <w:r w:rsidRPr="00160192">
        <w:rPr>
          <w:rFonts w:ascii="GHEA Grapalat" w:hAnsi="GHEA Grapalat" w:cs="Sylfaen"/>
          <w:b/>
          <w:lang w:val="af-ZA" w:eastAsia="ru-RU"/>
        </w:rPr>
        <w:t>) հազար դրամ:</w:t>
      </w:r>
    </w:p>
    <w:p w:rsidR="00FA0A25" w:rsidRPr="00160192" w:rsidRDefault="00FA0A25" w:rsidP="00FA0A25">
      <w:pPr>
        <w:jc w:val="both"/>
        <w:rPr>
          <w:rFonts w:ascii="GHEA Grapalat" w:hAnsi="GHEA Grapalat" w:cs="Sylfaen"/>
          <w:lang w:val="pt-BR" w:eastAsia="ru-RU"/>
        </w:rPr>
      </w:pPr>
      <w:r w:rsidRPr="00160192">
        <w:rPr>
          <w:rFonts w:ascii="GHEA Grapalat" w:hAnsi="GHEA Grapalat" w:cs="Sylfaen"/>
          <w:lang w:val="af-ZA" w:eastAsia="ru-RU"/>
        </w:rPr>
        <w:t xml:space="preserve">        </w:t>
      </w:r>
      <w:r w:rsidRPr="00160192">
        <w:rPr>
          <w:rFonts w:ascii="GHEA Grapalat" w:hAnsi="GHEA Grapalat" w:cs="Sylfaen"/>
          <w:lang w:eastAsia="ru-RU"/>
        </w:rPr>
        <w:t>Ելնելով</w:t>
      </w:r>
      <w:r w:rsidRPr="00160192">
        <w:rPr>
          <w:rFonts w:ascii="GHEA Grapalat" w:hAnsi="GHEA Grapalat" w:cs="Sylfaen"/>
          <w:lang w:val="pt-BR" w:eastAsia="ru-RU"/>
        </w:rPr>
        <w:t xml:space="preserve"> </w:t>
      </w:r>
      <w:r w:rsidRPr="00160192">
        <w:rPr>
          <w:rFonts w:ascii="GHEA Grapalat" w:hAnsi="GHEA Grapalat" w:cs="Sylfaen"/>
          <w:lang w:eastAsia="ru-RU"/>
        </w:rPr>
        <w:t>վերոգրյալից՝</w:t>
      </w:r>
      <w:r w:rsidRPr="00160192">
        <w:rPr>
          <w:rFonts w:ascii="GHEA Grapalat" w:hAnsi="GHEA Grapalat" w:cs="Sylfaen"/>
          <w:lang w:val="pt-BR" w:eastAsia="ru-RU"/>
        </w:rPr>
        <w:t xml:space="preserve"> </w:t>
      </w:r>
      <w:r w:rsidRPr="00160192">
        <w:rPr>
          <w:rFonts w:ascii="GHEA Grapalat" w:hAnsi="GHEA Grapalat" w:cs="Sylfaen"/>
          <w:lang w:val="hy-AM" w:eastAsia="ru-RU"/>
        </w:rPr>
        <w:t>1013 ծրագրի 11001 միջոցառման դասիչով «Փորձաքննությունների ծառայություններ»</w:t>
      </w:r>
      <w:r w:rsidRPr="00160192">
        <w:rPr>
          <w:rFonts w:ascii="GHEA Grapalat" w:hAnsi="GHEA Grapalat" w:cs="Sylfaen"/>
          <w:lang w:val="pt-BR" w:eastAsia="ru-RU"/>
        </w:rPr>
        <w:t xml:space="preserve"> </w:t>
      </w:r>
      <w:r w:rsidRPr="00160192">
        <w:rPr>
          <w:rFonts w:ascii="GHEA Grapalat" w:hAnsi="GHEA Grapalat" w:cs="Sylfaen"/>
          <w:lang w:eastAsia="ru-RU"/>
        </w:rPr>
        <w:t>ֆինանասավորվող</w:t>
      </w:r>
      <w:r w:rsidRPr="00160192">
        <w:rPr>
          <w:rFonts w:ascii="GHEA Grapalat" w:hAnsi="GHEA Grapalat" w:cs="Sylfaen"/>
          <w:lang w:val="pt-BR" w:eastAsia="ru-RU"/>
        </w:rPr>
        <w:t xml:space="preserve"> </w:t>
      </w:r>
      <w:r w:rsidRPr="00160192">
        <w:rPr>
          <w:rFonts w:ascii="GHEA Grapalat" w:hAnsi="GHEA Grapalat" w:cs="Sylfaen"/>
          <w:lang w:eastAsia="ru-RU"/>
        </w:rPr>
        <w:t>ծրագրով</w:t>
      </w:r>
      <w:r w:rsidRPr="00160192">
        <w:rPr>
          <w:rFonts w:ascii="GHEA Grapalat" w:hAnsi="GHEA Grapalat" w:cs="Sylfaen"/>
          <w:lang w:val="pt-BR" w:eastAsia="ru-RU"/>
        </w:rPr>
        <w:t xml:space="preserve"> </w:t>
      </w:r>
      <w:r w:rsidRPr="00160192">
        <w:rPr>
          <w:rFonts w:ascii="GHEA Grapalat" w:hAnsi="GHEA Grapalat" w:cs="Sylfaen"/>
          <w:lang w:eastAsia="ru-RU"/>
        </w:rPr>
        <w:t>համամասն</w:t>
      </w:r>
      <w:r w:rsidRPr="00160192">
        <w:rPr>
          <w:rFonts w:ascii="GHEA Grapalat" w:hAnsi="GHEA Grapalat" w:cs="Sylfaen"/>
          <w:lang w:val="pt-BR" w:eastAsia="ru-RU"/>
        </w:rPr>
        <w:t xml:space="preserve"> </w:t>
      </w:r>
      <w:r w:rsidRPr="00160192">
        <w:rPr>
          <w:rFonts w:ascii="GHEA Grapalat" w:hAnsi="GHEA Grapalat" w:cs="Sylfaen"/>
          <w:lang w:eastAsia="ru-RU"/>
        </w:rPr>
        <w:t>ավելացումներ</w:t>
      </w:r>
      <w:r w:rsidRPr="00160192">
        <w:rPr>
          <w:rFonts w:ascii="GHEA Grapalat" w:hAnsi="GHEA Grapalat" w:cs="Sylfaen"/>
          <w:lang w:val="pt-BR" w:eastAsia="ru-RU"/>
        </w:rPr>
        <w:t xml:space="preserve"> </w:t>
      </w:r>
      <w:r w:rsidRPr="00160192">
        <w:rPr>
          <w:rFonts w:ascii="GHEA Grapalat" w:hAnsi="GHEA Grapalat" w:cs="Sylfaen"/>
          <w:lang w:eastAsia="ru-RU"/>
        </w:rPr>
        <w:t>են</w:t>
      </w:r>
      <w:r w:rsidRPr="00160192">
        <w:rPr>
          <w:rFonts w:ascii="GHEA Grapalat" w:hAnsi="GHEA Grapalat" w:cs="Sylfaen"/>
          <w:lang w:val="pt-BR" w:eastAsia="ru-RU"/>
        </w:rPr>
        <w:t xml:space="preserve"> </w:t>
      </w:r>
      <w:r w:rsidRPr="00160192">
        <w:rPr>
          <w:rFonts w:ascii="GHEA Grapalat" w:hAnsi="GHEA Grapalat" w:cs="Sylfaen"/>
          <w:lang w:eastAsia="ru-RU"/>
        </w:rPr>
        <w:t>նախատեսված</w:t>
      </w:r>
      <w:r w:rsidRPr="00160192">
        <w:rPr>
          <w:rFonts w:ascii="GHEA Grapalat" w:hAnsi="GHEA Grapalat" w:cs="Sylfaen"/>
          <w:lang w:val="pt-BR" w:eastAsia="ru-RU"/>
        </w:rPr>
        <w:t xml:space="preserve"> </w:t>
      </w:r>
      <w:r w:rsidRPr="00160192">
        <w:rPr>
          <w:rFonts w:ascii="GHEA Grapalat" w:hAnsi="GHEA Grapalat" w:cs="Sylfaen"/>
          <w:lang w:eastAsia="ru-RU"/>
        </w:rPr>
        <w:t>տնտեսագիտական</w:t>
      </w:r>
      <w:r w:rsidRPr="00160192">
        <w:rPr>
          <w:rFonts w:ascii="GHEA Grapalat" w:hAnsi="GHEA Grapalat" w:cs="Sylfaen"/>
          <w:lang w:val="pt-BR" w:eastAsia="ru-RU"/>
        </w:rPr>
        <w:t xml:space="preserve"> </w:t>
      </w:r>
      <w:r w:rsidRPr="00160192">
        <w:rPr>
          <w:rFonts w:ascii="GHEA Grapalat" w:hAnsi="GHEA Grapalat" w:cs="Sylfaen"/>
          <w:lang w:eastAsia="ru-RU"/>
        </w:rPr>
        <w:t>դասակարգման</w:t>
      </w:r>
      <w:r w:rsidRPr="00160192">
        <w:rPr>
          <w:rFonts w:ascii="GHEA Grapalat" w:hAnsi="GHEA Grapalat" w:cs="Sylfaen"/>
          <w:lang w:val="pt-BR" w:eastAsia="ru-RU"/>
        </w:rPr>
        <w:t xml:space="preserve"> </w:t>
      </w:r>
      <w:r w:rsidRPr="00160192">
        <w:rPr>
          <w:rFonts w:ascii="GHEA Grapalat" w:hAnsi="GHEA Grapalat" w:cs="Sylfaen"/>
          <w:lang w:eastAsia="ru-RU"/>
        </w:rPr>
        <w:t>համապատասխան</w:t>
      </w:r>
      <w:r w:rsidRPr="00160192">
        <w:rPr>
          <w:rFonts w:ascii="GHEA Grapalat" w:hAnsi="GHEA Grapalat" w:cs="Sylfaen"/>
          <w:lang w:val="pt-BR" w:eastAsia="ru-RU"/>
        </w:rPr>
        <w:t xml:space="preserve"> </w:t>
      </w:r>
      <w:r w:rsidRPr="00160192">
        <w:rPr>
          <w:rFonts w:ascii="GHEA Grapalat" w:hAnsi="GHEA Grapalat" w:cs="Sylfaen"/>
          <w:lang w:eastAsia="ru-RU"/>
        </w:rPr>
        <w:t>հոդվածներով</w:t>
      </w:r>
      <w:r w:rsidRPr="00160192">
        <w:rPr>
          <w:rFonts w:ascii="GHEA Grapalat" w:hAnsi="GHEA Grapalat" w:cs="Sylfaen"/>
          <w:lang w:val="pt-BR" w:eastAsia="ru-RU"/>
        </w:rPr>
        <w:t>:</w:t>
      </w:r>
    </w:p>
    <w:p w:rsidR="00FA0A25" w:rsidRPr="00160192" w:rsidRDefault="00FA0A25" w:rsidP="00FA0A25">
      <w:pPr>
        <w:tabs>
          <w:tab w:val="left" w:pos="284"/>
        </w:tabs>
        <w:jc w:val="both"/>
        <w:rPr>
          <w:rFonts w:ascii="GHEA Grapalat" w:hAnsi="GHEA Grapalat" w:cs="Sylfaen"/>
          <w:lang w:val="pt-BR" w:eastAsia="ru-RU"/>
        </w:rPr>
      </w:pPr>
      <w:r w:rsidRPr="00160192">
        <w:rPr>
          <w:rFonts w:ascii="GHEA Grapalat" w:hAnsi="GHEA Grapalat" w:cs="Sylfaen"/>
          <w:lang w:val="pt-BR" w:eastAsia="ru-RU"/>
        </w:rPr>
        <w:tab/>
        <w:t xml:space="preserve">  </w:t>
      </w:r>
      <w:r w:rsidRPr="00160192">
        <w:rPr>
          <w:rFonts w:ascii="GHEA Grapalat" w:hAnsi="GHEA Grapalat" w:cs="Sylfaen"/>
          <w:lang w:eastAsia="ru-RU"/>
        </w:rPr>
        <w:t>Աշխատավարձ</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աշխատավարձին</w:t>
      </w:r>
      <w:r w:rsidRPr="00160192">
        <w:rPr>
          <w:rFonts w:ascii="GHEA Grapalat" w:hAnsi="GHEA Grapalat" w:cs="Sylfaen"/>
          <w:lang w:val="pt-BR" w:eastAsia="ru-RU"/>
        </w:rPr>
        <w:t xml:space="preserve"> </w:t>
      </w:r>
      <w:r w:rsidRPr="00160192">
        <w:rPr>
          <w:rFonts w:ascii="GHEA Grapalat" w:hAnsi="GHEA Grapalat" w:cs="Sylfaen"/>
          <w:lang w:eastAsia="ru-RU"/>
        </w:rPr>
        <w:t>հավասարեցված</w:t>
      </w:r>
      <w:r w:rsidRPr="00160192">
        <w:rPr>
          <w:rFonts w:ascii="GHEA Grapalat" w:hAnsi="GHEA Grapalat" w:cs="Sylfaen"/>
          <w:lang w:val="pt-BR" w:eastAsia="ru-RU"/>
        </w:rPr>
        <w:t xml:space="preserve"> </w:t>
      </w:r>
      <w:r w:rsidRPr="00160192">
        <w:rPr>
          <w:rFonts w:ascii="GHEA Grapalat" w:hAnsi="GHEA Grapalat" w:cs="Sylfaen"/>
          <w:lang w:eastAsia="ru-RU"/>
        </w:rPr>
        <w:t>այլ</w:t>
      </w:r>
      <w:r w:rsidRPr="00160192">
        <w:rPr>
          <w:rFonts w:ascii="GHEA Grapalat" w:hAnsi="GHEA Grapalat" w:cs="Sylfaen"/>
          <w:lang w:val="pt-BR" w:eastAsia="ru-RU"/>
        </w:rPr>
        <w:t xml:space="preserve"> </w:t>
      </w:r>
      <w:r w:rsidRPr="00160192">
        <w:rPr>
          <w:rFonts w:ascii="GHEA Grapalat" w:hAnsi="GHEA Grapalat" w:cs="Sylfaen"/>
          <w:lang w:eastAsia="ru-RU"/>
        </w:rPr>
        <w:t>վճարները</w:t>
      </w:r>
      <w:r w:rsidRPr="00160192">
        <w:rPr>
          <w:rFonts w:ascii="GHEA Grapalat" w:hAnsi="GHEA Grapalat" w:cs="Sylfaen"/>
          <w:lang w:val="pt-BR" w:eastAsia="ru-RU"/>
        </w:rPr>
        <w:t xml:space="preserve"> </w:t>
      </w:r>
      <w:r w:rsidRPr="00160192">
        <w:rPr>
          <w:rFonts w:ascii="GHEA Grapalat" w:hAnsi="GHEA Grapalat" w:cs="Sylfaen"/>
          <w:lang w:eastAsia="ru-RU"/>
        </w:rPr>
        <w:t>կկազմեն</w:t>
      </w:r>
      <w:r w:rsidRPr="00160192">
        <w:rPr>
          <w:rFonts w:ascii="GHEA Grapalat" w:hAnsi="GHEA Grapalat" w:cs="Sylfaen"/>
          <w:lang w:val="pt-BR" w:eastAsia="ru-RU"/>
        </w:rPr>
        <w:t xml:space="preserve"> </w:t>
      </w:r>
      <w:r w:rsidRPr="00160192">
        <w:rPr>
          <w:rFonts w:ascii="GHEA Grapalat" w:hAnsi="GHEA Grapalat" w:cs="Sylfaen"/>
          <w:lang w:eastAsia="ru-RU"/>
        </w:rPr>
        <w:t>համապա</w:t>
      </w:r>
      <w:r w:rsidRPr="00160192">
        <w:rPr>
          <w:rFonts w:ascii="GHEA Grapalat" w:hAnsi="GHEA Grapalat" w:cs="Sylfaen"/>
          <w:lang w:val="pt-BR" w:eastAsia="ru-RU"/>
        </w:rPr>
        <w:softHyphen/>
      </w:r>
      <w:r w:rsidRPr="00160192">
        <w:rPr>
          <w:rFonts w:ascii="GHEA Grapalat" w:hAnsi="GHEA Grapalat" w:cs="Sylfaen"/>
          <w:lang w:eastAsia="ru-RU"/>
        </w:rPr>
        <w:t>տաս</w:t>
      </w:r>
      <w:r w:rsidRPr="00160192">
        <w:rPr>
          <w:rFonts w:ascii="GHEA Grapalat" w:hAnsi="GHEA Grapalat" w:cs="Sylfaen"/>
          <w:lang w:val="pt-BR" w:eastAsia="ru-RU"/>
        </w:rPr>
        <w:softHyphen/>
      </w:r>
      <w:r w:rsidRPr="00160192">
        <w:rPr>
          <w:rFonts w:ascii="GHEA Grapalat" w:hAnsi="GHEA Grapalat" w:cs="Sylfaen"/>
          <w:lang w:eastAsia="ru-RU"/>
        </w:rPr>
        <w:t>խանաբար</w:t>
      </w:r>
      <w:r w:rsidRPr="00160192">
        <w:rPr>
          <w:rFonts w:ascii="GHEA Grapalat" w:hAnsi="GHEA Grapalat" w:cs="Sylfaen"/>
          <w:lang w:val="pt-BR" w:eastAsia="ru-RU"/>
        </w:rPr>
        <w:t xml:space="preserve">  202</w:t>
      </w:r>
      <w:r w:rsidR="00A36817"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A36817" w:rsidRPr="00160192">
        <w:rPr>
          <w:rFonts w:ascii="GHEA Grapalat" w:hAnsi="GHEA Grapalat" w:cs="Sylfaen"/>
          <w:lang w:val="pt-BR" w:eastAsia="ru-RU"/>
        </w:rPr>
        <w:t>583188</w:t>
      </w:r>
      <w:r w:rsidR="00BA61D9" w:rsidRPr="00160192">
        <w:rPr>
          <w:rFonts w:ascii="GHEA Grapalat" w:hAnsi="GHEA Grapalat" w:cs="Sylfaen"/>
          <w:lang w:val="pt-BR" w:eastAsia="ru-RU"/>
        </w:rPr>
        <w:t>.</w:t>
      </w:r>
      <w:r w:rsidR="00A36817" w:rsidRPr="00160192">
        <w:rPr>
          <w:rFonts w:ascii="GHEA Grapalat" w:hAnsi="GHEA Grapalat" w:cs="Sylfaen"/>
          <w:lang w:val="pt-BR" w:eastAsia="ru-RU"/>
        </w:rPr>
        <w:t>4</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A36817" w:rsidRPr="00160192">
        <w:rPr>
          <w:rFonts w:ascii="GHEA Grapalat" w:hAnsi="GHEA Grapalat" w:cs="Sylfaen"/>
          <w:lang w:val="pt-BR" w:eastAsia="ru-RU"/>
        </w:rPr>
        <w:t>4</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A36817" w:rsidRPr="00160192">
        <w:rPr>
          <w:rFonts w:ascii="GHEA Grapalat" w:hAnsi="GHEA Grapalat" w:cs="Sylfaen"/>
          <w:lang w:val="pt-BR" w:eastAsia="ru-RU"/>
        </w:rPr>
        <w:t>612347</w:t>
      </w:r>
      <w:r w:rsidR="00BA61D9" w:rsidRPr="00160192">
        <w:rPr>
          <w:rFonts w:ascii="GHEA Grapalat" w:hAnsi="GHEA Grapalat" w:cs="Sylfaen"/>
          <w:lang w:val="pt-BR" w:eastAsia="ru-RU"/>
        </w:rPr>
        <w:t>.</w:t>
      </w:r>
      <w:r w:rsidR="00501244" w:rsidRPr="00160192">
        <w:rPr>
          <w:rFonts w:ascii="GHEA Grapalat" w:hAnsi="GHEA Grapalat" w:cs="Sylfaen"/>
          <w:lang w:val="pt-BR" w:eastAsia="ru-RU"/>
        </w:rPr>
        <w:t>8</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 xml:space="preserve">. </w:t>
      </w:r>
      <w:r w:rsidRPr="00160192">
        <w:rPr>
          <w:rFonts w:ascii="GHEA Grapalat" w:hAnsi="GHEA Grapalat" w:cs="Sylfaen"/>
          <w:lang w:eastAsia="ru-RU"/>
        </w:rPr>
        <w:t>դրամ</w:t>
      </w:r>
      <w:r w:rsidRPr="00160192">
        <w:rPr>
          <w:rFonts w:ascii="GHEA Grapalat" w:hAnsi="GHEA Grapalat" w:cs="Sylfaen"/>
          <w:lang w:val="pt-BR" w:eastAsia="ru-RU"/>
        </w:rPr>
        <w:t>, 202</w:t>
      </w:r>
      <w:r w:rsidR="00501244" w:rsidRPr="00160192">
        <w:rPr>
          <w:rFonts w:ascii="GHEA Grapalat" w:hAnsi="GHEA Grapalat" w:cs="Sylfaen"/>
          <w:lang w:val="pt-BR" w:eastAsia="ru-RU"/>
        </w:rPr>
        <w:t>5</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501244" w:rsidRPr="00160192">
        <w:rPr>
          <w:rFonts w:ascii="GHEA Grapalat" w:hAnsi="GHEA Grapalat" w:cs="Sylfaen"/>
          <w:lang w:val="pt-BR" w:eastAsia="ru-RU"/>
        </w:rPr>
        <w:t>642965</w:t>
      </w:r>
      <w:r w:rsidR="00BA61D9" w:rsidRPr="00160192">
        <w:rPr>
          <w:rFonts w:ascii="GHEA Grapalat" w:hAnsi="GHEA Grapalat" w:cs="Sylfaen"/>
          <w:lang w:val="pt-BR" w:eastAsia="ru-RU"/>
        </w:rPr>
        <w:t>.</w:t>
      </w:r>
      <w:r w:rsidR="00501244" w:rsidRPr="00160192">
        <w:rPr>
          <w:rFonts w:ascii="GHEA Grapalat" w:hAnsi="GHEA Grapalat" w:cs="Sylfaen"/>
          <w:lang w:val="pt-BR" w:eastAsia="ru-RU"/>
        </w:rPr>
        <w:t>2</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xml:space="preserve"> </w:t>
      </w:r>
      <w:r w:rsidRPr="00160192">
        <w:rPr>
          <w:rFonts w:ascii="GHEA Grapalat" w:hAnsi="GHEA Grapalat" w:cs="Sylfaen"/>
          <w:lang w:eastAsia="ru-RU"/>
        </w:rPr>
        <w:t>Այլ</w:t>
      </w:r>
      <w:r w:rsidRPr="00160192">
        <w:rPr>
          <w:rFonts w:ascii="GHEA Grapalat" w:hAnsi="GHEA Grapalat" w:cs="Sylfaen"/>
          <w:lang w:val="pt-BR" w:eastAsia="ru-RU"/>
        </w:rPr>
        <w:t xml:space="preserve"> </w:t>
      </w:r>
      <w:r w:rsidRPr="00160192">
        <w:rPr>
          <w:rFonts w:ascii="GHEA Grapalat" w:hAnsi="GHEA Grapalat" w:cs="Sylfaen"/>
          <w:lang w:eastAsia="ru-RU"/>
        </w:rPr>
        <w:t>ընթացիկ</w:t>
      </w:r>
      <w:r w:rsidRPr="00160192">
        <w:rPr>
          <w:rFonts w:ascii="GHEA Grapalat" w:hAnsi="GHEA Grapalat" w:cs="Sylfaen"/>
          <w:lang w:val="pt-BR" w:eastAsia="ru-RU"/>
        </w:rPr>
        <w:t xml:space="preserve"> </w:t>
      </w:r>
      <w:r w:rsidRPr="00160192">
        <w:rPr>
          <w:rFonts w:ascii="GHEA Grapalat" w:hAnsi="GHEA Grapalat" w:cs="Sylfaen"/>
          <w:lang w:eastAsia="ru-RU"/>
        </w:rPr>
        <w:t>ծախսերը</w:t>
      </w:r>
      <w:r w:rsidRPr="00160192">
        <w:rPr>
          <w:rFonts w:ascii="GHEA Grapalat" w:hAnsi="GHEA Grapalat" w:cs="Sylfaen"/>
          <w:lang w:val="pt-BR" w:eastAsia="ru-RU"/>
        </w:rPr>
        <w:t xml:space="preserve"> </w:t>
      </w:r>
      <w:r w:rsidRPr="00160192">
        <w:rPr>
          <w:rFonts w:ascii="GHEA Grapalat" w:hAnsi="GHEA Grapalat" w:cs="Sylfaen"/>
          <w:lang w:eastAsia="ru-RU"/>
        </w:rPr>
        <w:t>կկազմեն</w:t>
      </w:r>
      <w:r w:rsidRPr="00160192">
        <w:rPr>
          <w:rFonts w:ascii="GHEA Grapalat" w:hAnsi="GHEA Grapalat" w:cs="Sylfaen"/>
          <w:lang w:val="pt-BR" w:eastAsia="ru-RU"/>
        </w:rPr>
        <w:t xml:space="preserve"> </w:t>
      </w:r>
      <w:r w:rsidRPr="00160192">
        <w:rPr>
          <w:rFonts w:ascii="GHEA Grapalat" w:hAnsi="GHEA Grapalat" w:cs="Sylfaen"/>
          <w:lang w:eastAsia="ru-RU"/>
        </w:rPr>
        <w:t>համապատասխանաբար</w:t>
      </w:r>
      <w:r w:rsidRPr="00160192">
        <w:rPr>
          <w:rFonts w:ascii="GHEA Grapalat" w:hAnsi="GHEA Grapalat" w:cs="Sylfaen"/>
          <w:lang w:val="pt-BR" w:eastAsia="ru-RU"/>
        </w:rPr>
        <w:t xml:space="preserve"> 202</w:t>
      </w:r>
      <w:r w:rsidR="00501244"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40628B" w:rsidRPr="00160192">
        <w:rPr>
          <w:rFonts w:ascii="GHEA Grapalat" w:hAnsi="GHEA Grapalat" w:cs="Sylfaen"/>
          <w:lang w:val="pt-BR" w:eastAsia="ru-RU"/>
        </w:rPr>
        <w:t>46907.9</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501244" w:rsidRPr="00160192">
        <w:rPr>
          <w:rFonts w:ascii="GHEA Grapalat" w:hAnsi="GHEA Grapalat" w:cs="Sylfaen"/>
          <w:lang w:val="pt-BR" w:eastAsia="ru-RU"/>
        </w:rPr>
        <w:t>4</w:t>
      </w:r>
      <w:r w:rsidRPr="00160192">
        <w:rPr>
          <w:rFonts w:ascii="GHEA Grapalat" w:hAnsi="GHEA Grapalat" w:cs="Sylfaen"/>
          <w:lang w:val="pt-BR" w:eastAsia="ru-RU"/>
        </w:rPr>
        <w:t xml:space="preserve"> </w:t>
      </w:r>
      <w:r w:rsidRPr="00160192">
        <w:rPr>
          <w:rFonts w:ascii="GHEA Grapalat" w:hAnsi="GHEA Grapalat" w:cs="Sylfaen"/>
          <w:lang w:eastAsia="ru-RU"/>
        </w:rPr>
        <w:t>թվա</w:t>
      </w:r>
      <w:r w:rsidRPr="00160192">
        <w:rPr>
          <w:rFonts w:ascii="GHEA Grapalat" w:hAnsi="GHEA Grapalat" w:cs="Sylfaen"/>
          <w:lang w:val="pt-BR" w:eastAsia="ru-RU"/>
        </w:rPr>
        <w:softHyphen/>
      </w:r>
      <w:r w:rsidRPr="00160192">
        <w:rPr>
          <w:rFonts w:ascii="GHEA Grapalat" w:hAnsi="GHEA Grapalat" w:cs="Sylfaen"/>
          <w:lang w:eastAsia="ru-RU"/>
        </w:rPr>
        <w:t>կա</w:t>
      </w:r>
      <w:r w:rsidRPr="00160192">
        <w:rPr>
          <w:rFonts w:ascii="GHEA Grapalat" w:hAnsi="GHEA Grapalat" w:cs="Sylfaen"/>
          <w:lang w:val="pt-BR" w:eastAsia="ru-RU"/>
        </w:rPr>
        <w:softHyphen/>
      </w:r>
      <w:r w:rsidRPr="00160192">
        <w:rPr>
          <w:rFonts w:ascii="GHEA Grapalat" w:hAnsi="GHEA Grapalat" w:cs="Sylfaen"/>
          <w:lang w:eastAsia="ru-RU"/>
        </w:rPr>
        <w:t>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40628B" w:rsidRPr="00160192">
        <w:rPr>
          <w:rFonts w:ascii="GHEA Grapalat" w:hAnsi="GHEA Grapalat" w:cs="Sylfaen"/>
          <w:lang w:val="pt-BR" w:eastAsia="ru-RU"/>
        </w:rPr>
        <w:t>49253.3</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501244" w:rsidRPr="00160192">
        <w:rPr>
          <w:rFonts w:ascii="GHEA Grapalat" w:hAnsi="GHEA Grapalat" w:cs="Sylfaen"/>
          <w:lang w:val="pt-BR" w:eastAsia="ru-RU"/>
        </w:rPr>
        <w:t>5</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40628B" w:rsidRPr="00160192">
        <w:rPr>
          <w:rFonts w:ascii="GHEA Grapalat" w:hAnsi="GHEA Grapalat" w:cs="Sylfaen"/>
          <w:lang w:val="pt-BR" w:eastAsia="ru-RU"/>
        </w:rPr>
        <w:t>51715.9</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xml:space="preserve">: </w:t>
      </w:r>
      <w:r w:rsidRPr="00160192">
        <w:rPr>
          <w:rFonts w:ascii="GHEA Grapalat" w:hAnsi="GHEA Grapalat" w:cs="Sylfaen"/>
          <w:lang w:eastAsia="ru-RU"/>
        </w:rPr>
        <w:t>Հարկերը</w:t>
      </w:r>
      <w:r w:rsidRPr="00160192">
        <w:rPr>
          <w:rFonts w:ascii="GHEA Grapalat" w:hAnsi="GHEA Grapalat" w:cs="Sylfaen"/>
          <w:lang w:val="pt-BR" w:eastAsia="ru-RU"/>
        </w:rPr>
        <w:t xml:space="preserve"> (</w:t>
      </w:r>
      <w:r w:rsidRPr="00160192">
        <w:rPr>
          <w:rFonts w:ascii="GHEA Grapalat" w:hAnsi="GHEA Grapalat" w:cs="Sylfaen"/>
          <w:lang w:eastAsia="ru-RU"/>
        </w:rPr>
        <w:t>ԱԱՀ</w:t>
      </w:r>
      <w:r w:rsidRPr="00160192">
        <w:rPr>
          <w:rFonts w:ascii="GHEA Grapalat" w:hAnsi="GHEA Grapalat" w:cs="Sylfaen"/>
          <w:lang w:val="pt-BR" w:eastAsia="ru-RU"/>
        </w:rPr>
        <w:t>-</w:t>
      </w:r>
      <w:r w:rsidRPr="00160192">
        <w:rPr>
          <w:rFonts w:ascii="GHEA Grapalat" w:hAnsi="GHEA Grapalat" w:cs="Sylfaen"/>
          <w:lang w:eastAsia="ru-RU"/>
        </w:rPr>
        <w:t>ի</w:t>
      </w:r>
      <w:r w:rsidRPr="00160192">
        <w:rPr>
          <w:rFonts w:ascii="GHEA Grapalat" w:hAnsi="GHEA Grapalat" w:cs="Sylfaen"/>
          <w:lang w:val="pt-BR" w:eastAsia="ru-RU"/>
        </w:rPr>
        <w:t xml:space="preserve"> </w:t>
      </w:r>
      <w:r w:rsidRPr="00160192">
        <w:rPr>
          <w:rFonts w:ascii="GHEA Grapalat" w:hAnsi="GHEA Grapalat" w:cs="Sylfaen"/>
          <w:lang w:eastAsia="ru-RU"/>
        </w:rPr>
        <w:t>գծով</w:t>
      </w:r>
      <w:r w:rsidRPr="00160192">
        <w:rPr>
          <w:rFonts w:ascii="GHEA Grapalat" w:hAnsi="GHEA Grapalat" w:cs="Sylfaen"/>
          <w:lang w:val="pt-BR" w:eastAsia="ru-RU"/>
        </w:rPr>
        <w:t xml:space="preserve">) </w:t>
      </w:r>
      <w:r w:rsidRPr="00160192">
        <w:rPr>
          <w:rFonts w:ascii="GHEA Grapalat" w:hAnsi="GHEA Grapalat" w:cs="Sylfaen"/>
          <w:lang w:eastAsia="ru-RU"/>
        </w:rPr>
        <w:t>կկազմեն</w:t>
      </w:r>
      <w:r w:rsidRPr="00160192">
        <w:rPr>
          <w:rFonts w:ascii="GHEA Grapalat" w:hAnsi="GHEA Grapalat" w:cs="Sylfaen"/>
          <w:lang w:val="pt-BR" w:eastAsia="ru-RU"/>
        </w:rPr>
        <w:t xml:space="preserve"> </w:t>
      </w:r>
      <w:r w:rsidRPr="00160192">
        <w:rPr>
          <w:rFonts w:ascii="GHEA Grapalat" w:hAnsi="GHEA Grapalat" w:cs="Sylfaen"/>
          <w:lang w:eastAsia="ru-RU"/>
        </w:rPr>
        <w:t>համապատասխանաբար</w:t>
      </w:r>
      <w:r w:rsidRPr="00160192">
        <w:rPr>
          <w:rFonts w:ascii="GHEA Grapalat" w:hAnsi="GHEA Grapalat" w:cs="Sylfaen"/>
          <w:lang w:val="pt-BR" w:eastAsia="ru-RU"/>
        </w:rPr>
        <w:t xml:space="preserve"> 202</w:t>
      </w:r>
      <w:r w:rsidR="00722111"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t>68509.7</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CB0C3D" w:rsidRPr="00160192">
        <w:rPr>
          <w:rFonts w:ascii="GHEA Grapalat" w:hAnsi="GHEA Grapalat" w:cs="Sylfaen"/>
          <w:lang w:val="pt-BR" w:eastAsia="ru-RU"/>
        </w:rPr>
        <w:t>4</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t>71935.2</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CB0C3D" w:rsidRPr="00160192">
        <w:rPr>
          <w:rFonts w:ascii="GHEA Grapalat" w:hAnsi="GHEA Grapalat" w:cs="Sylfaen"/>
          <w:lang w:val="pt-BR" w:eastAsia="ru-RU"/>
        </w:rPr>
        <w:t>5</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t>75531.9</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xml:space="preserve">, </w:t>
      </w:r>
      <w:r w:rsidRPr="00160192">
        <w:rPr>
          <w:rFonts w:ascii="GHEA Grapalat" w:hAnsi="GHEA Grapalat" w:cs="Sylfaen"/>
          <w:lang w:eastAsia="ru-RU"/>
        </w:rPr>
        <w:t>իսկ</w:t>
      </w:r>
      <w:r w:rsidRPr="00160192">
        <w:rPr>
          <w:rFonts w:ascii="GHEA Grapalat" w:hAnsi="GHEA Grapalat" w:cs="Sylfaen"/>
          <w:lang w:val="pt-BR" w:eastAsia="ru-RU"/>
        </w:rPr>
        <w:t xml:space="preserve"> </w:t>
      </w:r>
      <w:r w:rsidRPr="00160192">
        <w:rPr>
          <w:rFonts w:ascii="GHEA Grapalat" w:hAnsi="GHEA Grapalat" w:cs="Sylfaen"/>
          <w:lang w:eastAsia="ru-RU"/>
        </w:rPr>
        <w:t>սարք</w:t>
      </w:r>
      <w:r w:rsidRPr="00160192">
        <w:rPr>
          <w:rFonts w:ascii="GHEA Grapalat" w:hAnsi="GHEA Grapalat" w:cs="Sylfaen"/>
          <w:lang w:val="pt-BR" w:eastAsia="ru-RU"/>
        </w:rPr>
        <w:t xml:space="preserve"> </w:t>
      </w:r>
      <w:r w:rsidRPr="00160192">
        <w:rPr>
          <w:rFonts w:ascii="GHEA Grapalat" w:hAnsi="GHEA Grapalat" w:cs="Sylfaen"/>
          <w:lang w:eastAsia="ru-RU"/>
        </w:rPr>
        <w:t>սարքավորումների</w:t>
      </w:r>
      <w:r w:rsidRPr="00160192">
        <w:rPr>
          <w:rFonts w:ascii="GHEA Grapalat" w:hAnsi="GHEA Grapalat" w:cs="Sylfaen"/>
          <w:lang w:val="pt-BR" w:eastAsia="ru-RU"/>
        </w:rPr>
        <w:t xml:space="preserve">, </w:t>
      </w:r>
      <w:r w:rsidRPr="00160192">
        <w:rPr>
          <w:rFonts w:ascii="GHEA Grapalat" w:hAnsi="GHEA Grapalat" w:cs="Sylfaen"/>
          <w:lang w:eastAsia="ru-RU"/>
        </w:rPr>
        <w:t>համակարգչային</w:t>
      </w:r>
      <w:r w:rsidRPr="00160192">
        <w:rPr>
          <w:rFonts w:ascii="GHEA Grapalat" w:hAnsi="GHEA Grapalat" w:cs="Sylfaen"/>
          <w:lang w:val="pt-BR" w:eastAsia="ru-RU"/>
        </w:rPr>
        <w:t xml:space="preserve"> </w:t>
      </w:r>
      <w:r w:rsidRPr="00160192">
        <w:rPr>
          <w:rFonts w:ascii="GHEA Grapalat" w:hAnsi="GHEA Grapalat" w:cs="Sylfaen"/>
          <w:lang w:eastAsia="ru-RU"/>
        </w:rPr>
        <w:t>տեխնիկայի</w:t>
      </w:r>
      <w:r w:rsidRPr="00160192">
        <w:rPr>
          <w:rFonts w:ascii="GHEA Grapalat" w:hAnsi="GHEA Grapalat" w:cs="Sylfaen"/>
          <w:lang w:val="pt-BR" w:eastAsia="ru-RU"/>
        </w:rPr>
        <w:t xml:space="preserve">, </w:t>
      </w:r>
      <w:r w:rsidRPr="00160192">
        <w:rPr>
          <w:rFonts w:ascii="GHEA Grapalat" w:hAnsi="GHEA Grapalat" w:cs="Sylfaen"/>
          <w:lang w:eastAsia="ru-RU"/>
        </w:rPr>
        <w:t>տնտեսական</w:t>
      </w:r>
      <w:r w:rsidRPr="00160192">
        <w:rPr>
          <w:rFonts w:ascii="GHEA Grapalat" w:hAnsi="GHEA Grapalat" w:cs="Sylfaen"/>
          <w:lang w:val="pt-BR" w:eastAsia="ru-RU"/>
        </w:rPr>
        <w:t xml:space="preserve"> </w:t>
      </w:r>
      <w:r w:rsidRPr="00160192">
        <w:rPr>
          <w:rFonts w:ascii="GHEA Grapalat" w:hAnsi="GHEA Grapalat" w:cs="Sylfaen"/>
          <w:lang w:eastAsia="ru-RU"/>
        </w:rPr>
        <w:t>գույքի</w:t>
      </w:r>
      <w:r w:rsidRPr="00160192">
        <w:rPr>
          <w:rFonts w:ascii="GHEA Grapalat" w:hAnsi="GHEA Grapalat" w:cs="Sylfaen"/>
          <w:lang w:val="pt-BR" w:eastAsia="ru-RU"/>
        </w:rPr>
        <w:t xml:space="preserve">, </w:t>
      </w:r>
      <w:r w:rsidRPr="00160192">
        <w:rPr>
          <w:rFonts w:ascii="GHEA Grapalat" w:hAnsi="GHEA Grapalat" w:cs="Sylfaen"/>
          <w:lang w:eastAsia="ru-RU"/>
        </w:rPr>
        <w:t>ապրանքների</w:t>
      </w:r>
      <w:r w:rsidRPr="00160192">
        <w:rPr>
          <w:rFonts w:ascii="GHEA Grapalat" w:hAnsi="GHEA Grapalat" w:cs="Sylfaen"/>
          <w:lang w:val="pt-BR" w:eastAsia="ru-RU"/>
        </w:rPr>
        <w:t xml:space="preserve">, </w:t>
      </w:r>
      <w:r w:rsidRPr="00160192">
        <w:rPr>
          <w:rFonts w:ascii="GHEA Grapalat" w:hAnsi="GHEA Grapalat" w:cs="Sylfaen"/>
          <w:lang w:eastAsia="ru-RU"/>
        </w:rPr>
        <w:t>ծառայությունների</w:t>
      </w:r>
      <w:r w:rsidRPr="00160192">
        <w:rPr>
          <w:rFonts w:ascii="GHEA Grapalat" w:hAnsi="GHEA Grapalat" w:cs="Sylfaen"/>
          <w:lang w:val="pt-BR" w:eastAsia="ru-RU"/>
        </w:rPr>
        <w:t xml:space="preserve"> </w:t>
      </w:r>
      <w:r w:rsidRPr="00160192">
        <w:rPr>
          <w:rFonts w:ascii="GHEA Grapalat" w:hAnsi="GHEA Grapalat" w:cs="Sylfaen"/>
          <w:lang w:eastAsia="ru-RU"/>
        </w:rPr>
        <w:t>և</w:t>
      </w:r>
      <w:r w:rsidRPr="00160192">
        <w:rPr>
          <w:rFonts w:ascii="GHEA Grapalat" w:hAnsi="GHEA Grapalat" w:cs="Sylfaen"/>
          <w:lang w:val="pt-BR" w:eastAsia="ru-RU"/>
        </w:rPr>
        <w:t xml:space="preserve"> </w:t>
      </w:r>
      <w:r w:rsidRPr="00160192">
        <w:rPr>
          <w:rFonts w:ascii="GHEA Grapalat" w:hAnsi="GHEA Grapalat" w:cs="Sylfaen"/>
          <w:lang w:eastAsia="ru-RU"/>
        </w:rPr>
        <w:t>այլ</w:t>
      </w:r>
      <w:r w:rsidRPr="00160192">
        <w:rPr>
          <w:rFonts w:ascii="GHEA Grapalat" w:hAnsi="GHEA Grapalat" w:cs="Sylfaen"/>
          <w:lang w:val="pt-BR" w:eastAsia="ru-RU"/>
        </w:rPr>
        <w:t xml:space="preserve"> </w:t>
      </w:r>
      <w:r w:rsidRPr="00160192">
        <w:rPr>
          <w:rFonts w:ascii="GHEA Grapalat" w:hAnsi="GHEA Grapalat" w:cs="Sylfaen"/>
          <w:lang w:eastAsia="ru-RU"/>
        </w:rPr>
        <w:t>կապիտալ</w:t>
      </w:r>
      <w:r w:rsidRPr="00160192">
        <w:rPr>
          <w:rFonts w:ascii="GHEA Grapalat" w:hAnsi="GHEA Grapalat" w:cs="Sylfaen"/>
          <w:lang w:val="pt-BR" w:eastAsia="ru-RU"/>
        </w:rPr>
        <w:t xml:space="preserve"> </w:t>
      </w:r>
      <w:r w:rsidRPr="00160192">
        <w:rPr>
          <w:rFonts w:ascii="GHEA Grapalat" w:hAnsi="GHEA Grapalat" w:cs="Sylfaen"/>
          <w:lang w:eastAsia="ru-RU"/>
        </w:rPr>
        <w:t>ակտիվների</w:t>
      </w:r>
      <w:r w:rsidRPr="00160192">
        <w:rPr>
          <w:rFonts w:ascii="GHEA Grapalat" w:hAnsi="GHEA Grapalat" w:cs="Sylfaen"/>
          <w:lang w:val="pt-BR" w:eastAsia="ru-RU"/>
        </w:rPr>
        <w:t xml:space="preserve"> </w:t>
      </w:r>
      <w:r w:rsidRPr="00160192">
        <w:rPr>
          <w:rFonts w:ascii="GHEA Grapalat" w:hAnsi="GHEA Grapalat" w:cs="Sylfaen"/>
          <w:lang w:eastAsia="ru-RU"/>
        </w:rPr>
        <w:t>ձեռք</w:t>
      </w:r>
      <w:r w:rsidRPr="00160192">
        <w:rPr>
          <w:rFonts w:ascii="GHEA Grapalat" w:hAnsi="GHEA Grapalat" w:cs="Sylfaen"/>
          <w:lang w:val="pt-BR" w:eastAsia="ru-RU"/>
        </w:rPr>
        <w:t xml:space="preserve"> </w:t>
      </w:r>
      <w:r w:rsidRPr="00160192">
        <w:rPr>
          <w:rFonts w:ascii="GHEA Grapalat" w:hAnsi="GHEA Grapalat" w:cs="Sylfaen"/>
          <w:lang w:eastAsia="ru-RU"/>
        </w:rPr>
        <w:t>բերման</w:t>
      </w:r>
      <w:r w:rsidRPr="00160192">
        <w:rPr>
          <w:rFonts w:ascii="GHEA Grapalat" w:hAnsi="GHEA Grapalat" w:cs="Sylfaen"/>
          <w:lang w:val="pt-BR" w:eastAsia="ru-RU"/>
        </w:rPr>
        <w:t xml:space="preserve"> </w:t>
      </w:r>
      <w:r w:rsidRPr="00160192">
        <w:rPr>
          <w:rFonts w:ascii="GHEA Grapalat" w:hAnsi="GHEA Grapalat" w:cs="Sylfaen"/>
          <w:lang w:eastAsia="ru-RU"/>
        </w:rPr>
        <w:t>ծախսերը</w:t>
      </w:r>
      <w:r w:rsidRPr="00160192">
        <w:rPr>
          <w:rFonts w:ascii="GHEA Grapalat" w:hAnsi="GHEA Grapalat" w:cs="Sylfaen"/>
          <w:lang w:val="pt-BR" w:eastAsia="ru-RU"/>
        </w:rPr>
        <w:t xml:space="preserve"> </w:t>
      </w:r>
      <w:r w:rsidRPr="00160192">
        <w:rPr>
          <w:rFonts w:ascii="GHEA Grapalat" w:hAnsi="GHEA Grapalat" w:cs="Sylfaen"/>
          <w:lang w:eastAsia="ru-RU"/>
        </w:rPr>
        <w:t>համապատասխանաբար</w:t>
      </w:r>
      <w:r w:rsidRPr="00160192">
        <w:rPr>
          <w:rFonts w:ascii="GHEA Grapalat" w:hAnsi="GHEA Grapalat" w:cs="Sylfaen"/>
          <w:lang w:val="pt-BR" w:eastAsia="ru-RU"/>
        </w:rPr>
        <w:t xml:space="preserve"> </w:t>
      </w:r>
      <w:r w:rsidRPr="00160192">
        <w:rPr>
          <w:rFonts w:ascii="GHEA Grapalat" w:hAnsi="GHEA Grapalat" w:cs="Sylfaen"/>
          <w:lang w:eastAsia="ru-RU"/>
        </w:rPr>
        <w:t>կկազմեն</w:t>
      </w:r>
      <w:r w:rsidRPr="00160192">
        <w:rPr>
          <w:rFonts w:ascii="GHEA Grapalat" w:hAnsi="GHEA Grapalat" w:cs="Sylfaen"/>
          <w:lang w:val="pt-BR" w:eastAsia="ru-RU"/>
        </w:rPr>
        <w:t xml:space="preserve"> 202</w:t>
      </w:r>
      <w:r w:rsidR="00CB0C3D" w:rsidRPr="00160192">
        <w:rPr>
          <w:rFonts w:ascii="GHEA Grapalat" w:hAnsi="GHEA Grapalat" w:cs="Sylfaen"/>
          <w:lang w:val="pt-BR" w:eastAsia="ru-RU"/>
        </w:rPr>
        <w:t>3</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lastRenderedPageBreak/>
        <w:t>73855.0</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w:t>
      </w:r>
      <w:r w:rsidRPr="00160192">
        <w:rPr>
          <w:rFonts w:ascii="GHEA Grapalat" w:hAnsi="GHEA Grapalat" w:cs="Sylfaen"/>
          <w:lang w:eastAsia="ru-RU"/>
        </w:rPr>
        <w:t>դրամ</w:t>
      </w:r>
      <w:r w:rsidRPr="00160192">
        <w:rPr>
          <w:rFonts w:ascii="GHEA Grapalat" w:hAnsi="GHEA Grapalat" w:cs="Sylfaen"/>
          <w:lang w:val="pt-BR" w:eastAsia="ru-RU"/>
        </w:rPr>
        <w:t>, 202</w:t>
      </w:r>
      <w:r w:rsidR="00CB0C3D" w:rsidRPr="00160192">
        <w:rPr>
          <w:rFonts w:ascii="GHEA Grapalat" w:hAnsi="GHEA Grapalat" w:cs="Sylfaen"/>
          <w:lang w:val="pt-BR" w:eastAsia="ru-RU"/>
        </w:rPr>
        <w:t>4</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t>77547.8</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 xml:space="preserve">. </w:t>
      </w:r>
      <w:r w:rsidRPr="00160192">
        <w:rPr>
          <w:rFonts w:ascii="GHEA Grapalat" w:hAnsi="GHEA Grapalat" w:cs="Sylfaen"/>
          <w:lang w:eastAsia="ru-RU"/>
        </w:rPr>
        <w:t>դրամ</w:t>
      </w:r>
      <w:r w:rsidRPr="00160192">
        <w:rPr>
          <w:rFonts w:ascii="GHEA Grapalat" w:hAnsi="GHEA Grapalat" w:cs="Sylfaen"/>
          <w:lang w:val="pt-BR" w:eastAsia="ru-RU"/>
        </w:rPr>
        <w:t>, 202</w:t>
      </w:r>
      <w:r w:rsidR="00CB0C3D" w:rsidRPr="00160192">
        <w:rPr>
          <w:rFonts w:ascii="GHEA Grapalat" w:hAnsi="GHEA Grapalat" w:cs="Sylfaen"/>
          <w:lang w:val="pt-BR" w:eastAsia="ru-RU"/>
        </w:rPr>
        <w:t>5</w:t>
      </w:r>
      <w:r w:rsidRPr="00160192">
        <w:rPr>
          <w:rFonts w:ascii="GHEA Grapalat" w:hAnsi="GHEA Grapalat" w:cs="Sylfaen"/>
          <w:lang w:val="pt-BR" w:eastAsia="ru-RU"/>
        </w:rPr>
        <w:t xml:space="preserve"> </w:t>
      </w:r>
      <w:r w:rsidRPr="00160192">
        <w:rPr>
          <w:rFonts w:ascii="GHEA Grapalat" w:hAnsi="GHEA Grapalat" w:cs="Sylfaen"/>
          <w:lang w:eastAsia="ru-RU"/>
        </w:rPr>
        <w:t>թվականին՝</w:t>
      </w:r>
      <w:r w:rsidRPr="00160192">
        <w:rPr>
          <w:rFonts w:ascii="GHEA Grapalat" w:hAnsi="GHEA Grapalat" w:cs="Sylfaen"/>
          <w:lang w:val="pt-BR" w:eastAsia="ru-RU"/>
        </w:rPr>
        <w:t xml:space="preserve"> </w:t>
      </w:r>
      <w:r w:rsidRPr="00160192">
        <w:rPr>
          <w:rFonts w:ascii="GHEA Grapalat" w:hAnsi="GHEA Grapalat" w:cs="Sylfaen"/>
          <w:lang w:eastAsia="ru-RU"/>
        </w:rPr>
        <w:t>շուրջ</w:t>
      </w:r>
      <w:r w:rsidRPr="00160192">
        <w:rPr>
          <w:rFonts w:ascii="GHEA Grapalat" w:hAnsi="GHEA Grapalat" w:cs="Sylfaen"/>
          <w:lang w:val="pt-BR" w:eastAsia="ru-RU"/>
        </w:rPr>
        <w:t xml:space="preserve"> </w:t>
      </w:r>
      <w:r w:rsidR="001123C6" w:rsidRPr="00160192">
        <w:rPr>
          <w:rFonts w:ascii="GHEA Grapalat" w:hAnsi="GHEA Grapalat" w:cs="Sylfaen"/>
          <w:lang w:val="pt-BR" w:eastAsia="ru-RU"/>
        </w:rPr>
        <w:t>81425.1</w:t>
      </w:r>
      <w:r w:rsidRPr="00160192">
        <w:rPr>
          <w:rFonts w:ascii="GHEA Grapalat" w:hAnsi="GHEA Grapalat" w:cs="Sylfaen"/>
          <w:lang w:val="pt-BR" w:eastAsia="ru-RU"/>
        </w:rPr>
        <w:t xml:space="preserve"> </w:t>
      </w:r>
      <w:r w:rsidRPr="00160192">
        <w:rPr>
          <w:rFonts w:ascii="GHEA Grapalat" w:hAnsi="GHEA Grapalat" w:cs="Sylfaen"/>
          <w:lang w:eastAsia="ru-RU"/>
        </w:rPr>
        <w:t>հազ</w:t>
      </w:r>
      <w:r w:rsidRPr="00160192">
        <w:rPr>
          <w:rFonts w:ascii="GHEA Grapalat" w:hAnsi="GHEA Grapalat" w:cs="Sylfaen"/>
          <w:lang w:val="pt-BR" w:eastAsia="ru-RU"/>
        </w:rPr>
        <w:t xml:space="preserve">. </w:t>
      </w:r>
      <w:r w:rsidRPr="00160192">
        <w:rPr>
          <w:rFonts w:ascii="GHEA Grapalat" w:hAnsi="GHEA Grapalat" w:cs="Sylfaen"/>
          <w:lang w:eastAsia="ru-RU"/>
        </w:rPr>
        <w:t>դրամ։</w:t>
      </w:r>
    </w:p>
    <w:p w:rsidR="00FA0A25" w:rsidRPr="00160192" w:rsidRDefault="00FA0A25" w:rsidP="00FA0A25">
      <w:pPr>
        <w:tabs>
          <w:tab w:val="left" w:pos="284"/>
        </w:tabs>
        <w:ind w:firstLine="540"/>
        <w:jc w:val="both"/>
        <w:rPr>
          <w:rFonts w:ascii="GHEA Grapalat" w:hAnsi="GHEA Grapalat" w:cs="Sylfaen"/>
          <w:lang w:val="pt-BR" w:eastAsia="ru-RU"/>
        </w:rPr>
      </w:pPr>
      <w:r w:rsidRPr="00160192">
        <w:rPr>
          <w:rFonts w:ascii="GHEA Grapalat" w:hAnsi="GHEA Grapalat" w:cs="Sylfaen"/>
          <w:lang w:eastAsia="ru-RU"/>
        </w:rPr>
        <w:t>Ելնելով</w:t>
      </w:r>
      <w:r w:rsidRPr="00160192">
        <w:rPr>
          <w:rFonts w:ascii="GHEA Grapalat" w:hAnsi="GHEA Grapalat" w:cs="Sylfaen"/>
          <w:lang w:val="af-ZA" w:eastAsia="ru-RU"/>
        </w:rPr>
        <w:t xml:space="preserve"> </w:t>
      </w:r>
      <w:r w:rsidRPr="00160192">
        <w:rPr>
          <w:rFonts w:ascii="GHEA Grapalat" w:hAnsi="GHEA Grapalat" w:cs="Sylfaen"/>
          <w:lang w:eastAsia="ru-RU"/>
        </w:rPr>
        <w:t>վերոշարադրյալից</w:t>
      </w:r>
      <w:r w:rsidRPr="00160192">
        <w:rPr>
          <w:rFonts w:ascii="GHEA Grapalat" w:hAnsi="GHEA Grapalat" w:cs="Sylfaen"/>
          <w:lang w:val="af-ZA" w:eastAsia="ru-RU"/>
        </w:rPr>
        <w:t>, 202</w:t>
      </w:r>
      <w:r w:rsidR="00CB0C3D" w:rsidRPr="00160192">
        <w:rPr>
          <w:rFonts w:ascii="GHEA Grapalat" w:hAnsi="GHEA Grapalat" w:cs="Sylfaen"/>
          <w:lang w:val="hy-AM" w:eastAsia="ru-RU"/>
        </w:rPr>
        <w:t>3</w:t>
      </w:r>
      <w:r w:rsidRPr="00160192">
        <w:rPr>
          <w:rFonts w:ascii="GHEA Grapalat" w:hAnsi="GHEA Grapalat" w:cs="Sylfaen"/>
          <w:lang w:val="af-ZA" w:eastAsia="ru-RU"/>
        </w:rPr>
        <w:t xml:space="preserve"> </w:t>
      </w:r>
      <w:r w:rsidRPr="00160192">
        <w:rPr>
          <w:rFonts w:ascii="GHEA Grapalat" w:hAnsi="GHEA Grapalat" w:cs="Sylfaen"/>
          <w:lang w:eastAsia="ru-RU"/>
        </w:rPr>
        <w:t>թվականի</w:t>
      </w:r>
      <w:r w:rsidRPr="00160192">
        <w:rPr>
          <w:rFonts w:ascii="GHEA Grapalat" w:hAnsi="GHEA Grapalat" w:cs="Sylfaen"/>
          <w:lang w:val="af-ZA" w:eastAsia="ru-RU"/>
        </w:rPr>
        <w:t xml:space="preserve"> </w:t>
      </w:r>
      <w:r w:rsidRPr="00160192">
        <w:rPr>
          <w:rFonts w:ascii="GHEA Grapalat" w:hAnsi="GHEA Grapalat" w:cs="Sylfaen"/>
          <w:lang w:eastAsia="ru-RU"/>
        </w:rPr>
        <w:t>համար</w:t>
      </w:r>
      <w:r w:rsidRPr="00160192">
        <w:rPr>
          <w:rFonts w:ascii="GHEA Grapalat" w:hAnsi="GHEA Grapalat" w:cs="Sylfaen"/>
          <w:lang w:val="af-ZA" w:eastAsia="ru-RU"/>
        </w:rPr>
        <w:t xml:space="preserve"> </w:t>
      </w:r>
      <w:r w:rsidRPr="00160192">
        <w:rPr>
          <w:rFonts w:ascii="GHEA Grapalat" w:hAnsi="GHEA Grapalat" w:cs="Sylfaen"/>
          <w:lang w:eastAsia="ru-RU"/>
        </w:rPr>
        <w:t>բյուջետային</w:t>
      </w:r>
      <w:r w:rsidRPr="00160192">
        <w:rPr>
          <w:rFonts w:ascii="GHEA Grapalat" w:hAnsi="GHEA Grapalat" w:cs="Sylfaen"/>
          <w:lang w:val="af-ZA" w:eastAsia="ru-RU"/>
        </w:rPr>
        <w:t xml:space="preserve"> </w:t>
      </w:r>
      <w:r w:rsidRPr="00160192">
        <w:rPr>
          <w:rFonts w:ascii="GHEA Grapalat" w:hAnsi="GHEA Grapalat" w:cs="Sylfaen"/>
          <w:lang w:eastAsia="ru-RU"/>
        </w:rPr>
        <w:t>ծախսերի</w:t>
      </w:r>
      <w:r w:rsidRPr="00160192">
        <w:rPr>
          <w:rFonts w:ascii="GHEA Grapalat" w:hAnsi="GHEA Grapalat" w:cs="Sylfaen"/>
          <w:lang w:val="af-ZA" w:eastAsia="ru-RU"/>
        </w:rPr>
        <w:t xml:space="preserve"> </w:t>
      </w:r>
      <w:r w:rsidRPr="00160192">
        <w:rPr>
          <w:rFonts w:ascii="GHEA Grapalat" w:hAnsi="GHEA Grapalat" w:cs="Sylfaen"/>
          <w:lang w:eastAsia="ru-RU"/>
        </w:rPr>
        <w:t>գործառնական</w:t>
      </w:r>
      <w:r w:rsidRPr="00160192">
        <w:rPr>
          <w:rFonts w:ascii="GHEA Grapalat" w:hAnsi="GHEA Grapalat" w:cs="Sylfaen"/>
          <w:lang w:val="af-ZA" w:eastAsia="ru-RU"/>
        </w:rPr>
        <w:t xml:space="preserve"> </w:t>
      </w:r>
      <w:r w:rsidRPr="00160192">
        <w:rPr>
          <w:rFonts w:ascii="GHEA Grapalat" w:hAnsi="GHEA Grapalat" w:cs="Sylfaen"/>
          <w:lang w:eastAsia="ru-RU"/>
        </w:rPr>
        <w:t>դասակարգման</w:t>
      </w:r>
      <w:r w:rsidRPr="00160192">
        <w:rPr>
          <w:rFonts w:ascii="GHEA Grapalat" w:hAnsi="GHEA Grapalat" w:cs="Sylfaen"/>
          <w:lang w:val="af-ZA" w:eastAsia="ru-RU"/>
        </w:rPr>
        <w:t xml:space="preserve"> 1013 </w:t>
      </w:r>
      <w:r w:rsidRPr="00160192">
        <w:rPr>
          <w:rFonts w:ascii="GHEA Grapalat" w:hAnsi="GHEA Grapalat" w:cs="Sylfaen"/>
          <w:lang w:eastAsia="ru-RU"/>
        </w:rPr>
        <w:t>ծրագրի</w:t>
      </w:r>
      <w:r w:rsidRPr="00160192">
        <w:rPr>
          <w:rFonts w:ascii="GHEA Grapalat" w:hAnsi="GHEA Grapalat" w:cs="Sylfaen"/>
          <w:lang w:val="af-ZA" w:eastAsia="ru-RU"/>
        </w:rPr>
        <w:t xml:space="preserve"> 11001 </w:t>
      </w:r>
      <w:r w:rsidRPr="00160192">
        <w:rPr>
          <w:rFonts w:ascii="GHEA Grapalat" w:hAnsi="GHEA Grapalat" w:cs="Sylfaen"/>
          <w:lang w:eastAsia="ru-RU"/>
        </w:rPr>
        <w:t>միջոցառման</w:t>
      </w:r>
      <w:r w:rsidRPr="00160192">
        <w:rPr>
          <w:rFonts w:ascii="GHEA Grapalat" w:hAnsi="GHEA Grapalat" w:cs="Sylfaen"/>
          <w:lang w:val="af-ZA" w:eastAsia="ru-RU"/>
        </w:rPr>
        <w:t xml:space="preserve"> </w:t>
      </w:r>
      <w:r w:rsidRPr="00160192">
        <w:rPr>
          <w:rFonts w:ascii="GHEA Grapalat" w:hAnsi="GHEA Grapalat" w:cs="Sylfaen"/>
          <w:lang w:eastAsia="ru-RU"/>
        </w:rPr>
        <w:t>դասիչով</w:t>
      </w:r>
      <w:r w:rsidRPr="00160192">
        <w:rPr>
          <w:rFonts w:ascii="GHEA Grapalat" w:hAnsi="GHEA Grapalat" w:cs="Sylfaen"/>
          <w:lang w:val="af-ZA" w:eastAsia="ru-RU"/>
        </w:rPr>
        <w:t xml:space="preserve"> «</w:t>
      </w:r>
      <w:r w:rsidRPr="00160192">
        <w:rPr>
          <w:rFonts w:ascii="GHEA Grapalat" w:hAnsi="GHEA Grapalat" w:cs="Sylfaen"/>
          <w:lang w:eastAsia="ru-RU"/>
        </w:rPr>
        <w:t>Փորձաքննությունների</w:t>
      </w:r>
      <w:r w:rsidRPr="00160192">
        <w:rPr>
          <w:rFonts w:ascii="GHEA Grapalat" w:hAnsi="GHEA Grapalat" w:cs="Sylfaen"/>
          <w:lang w:val="af-ZA" w:eastAsia="ru-RU"/>
        </w:rPr>
        <w:t xml:space="preserve"> </w:t>
      </w:r>
      <w:r w:rsidRPr="00160192">
        <w:rPr>
          <w:rFonts w:ascii="GHEA Grapalat" w:hAnsi="GHEA Grapalat" w:cs="Sylfaen"/>
          <w:lang w:eastAsia="ru-RU"/>
        </w:rPr>
        <w:t>ծառայություններ</w:t>
      </w:r>
      <w:r w:rsidRPr="00160192">
        <w:rPr>
          <w:rFonts w:ascii="GHEA Grapalat" w:hAnsi="GHEA Grapalat" w:cs="Sylfaen"/>
          <w:lang w:val="af-ZA" w:eastAsia="ru-RU"/>
        </w:rPr>
        <w:t xml:space="preserve">» </w:t>
      </w:r>
      <w:r w:rsidRPr="00160192">
        <w:rPr>
          <w:rFonts w:ascii="GHEA Grapalat" w:hAnsi="GHEA Grapalat" w:cs="Sylfaen"/>
          <w:lang w:eastAsia="ru-RU"/>
        </w:rPr>
        <w:t>ֆինանսավորվող</w:t>
      </w:r>
      <w:r w:rsidRPr="00160192">
        <w:rPr>
          <w:rFonts w:ascii="GHEA Grapalat" w:hAnsi="GHEA Grapalat" w:cs="Sylfaen"/>
          <w:lang w:val="af-ZA" w:eastAsia="ru-RU"/>
        </w:rPr>
        <w:t xml:space="preserve"> </w:t>
      </w:r>
      <w:r w:rsidRPr="00160192">
        <w:rPr>
          <w:rFonts w:ascii="GHEA Grapalat" w:hAnsi="GHEA Grapalat" w:cs="Sylfaen"/>
          <w:lang w:eastAsia="ru-RU"/>
        </w:rPr>
        <w:t>ծրագրով</w:t>
      </w:r>
      <w:r w:rsidRPr="00160192">
        <w:rPr>
          <w:rFonts w:ascii="GHEA Grapalat" w:hAnsi="GHEA Grapalat" w:cs="Sylfaen"/>
          <w:lang w:val="af-ZA" w:eastAsia="ru-RU"/>
        </w:rPr>
        <w:t xml:space="preserve"> </w:t>
      </w:r>
      <w:r w:rsidRPr="00160192">
        <w:rPr>
          <w:rFonts w:ascii="GHEA Grapalat" w:hAnsi="GHEA Grapalat" w:cs="Sylfaen"/>
          <w:lang w:eastAsia="ru-RU"/>
        </w:rPr>
        <w:t>ներկայացնում</w:t>
      </w:r>
      <w:r w:rsidRPr="00160192">
        <w:rPr>
          <w:rFonts w:ascii="GHEA Grapalat" w:hAnsi="GHEA Grapalat" w:cs="Sylfaen"/>
          <w:lang w:val="af-ZA" w:eastAsia="ru-RU"/>
        </w:rPr>
        <w:t xml:space="preserve"> </w:t>
      </w:r>
      <w:r w:rsidRPr="00160192">
        <w:rPr>
          <w:rFonts w:ascii="GHEA Grapalat" w:hAnsi="GHEA Grapalat" w:cs="Sylfaen"/>
          <w:lang w:eastAsia="ru-RU"/>
        </w:rPr>
        <w:t>ենք</w:t>
      </w:r>
      <w:r w:rsidRPr="00160192">
        <w:rPr>
          <w:rFonts w:ascii="GHEA Grapalat" w:hAnsi="GHEA Grapalat" w:cs="Sylfaen"/>
          <w:lang w:val="af-ZA" w:eastAsia="ru-RU"/>
        </w:rPr>
        <w:t xml:space="preserve"> </w:t>
      </w:r>
      <w:r w:rsidR="00CB0C3D" w:rsidRPr="00160192">
        <w:rPr>
          <w:rFonts w:ascii="GHEA Grapalat" w:hAnsi="GHEA Grapalat" w:cs="Sylfaen"/>
          <w:lang w:val="pt-BR" w:eastAsia="ru-RU"/>
        </w:rPr>
        <w:t>77</w:t>
      </w:r>
      <w:r w:rsidR="00360F5A" w:rsidRPr="00160192">
        <w:rPr>
          <w:rFonts w:ascii="GHEA Grapalat" w:hAnsi="GHEA Grapalat" w:cs="Sylfaen"/>
          <w:lang w:val="pt-BR" w:eastAsia="ru-RU"/>
        </w:rPr>
        <w:t>2</w:t>
      </w:r>
      <w:r w:rsidR="00CB0C3D" w:rsidRPr="00160192">
        <w:rPr>
          <w:rFonts w:ascii="GHEA Grapalat" w:hAnsi="GHEA Grapalat" w:cs="Sylfaen"/>
          <w:lang w:val="pt-BR" w:eastAsia="ru-RU"/>
        </w:rPr>
        <w:t>461</w:t>
      </w:r>
      <w:r w:rsidR="003C39B1" w:rsidRPr="00160192">
        <w:rPr>
          <w:rFonts w:ascii="GHEA Grapalat" w:hAnsi="GHEA Grapalat" w:cs="Sylfaen"/>
          <w:lang w:val="pt-BR" w:eastAsia="ru-RU"/>
        </w:rPr>
        <w:t>.</w:t>
      </w:r>
      <w:r w:rsidR="00670BD3" w:rsidRPr="00160192">
        <w:rPr>
          <w:rFonts w:ascii="GHEA Grapalat" w:hAnsi="GHEA Grapalat" w:cs="Sylfaen"/>
          <w:lang w:val="pt-BR" w:eastAsia="ru-RU"/>
        </w:rPr>
        <w:t>0</w:t>
      </w:r>
      <w:r w:rsidRPr="00160192">
        <w:rPr>
          <w:rFonts w:ascii="GHEA Grapalat" w:hAnsi="GHEA Grapalat" w:cs="Sylfaen"/>
          <w:lang w:val="pt-BR" w:eastAsia="ru-RU"/>
        </w:rPr>
        <w:t xml:space="preserve"> </w:t>
      </w:r>
      <w:r w:rsidRPr="00160192">
        <w:rPr>
          <w:rFonts w:ascii="GHEA Grapalat" w:hAnsi="GHEA Grapalat" w:cs="Sylfaen"/>
          <w:lang w:eastAsia="ru-RU"/>
        </w:rPr>
        <w:t>հազար</w:t>
      </w:r>
      <w:r w:rsidRPr="00160192">
        <w:rPr>
          <w:rFonts w:ascii="GHEA Grapalat" w:hAnsi="GHEA Grapalat" w:cs="Sylfaen"/>
          <w:lang w:val="af-ZA" w:eastAsia="ru-RU"/>
        </w:rPr>
        <w:t xml:space="preserve"> </w:t>
      </w:r>
      <w:r w:rsidRPr="00160192">
        <w:rPr>
          <w:rFonts w:ascii="GHEA Grapalat" w:hAnsi="GHEA Grapalat" w:cs="Sylfaen"/>
          <w:lang w:eastAsia="ru-RU"/>
        </w:rPr>
        <w:t>դրամի</w:t>
      </w:r>
      <w:r w:rsidRPr="00160192">
        <w:rPr>
          <w:rFonts w:ascii="GHEA Grapalat" w:hAnsi="GHEA Grapalat" w:cs="Sylfaen"/>
          <w:lang w:val="af-ZA" w:eastAsia="ru-RU"/>
        </w:rPr>
        <w:t xml:space="preserve"> </w:t>
      </w:r>
      <w:r w:rsidRPr="00160192">
        <w:rPr>
          <w:rFonts w:ascii="GHEA Grapalat" w:hAnsi="GHEA Grapalat" w:cs="Sylfaen"/>
          <w:lang w:eastAsia="ru-RU"/>
        </w:rPr>
        <w:t>չափով</w:t>
      </w:r>
      <w:r w:rsidRPr="00160192">
        <w:rPr>
          <w:rFonts w:ascii="GHEA Grapalat" w:hAnsi="GHEA Grapalat" w:cs="Sylfaen"/>
          <w:lang w:val="af-ZA" w:eastAsia="ru-RU"/>
        </w:rPr>
        <w:t xml:space="preserve"> </w:t>
      </w:r>
      <w:r w:rsidRPr="00160192">
        <w:rPr>
          <w:rFonts w:ascii="GHEA Grapalat" w:hAnsi="GHEA Grapalat" w:cs="Sylfaen"/>
          <w:lang w:eastAsia="ru-RU"/>
        </w:rPr>
        <w:t>ֆինանսավորման</w:t>
      </w:r>
      <w:r w:rsidRPr="00160192">
        <w:rPr>
          <w:rFonts w:ascii="GHEA Grapalat" w:hAnsi="GHEA Grapalat" w:cs="Sylfaen"/>
          <w:lang w:val="af-ZA" w:eastAsia="ru-RU"/>
        </w:rPr>
        <w:t xml:space="preserve"> </w:t>
      </w:r>
      <w:r w:rsidRPr="00160192">
        <w:rPr>
          <w:rFonts w:ascii="GHEA Grapalat" w:hAnsi="GHEA Grapalat" w:cs="Sylfaen"/>
          <w:lang w:eastAsia="ru-RU"/>
        </w:rPr>
        <w:t>հայտ։</w:t>
      </w:r>
    </w:p>
    <w:p w:rsidR="00637406" w:rsidRPr="00160192" w:rsidRDefault="00637406" w:rsidP="00637406">
      <w:pPr>
        <w:tabs>
          <w:tab w:val="left" w:pos="284"/>
        </w:tabs>
        <w:jc w:val="both"/>
        <w:rPr>
          <w:rFonts w:ascii="GHEA Grapalat" w:hAnsi="GHEA Grapalat" w:cs="Sylfaen"/>
          <w:lang w:val="pt-BR" w:eastAsia="ru-RU"/>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pt-BR"/>
        </w:rPr>
      </w:pPr>
      <w:bookmarkStart w:id="3" w:name="_Toc468281225"/>
      <w:r w:rsidRPr="00160192">
        <w:rPr>
          <w:rFonts w:ascii="GHEA Grapalat" w:hAnsi="GHEA Grapalat"/>
          <w:kern w:val="16"/>
          <w:sz w:val="22"/>
          <w:szCs w:val="22"/>
          <w:lang w:val="hy-AM"/>
        </w:rPr>
        <w:t>4.3. Նոր նախաձեռնությունները</w:t>
      </w:r>
      <w:bookmarkEnd w:id="3"/>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202</w:t>
      </w:r>
      <w:r w:rsidR="002B3DB1" w:rsidRPr="00160192">
        <w:rPr>
          <w:rFonts w:ascii="GHEA Grapalat" w:hAnsi="GHEA Grapalat" w:cs="Sylfaen"/>
          <w:lang w:val="pt-BR"/>
        </w:rPr>
        <w:t>3</w:t>
      </w:r>
      <w:r w:rsidRPr="00160192">
        <w:rPr>
          <w:rFonts w:ascii="GHEA Grapalat" w:hAnsi="GHEA Grapalat" w:cs="Sylfaen"/>
          <w:lang w:val="hy-AM"/>
        </w:rPr>
        <w:t>-202</w:t>
      </w:r>
      <w:r w:rsidR="002B3DB1" w:rsidRPr="00160192">
        <w:rPr>
          <w:rFonts w:ascii="GHEA Grapalat" w:hAnsi="GHEA Grapalat" w:cs="Sylfaen"/>
          <w:lang w:val="pt-BR"/>
        </w:rPr>
        <w:t>5</w:t>
      </w:r>
      <w:r w:rsidRPr="00160192">
        <w:rPr>
          <w:rFonts w:ascii="GHEA Grapalat" w:hAnsi="GHEA Grapalat" w:cs="Sylfaen"/>
          <w:lang w:val="hy-AM"/>
        </w:rPr>
        <w:t xml:space="preserve"> թվականների ընթացքում ՀՀ ԳԱԱ «Փորձաքննությունների ազգային բյուրո» պետական ոչ առևտրային կազմակերպությունում նախատեսվում է փորձագիտական նոր տեսակների և ենթատեսակների, հետազոտական մեթոդների և մեթոդիկաների ներդրում, գիտականորեն հիմնավորված նոր ուղղությունների մշակում և իրականացում, ինչպես նաև` նախատեսվում է կատարելագործել և զարգացնել նախորդ տարիներին ներդրված փորձագիտական տեսակները և ենթատեսակները, որոնք հիմնված են նորագույն  տեխնոլոգիաների վրա, իրականացվելու են աշխատանքներ արդյունավետ /օպտիմալ/ փորձագիտական մեթոդիկաների և ժամանակակից բարձր տեխնոլոգիական սարք-սարքավորումների կիրառմամբ: Կազմակերպությունը նաև  ծրագրում է տարեցտարի շարունակել բարձրացնել համագործակցության մակարդակը միջազգային մի շարք հեղինակավոր գիտական և փորձագիտական կառույցների հետ՝ նպատակ ունենալով առավել արդյունավետ կազմակերպել գիտական, նաև փորձագիտական աշխատանքների իրականացումը կազմակերպությունում, ինչպես նաև՝ առավելագույնս ուսումնասիրել փորձագիտական բնագավառի համար կարևորագույն նշանակություն ունեցող գիտության այս կամ այն ոլորտի միջազգային առաջավոր փորձը՝ հետագայում այն կազմակերպության մասնագիտական ստորաբաժանումներում ներդնելու և կիրառելու նպատակով: </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202</w:t>
      </w:r>
      <w:r w:rsidR="002B3DB1" w:rsidRPr="00160192">
        <w:rPr>
          <w:rFonts w:ascii="GHEA Grapalat" w:hAnsi="GHEA Grapalat" w:cs="Sylfaen"/>
          <w:lang w:val="hy-AM"/>
        </w:rPr>
        <w:t>3</w:t>
      </w:r>
      <w:r w:rsidRPr="00160192">
        <w:rPr>
          <w:rFonts w:ascii="GHEA Grapalat" w:hAnsi="GHEA Grapalat" w:cs="Sylfaen"/>
          <w:lang w:val="hy-AM"/>
        </w:rPr>
        <w:t>-202</w:t>
      </w:r>
      <w:r w:rsidR="002B3DB1" w:rsidRPr="00160192">
        <w:rPr>
          <w:rFonts w:ascii="GHEA Grapalat" w:hAnsi="GHEA Grapalat" w:cs="Sylfaen"/>
          <w:lang w:val="hy-AM"/>
        </w:rPr>
        <w:t>5</w:t>
      </w:r>
      <w:r w:rsidRPr="00160192">
        <w:rPr>
          <w:rFonts w:ascii="GHEA Grapalat" w:hAnsi="GHEA Grapalat" w:cs="Sylfaen"/>
          <w:lang w:val="hy-AM"/>
        </w:rPr>
        <w:t xml:space="preserve"> թվականներին կազմակերպությունը պլանավորում է ձեռնամուխ լինել փորձագիտական տվյալների բազաների ընդլայնման և նորերի կազմավորման ըստ առանձին փորձագիտական ուղղությունների՝ հիմնված նաև ժամանակակից թվային տեխնոլոգիաների վրա, զարգացնել գիտական ոլորտները, փորձագիտական տեխնոլոգիաները և մեթոդաբա</w:t>
      </w:r>
      <w:r w:rsidRPr="00160192">
        <w:rPr>
          <w:rFonts w:ascii="GHEA Grapalat" w:hAnsi="GHEA Grapalat" w:cs="Sylfaen"/>
          <w:lang w:val="hy-AM"/>
        </w:rPr>
        <w:softHyphen/>
        <w:t>նությունը՝ դարձնելով այն համահունչ միջազգային չափանիշներին և ժամանակակից գիտական պատկերացումներին, մասնավորապես նախատեսվում է՝</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xml:space="preserve">  - շարունակել «LINTAB» LTM06-E մոդելի սարքի կիրառման և TSAP-Win համակարգչային ծրագրի օգտագործման օգտվելու  ընթացակարգերի մշակումն ու տեղայնացումը, դատափորձագիտական բնագավառում դենդրոխրոնոլոգիական բազաների ստեղծման (համալրման) աշխատանքների իրականացման գործընթացը,</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xml:space="preserve"> - շարունակել «PC Crash» համակարգչային ծրագրի բոլոր հնարավորությունների ներդրման աշխատանքները, սկսել նոր գործընթաց դատափորձագիտական բնագավառում ճանապարհատրանսպորտային պատահարների հանգամանքների (ՃՏՊ) մոդելավորման բազաների ստեղծման (համալրման) աշխատանքների իրականացման ուղղությամբ,</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lastRenderedPageBreak/>
        <w:t xml:space="preserve">- վերլուծել և արդիականացնել Կազմակերպությունում գործող բոլոր ստորաբաժանումներին վերաբերող համապատասխան հետազոտական հնարավորություններն ու ընթացակարգերը, </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իրականացնել  գործիքային եղանակներով կենսաբանական օբյեկտների /մազ, մեզ, արյուն/ հետազոտություններ՝ տոքսիկոլոգիական փորձաքննություններում առկա մեթոդիկաների  կատարելագործման, ինչպես նաև նոր գերժամանակակից գործիքային մեթոդների ներդրման և հնարավորությունների արդիականացման ուղղությամբ: Հաշվետու ժամանակահատվածում  նախատեսվում է նաև վերանայել և նորացնել գործող հետազոտական մեթոդիկաների կիրառման ընթացակարգերը,</w:t>
      </w:r>
    </w:p>
    <w:p w:rsidR="000F484A" w:rsidRPr="00160192" w:rsidRDefault="00DC4A35" w:rsidP="000F484A">
      <w:pPr>
        <w:ind w:left="-90" w:right="125" w:firstLine="708"/>
        <w:jc w:val="both"/>
        <w:rPr>
          <w:rFonts w:ascii="GHEA Grapalat" w:hAnsi="GHEA Grapalat" w:cs="Sylfaen"/>
          <w:lang w:val="hy-AM"/>
        </w:rPr>
      </w:pPr>
      <w:r w:rsidRPr="00160192">
        <w:rPr>
          <w:rFonts w:ascii="GHEA Grapalat" w:hAnsi="GHEA Grapalat" w:cs="Sylfaen"/>
          <w:lang w:val="hy-AM"/>
        </w:rPr>
        <w:t>-</w:t>
      </w:r>
      <w:r w:rsidR="000F484A" w:rsidRPr="00160192">
        <w:rPr>
          <w:rFonts w:ascii="GHEA Grapalat" w:hAnsi="GHEA Grapalat" w:cs="Sylfaen"/>
          <w:lang w:val="hy-AM"/>
        </w:rPr>
        <w:t xml:space="preserve"> նախատեսվում է նաև կատարել կրակող անձի ձեռքերի և հագուստի վրա կրակոցի արգասիքների հայտնաբերման ներկայումս քրեագիտության բնագավառում առաջադեմ համարվող գործիքային հետազոտման մեթոդի տեղայնացում՝ կազմակերպությունում առկա գործիքային բազայի հիման վրա՝ «Agilent Technologies» ընկերության «55 AA» մոդելի բոցային և «200 AA» գրաֆիտային ատոմային աբսորբցիոն սպեկտրոմետրերի միջոցով, այնուհետև իրականացնելով փորձարարական կրակոցներ և համապատասխան գործիքային հետազոտություններ, մասնավորապես՝ անտիմոն (Sb) քիմիական տարրի քանակական պարունակության որոշման նպատակով, կատարել ստացված արդյունքների վերլուծություն:</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իրականացվելու են աշխատանքներ նկարների ստեղծման ժամկետների հավաստման ժամանակակից մեթոդների և տեխնոլոգիաների, հայտնի հեղինակների ոճային և կեն</w:t>
      </w:r>
      <w:r w:rsidRPr="00160192">
        <w:rPr>
          <w:rFonts w:ascii="GHEA Grapalat" w:hAnsi="GHEA Grapalat" w:cs="Sylfaen"/>
          <w:lang w:val="hy-AM"/>
        </w:rPr>
        <w:softHyphen/>
        <w:t>սագրական տվյալների շտեմարանների համալրման ուղղությամբ, ինչպես նաև շարունակվելու են Կազմակերպությունում իրականացվող մշակութային արժեքների փորձաքննությունների ընթացքում ստացվող տվյալ</w:t>
      </w:r>
      <w:r w:rsidRPr="00160192">
        <w:rPr>
          <w:rFonts w:ascii="GHEA Grapalat" w:hAnsi="GHEA Grapalat" w:cs="Sylfaen"/>
          <w:lang w:val="hy-AM"/>
        </w:rPr>
        <w:softHyphen/>
        <w:t>ների և մասնագիտական գրականությունում առկա տեղեկատվության համադրման, հետա</w:t>
      </w:r>
      <w:r w:rsidRPr="00160192">
        <w:rPr>
          <w:rFonts w:ascii="GHEA Grapalat" w:hAnsi="GHEA Grapalat" w:cs="Sylfaen"/>
          <w:lang w:val="hy-AM"/>
        </w:rPr>
        <w:softHyphen/>
        <w:t>զոտ</w:t>
      </w:r>
      <w:r w:rsidRPr="00160192">
        <w:rPr>
          <w:rFonts w:ascii="GHEA Grapalat" w:hAnsi="GHEA Grapalat" w:cs="Sylfaen"/>
          <w:lang w:val="hy-AM"/>
        </w:rPr>
        <w:softHyphen/>
        <w:t>ման և վերլուծական աշխատանքները:</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նախատեսվում է ձեռք բերել միջազգային կա</w:t>
      </w:r>
      <w:r w:rsidRPr="00160192">
        <w:rPr>
          <w:rFonts w:ascii="GHEA Grapalat" w:hAnsi="GHEA Grapalat" w:cs="Sylfaen"/>
          <w:lang w:val="hy-AM"/>
        </w:rPr>
        <w:softHyphen/>
        <w:t>ռույցներում  առկա մեթոդիկաներ և ստեղծել հնագիտական-պատմական տվյալ</w:t>
      </w:r>
      <w:r w:rsidRPr="00160192">
        <w:rPr>
          <w:rFonts w:ascii="GHEA Grapalat" w:hAnsi="GHEA Grapalat" w:cs="Sylfaen"/>
          <w:lang w:val="hy-AM"/>
        </w:rPr>
        <w:softHyphen/>
        <w:t>ների շտեմարան կապված գերեզմանադաշտերի, եկեղեցիների և այլ կրոնական կառույցների, հնագիտական առարկաների կամ դրանց բեկորների վերաբերյալ,</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xml:space="preserve">- </w:t>
      </w:r>
      <w:r w:rsidR="000F484A" w:rsidRPr="00160192">
        <w:rPr>
          <w:rFonts w:ascii="GHEA Grapalat" w:hAnsi="GHEA Grapalat" w:cs="Sylfaen"/>
          <w:lang w:val="hy-AM"/>
        </w:rPr>
        <w:t xml:space="preserve">շարունակվելու են ուսումնասիրվել «Niton XL3T 980» մոդելի (սերիաները համապատասխանաբար՝ XL3-73686 և XL3-96549) ռենտգեն ֆլուորեսցենտային անալիզատորներով աշխատելու նոր լրամշակված ընթացակարգի հիման վրա տարբեր մետաղների և դրանց համաձուլվածքների, այդ թվում՝ մետաղադրամների, թանկարժեք մետաղների, հողերի, հանքային  ապարների բաղադրակազմերի փորձագիտական հետազոտությունների առանձնահատկությունները: Նախատեսվում է նաև կիրառել նոր փորձնական եղանակներ՝ մասնավորապես սարքի «Soil» ռեժիմի կիրառմամբ պոլիմերային, ապակյա և նմանատիպ այլ նյութերում մետաղների որակական և քանակական պարունակությունների պարզման մեթոդի փորձարկման և վալիդացման աշխատանքներ, ինչպես նաև կատարելագործել գործող մեթոդները, կատարել նմուշապատրաստման հետազոտական օպտիմալ մեթոդների կատարելագործման աշխատանքներ: Ներդրված  ձուլման եղանակով մետաղական խառնուրդը համասեռ համաձուլվածքի վերածելու մեթոդի կատարելագործման ուղղությամբ շարունակվելու են </w:t>
      </w:r>
      <w:r w:rsidR="000F484A" w:rsidRPr="00160192">
        <w:rPr>
          <w:rFonts w:ascii="GHEA Grapalat" w:hAnsi="GHEA Grapalat" w:cs="Sylfaen"/>
          <w:lang w:val="hy-AM"/>
        </w:rPr>
        <w:lastRenderedPageBreak/>
        <w:t>կատարվող աշխատանքները, մասնավորապես՝ ձուլման գործընթացում թանկարժեք մետաղների կորուստների հնարավորինս նվազեցման  և այլ օրինաչափությունների հայտնաբերման ուղղությամբ</w:t>
      </w:r>
      <w:r w:rsidRPr="00160192">
        <w:rPr>
          <w:rFonts w:ascii="GHEA Grapalat" w:hAnsi="GHEA Grapalat" w:cs="Sylfaen"/>
          <w:lang w:val="hy-AM"/>
        </w:rPr>
        <w:t>,</w:t>
      </w:r>
    </w:p>
    <w:p w:rsidR="00DC4A35" w:rsidRPr="00160192" w:rsidRDefault="00DC4A35" w:rsidP="008C3E8D">
      <w:pPr>
        <w:ind w:left="-90" w:right="125" w:firstLine="708"/>
        <w:jc w:val="both"/>
        <w:rPr>
          <w:rFonts w:ascii="GHEA Grapalat" w:hAnsi="GHEA Grapalat" w:cs="Sylfaen"/>
          <w:lang w:val="hy-AM"/>
        </w:rPr>
      </w:pPr>
      <w:r w:rsidRPr="00160192">
        <w:rPr>
          <w:rFonts w:ascii="GHEA Grapalat" w:hAnsi="GHEA Grapalat" w:cs="Sylfaen"/>
          <w:lang w:val="hy-AM"/>
        </w:rPr>
        <w:t>- 202</w:t>
      </w:r>
      <w:r w:rsidR="002B3DB1" w:rsidRPr="00160192">
        <w:rPr>
          <w:rFonts w:ascii="GHEA Grapalat" w:hAnsi="GHEA Grapalat" w:cs="Sylfaen"/>
          <w:lang w:val="hy-AM"/>
        </w:rPr>
        <w:t>3</w:t>
      </w:r>
      <w:r w:rsidRPr="00160192">
        <w:rPr>
          <w:rFonts w:ascii="GHEA Grapalat" w:hAnsi="GHEA Grapalat" w:cs="Sylfaen"/>
          <w:lang w:val="hy-AM"/>
        </w:rPr>
        <w:t>-202</w:t>
      </w:r>
      <w:r w:rsidR="002B3DB1" w:rsidRPr="00160192">
        <w:rPr>
          <w:rFonts w:ascii="GHEA Grapalat" w:hAnsi="GHEA Grapalat" w:cs="Sylfaen"/>
          <w:lang w:val="hy-AM"/>
        </w:rPr>
        <w:t>5</w:t>
      </w:r>
      <w:r w:rsidRPr="00160192">
        <w:rPr>
          <w:rFonts w:ascii="GHEA Grapalat" w:hAnsi="GHEA Grapalat" w:cs="Sylfaen"/>
          <w:lang w:val="hy-AM"/>
        </w:rPr>
        <w:t xml:space="preserve"> թվականներին շարունակական բնույթ են կրելու դեռևս նախորդ տարիներին սկսած մի շարք այլ փորձագիտական բազաների ստեղծման (համալրման) աշխատանքները, այդ թվում՝ փամփուշտների և պարկուճների, ներկանյութերի, սառը զենքերի նմուշների, տարբեր մակնիշի մեքենաների անվադողերի և դրանց գծանախշերի, օծանելիքների, օրգանական լուծիչների, կեղծ մետաղադրամների բաղադրությունների, թղթադրամների, գնդիկավոր գրելա</w:t>
      </w:r>
      <w:r w:rsidRPr="00160192">
        <w:rPr>
          <w:rFonts w:ascii="GHEA Grapalat" w:hAnsi="GHEA Grapalat" w:cs="Sylfaen"/>
          <w:lang w:val="hy-AM"/>
        </w:rPr>
        <w:softHyphen/>
        <w:t>գործիք</w:t>
      </w:r>
      <w:r w:rsidRPr="00160192">
        <w:rPr>
          <w:rFonts w:ascii="GHEA Grapalat" w:hAnsi="GHEA Grapalat" w:cs="Sylfaen"/>
          <w:lang w:val="hy-AM"/>
        </w:rPr>
        <w:softHyphen/>
        <w:t>ների, պայթուցիկ նյութերի և դրանց պայթյունի արգասիքների, մասս-սպեկտրոմետրի, «HP-6890» մոդելի գազ-քրոմատագրման սարքերի և «IR Prestige-21» տիպի Ֆուրյե ձևափոխմամբ ինֆրակարմիր սպեկտրոմետրի կիրառմամբ և այլն:</w:t>
      </w:r>
    </w:p>
    <w:p w:rsidR="00DC4A35" w:rsidRPr="00160192" w:rsidRDefault="00DC4A35" w:rsidP="008C3E8D">
      <w:pPr>
        <w:ind w:left="-90" w:right="125" w:firstLine="708"/>
        <w:jc w:val="both"/>
        <w:rPr>
          <w:rFonts w:ascii="GHEA Grapalat" w:hAnsi="GHEA Grapalat" w:cs="Sylfaen"/>
        </w:rPr>
      </w:pPr>
      <w:r w:rsidRPr="00160192">
        <w:rPr>
          <w:rFonts w:ascii="GHEA Grapalat" w:hAnsi="GHEA Grapalat" w:cs="Sylfaen"/>
          <w:lang w:val="hy-AM"/>
        </w:rPr>
        <w:t>202</w:t>
      </w:r>
      <w:r w:rsidR="002B3DB1" w:rsidRPr="00160192">
        <w:rPr>
          <w:rFonts w:ascii="GHEA Grapalat" w:hAnsi="GHEA Grapalat" w:cs="Sylfaen"/>
          <w:lang w:val="hy-AM"/>
        </w:rPr>
        <w:t>3</w:t>
      </w:r>
      <w:r w:rsidRPr="00160192">
        <w:rPr>
          <w:rFonts w:ascii="GHEA Grapalat" w:hAnsi="GHEA Grapalat" w:cs="Sylfaen"/>
          <w:lang w:val="hy-AM"/>
        </w:rPr>
        <w:t>-202</w:t>
      </w:r>
      <w:r w:rsidR="002B3DB1" w:rsidRPr="00160192">
        <w:rPr>
          <w:rFonts w:ascii="GHEA Grapalat" w:hAnsi="GHEA Grapalat" w:cs="Sylfaen"/>
          <w:lang w:val="hy-AM"/>
        </w:rPr>
        <w:t>5</w:t>
      </w:r>
      <w:r w:rsidRPr="00160192">
        <w:rPr>
          <w:rFonts w:ascii="GHEA Grapalat" w:hAnsi="GHEA Grapalat" w:cs="Sylfaen"/>
          <w:lang w:val="hy-AM"/>
        </w:rPr>
        <w:t xml:space="preserve"> թվականներին կազմակերպությունում նախատեսվում է սկսել նոր արդիական ուղղություններով որոնողական աշխատանքներ, որոնք դեռևս Հայաստանի Հանրապետության փորձագիտության բնագավառում չեն իրականացվել, ինչը շատ կարևոր է ժամանակին արձագանքելու հանցավորության շարժընթացներին և ներկայիս մարտահրավերներին, ինչպես նաև ներդնելու ողջ ներուժը փորձագիտության բնագավառում ընդլայնելու փորձագիտական հետազոտության հնարավորությունները, մասնավորապես՝ </w:t>
      </w:r>
    </w:p>
    <w:p w:rsidR="00C375AE" w:rsidRPr="00160192" w:rsidRDefault="00C375AE" w:rsidP="008C3E8D">
      <w:pPr>
        <w:ind w:left="-90" w:right="125" w:firstLine="708"/>
        <w:jc w:val="both"/>
        <w:rPr>
          <w:rFonts w:ascii="GHEA Grapalat" w:hAnsi="GHEA Grapalat" w:cs="Sylfaen"/>
        </w:rPr>
      </w:pPr>
    </w:p>
    <w:p w:rsidR="00DC4A35" w:rsidRPr="00160192" w:rsidRDefault="00DC4A35" w:rsidP="008C3E8D">
      <w:pPr>
        <w:numPr>
          <w:ilvl w:val="0"/>
          <w:numId w:val="1"/>
        </w:numPr>
        <w:ind w:left="709"/>
        <w:jc w:val="both"/>
        <w:rPr>
          <w:rFonts w:ascii="GHEA Grapalat" w:hAnsi="GHEA Grapalat" w:cs="Sylfaen"/>
          <w:lang w:val="hy-AM"/>
        </w:rPr>
      </w:pPr>
      <w:r w:rsidRPr="00160192">
        <w:rPr>
          <w:rFonts w:ascii="GHEA Grapalat" w:hAnsi="GHEA Grapalat" w:cs="Sylfaen"/>
          <w:lang w:val="hy-AM"/>
        </w:rPr>
        <w:t>Փորձագիտական տվյալների բազաների կազմավորում ըստ առանձին գիտական ուղղությունների՝ հիմնված նաև ժամանակակից թվային տեխնոլոգիաների վրա,</w:t>
      </w:r>
    </w:p>
    <w:p w:rsidR="00DC4A35" w:rsidRPr="00160192" w:rsidRDefault="00DC4A35" w:rsidP="008C3E8D">
      <w:pPr>
        <w:numPr>
          <w:ilvl w:val="0"/>
          <w:numId w:val="1"/>
        </w:numPr>
        <w:ind w:left="709"/>
        <w:jc w:val="both"/>
        <w:rPr>
          <w:rFonts w:ascii="GHEA Grapalat" w:hAnsi="GHEA Grapalat" w:cs="Sylfaen"/>
          <w:lang w:val="hy-AM"/>
        </w:rPr>
      </w:pPr>
      <w:r w:rsidRPr="00160192">
        <w:rPr>
          <w:rFonts w:ascii="GHEA Grapalat" w:hAnsi="GHEA Grapalat" w:cs="Sylfaen"/>
          <w:lang w:val="hy-AM"/>
        </w:rPr>
        <w:t>Հայաստանի Հանրապետությունում զարգացնել, ըստ առանձին գիտական ոլորտների, փորձագիտական տեխնոլոգիաները և մեթոդաբանությունը՝ դարձնելով այն համահունչ միջազգային ստանդարտներին,</w:t>
      </w:r>
    </w:p>
    <w:p w:rsidR="00DC4A35" w:rsidRPr="00160192" w:rsidRDefault="00DC4A35" w:rsidP="008C3E8D">
      <w:pPr>
        <w:numPr>
          <w:ilvl w:val="0"/>
          <w:numId w:val="1"/>
        </w:numPr>
        <w:ind w:left="709"/>
        <w:jc w:val="both"/>
        <w:rPr>
          <w:rFonts w:ascii="GHEA Grapalat" w:hAnsi="GHEA Grapalat" w:cs="Sylfaen"/>
          <w:lang w:val="hy-AM"/>
        </w:rPr>
      </w:pPr>
      <w:r w:rsidRPr="00160192">
        <w:rPr>
          <w:rFonts w:ascii="GHEA Grapalat" w:hAnsi="GHEA Grapalat" w:cs="Sylfaen"/>
          <w:lang w:val="hy-AM"/>
        </w:rPr>
        <w:t>Քրեագիտական նշանակություն ունեցող գիտահետազոտական աշխատանքների նոր, արդիական հեռանկարային ուղղությունների ձևավորում,</w:t>
      </w:r>
    </w:p>
    <w:p w:rsidR="00DC4A35" w:rsidRPr="00160192" w:rsidRDefault="00DC4A35" w:rsidP="008C3E8D">
      <w:pPr>
        <w:numPr>
          <w:ilvl w:val="0"/>
          <w:numId w:val="1"/>
        </w:numPr>
        <w:ind w:left="709"/>
        <w:jc w:val="both"/>
        <w:rPr>
          <w:rFonts w:ascii="GHEA Grapalat" w:hAnsi="GHEA Grapalat" w:cs="Sylfaen"/>
          <w:lang w:val="hy-AM"/>
        </w:rPr>
      </w:pPr>
      <w:r w:rsidRPr="00160192">
        <w:rPr>
          <w:rFonts w:ascii="GHEA Grapalat" w:hAnsi="GHEA Grapalat" w:cs="Sylfaen"/>
          <w:lang w:val="hy-AM"/>
        </w:rPr>
        <w:t>Հայաստանի Հանրապետությունում դատափորձագիտական վիճակագրության համակարգի ձևավորում և ներդրում: Փորձագիտական բնույթի աշխատանքներում՝ արդյունքների վերլուծության և մշակման ընթացքում, հավանականության տեսության մեթոդների օգտագործում,</w:t>
      </w:r>
    </w:p>
    <w:p w:rsidR="00DC4A35" w:rsidRPr="00160192" w:rsidRDefault="00DC4A35" w:rsidP="008C3E8D">
      <w:pPr>
        <w:numPr>
          <w:ilvl w:val="0"/>
          <w:numId w:val="1"/>
        </w:numPr>
        <w:ind w:left="709"/>
        <w:jc w:val="both"/>
        <w:rPr>
          <w:rFonts w:ascii="GHEA Grapalat" w:hAnsi="GHEA Grapalat" w:cs="Sylfaen"/>
          <w:lang w:val="hy-AM"/>
        </w:rPr>
      </w:pPr>
      <w:r w:rsidRPr="00160192">
        <w:rPr>
          <w:rFonts w:ascii="GHEA Grapalat" w:hAnsi="GHEA Grapalat" w:cs="Sylfaen"/>
          <w:lang w:val="hy-AM"/>
        </w:rPr>
        <w:t xml:space="preserve">Փաստաթղթերի ռեկվիզիտների հարաբերական վաղեմության որոշման քրեագիտական փորձաքննության տեսական և մեթոդաբանական հիմունքների կատարելագործում, նորագույն տեխնոլոգիաների և փորձագիտական մեթոդների ներդրում, </w:t>
      </w:r>
    </w:p>
    <w:p w:rsidR="00DC4A35" w:rsidRPr="00160192" w:rsidRDefault="00DC4A35" w:rsidP="008C3E8D">
      <w:pPr>
        <w:numPr>
          <w:ilvl w:val="0"/>
          <w:numId w:val="1"/>
        </w:numPr>
        <w:ind w:left="709"/>
        <w:jc w:val="both"/>
        <w:rPr>
          <w:rFonts w:ascii="GHEA Grapalat" w:hAnsi="GHEA Grapalat" w:cs="Sylfaen"/>
        </w:rPr>
      </w:pPr>
      <w:r w:rsidRPr="00160192">
        <w:rPr>
          <w:rFonts w:ascii="GHEA Grapalat" w:hAnsi="GHEA Grapalat" w:cs="Sylfaen"/>
          <w:lang w:val="hy-AM"/>
        </w:rPr>
        <w:t>Փորձագիտական բնույթի աշխատանքների (հետազոտություններ, տեխնիկական փորձարկումներ, վերլուծություններ և այլն) հնարավորությունների ընդլայնման և որակի բարձրացման նպատակով Փորձաքննությունների ազգային բյուրոյի փորձագիտական լաբորատորիաների միջազգային հավատագրում՝ համաձայն ԻՍՕ/ԻԷԿ 17025։</w:t>
      </w:r>
      <w:r w:rsidRPr="00160192">
        <w:rPr>
          <w:rFonts w:ascii="GHEA Grapalat" w:hAnsi="GHEA Grapalat" w:cs="Sylfaen"/>
        </w:rPr>
        <w:t>2005 միջազգային ստանդարտների պահանջների,</w:t>
      </w:r>
    </w:p>
    <w:p w:rsidR="00DC4A35" w:rsidRPr="00160192" w:rsidRDefault="00DC4A35" w:rsidP="008C3E8D">
      <w:pPr>
        <w:numPr>
          <w:ilvl w:val="0"/>
          <w:numId w:val="1"/>
        </w:numPr>
        <w:ind w:left="709"/>
        <w:jc w:val="both"/>
        <w:rPr>
          <w:rFonts w:ascii="GHEA Grapalat" w:hAnsi="GHEA Grapalat" w:cs="Sylfaen"/>
        </w:rPr>
      </w:pPr>
      <w:r w:rsidRPr="00160192">
        <w:rPr>
          <w:rFonts w:ascii="GHEA Grapalat" w:hAnsi="GHEA Grapalat" w:cs="Sylfaen"/>
        </w:rPr>
        <w:lastRenderedPageBreak/>
        <w:t>Փորձագիտության բնագավառի աշխատանքներում հսկողության ուժեղացում, նորագույն հետազոտական, գիտականորեն հիմնավորված տեխնոլոգիաների և մեթոդների ներդրում, նորերի մշակում։</w:t>
      </w:r>
    </w:p>
    <w:p w:rsidR="00C375AE" w:rsidRPr="00160192" w:rsidRDefault="00C375AE" w:rsidP="00C375AE">
      <w:pPr>
        <w:ind w:left="709"/>
        <w:jc w:val="both"/>
        <w:rPr>
          <w:rFonts w:ascii="GHEA Grapalat" w:hAnsi="GHEA Grapalat" w:cs="Sylfaen"/>
        </w:rPr>
      </w:pPr>
    </w:p>
    <w:p w:rsidR="00DC4A35" w:rsidRPr="00160192" w:rsidRDefault="00DC4A35" w:rsidP="008C3E8D">
      <w:pPr>
        <w:jc w:val="both"/>
        <w:rPr>
          <w:rFonts w:ascii="GHEA Grapalat" w:hAnsi="GHEA Grapalat"/>
          <w:lang w:val="hy-AM" w:eastAsia="ru-RU"/>
        </w:rPr>
      </w:pPr>
      <w:r w:rsidRPr="00160192">
        <w:rPr>
          <w:rFonts w:ascii="GHEA Grapalat" w:hAnsi="GHEA Grapalat"/>
          <w:lang w:eastAsia="ru-RU"/>
        </w:rPr>
        <w:t xml:space="preserve">   </w:t>
      </w:r>
      <w:r w:rsidRPr="00160192">
        <w:rPr>
          <w:rFonts w:ascii="GHEA Grapalat" w:hAnsi="GHEA Grapalat"/>
          <w:lang w:val="hy-AM" w:eastAsia="ru-RU"/>
        </w:rPr>
        <w:t>Վերոնշյալ հանգամանքները հանգեցնելու են ծախսատար՝ մասնավորապես նորագույն սարքավորումներով և ժամանակակից տեխնոլոգիաներով Կազմակերպությունում իրականաց</w:t>
      </w:r>
      <w:r w:rsidRPr="00160192">
        <w:rPr>
          <w:rFonts w:ascii="GHEA Grapalat" w:hAnsi="GHEA Grapalat"/>
          <w:lang w:val="hy-AM" w:eastAsia="ru-RU"/>
        </w:rPr>
        <w:softHyphen/>
        <w:t xml:space="preserve">վող փորձաքննությունների տեսականու ընդլայնմանը, ինչն իր հերթին կհանգեցնի </w:t>
      </w:r>
      <w:r w:rsidRPr="00160192">
        <w:rPr>
          <w:rFonts w:ascii="GHEA Grapalat" w:hAnsi="GHEA Grapalat"/>
          <w:lang w:eastAsia="ru-RU"/>
        </w:rPr>
        <w:t>Կ</w:t>
      </w:r>
      <w:r w:rsidRPr="00160192">
        <w:rPr>
          <w:rFonts w:ascii="GHEA Grapalat" w:hAnsi="GHEA Grapalat"/>
          <w:lang w:val="hy-AM" w:eastAsia="ru-RU"/>
        </w:rPr>
        <w:t>ազմակերպությանը նշանակվող փորձաքննությունների տեսականու ընդլայնմանը և քանակի աճին։ Այդ առումով պետք է նաև նշել, որ, բնականաբար, նախատեսվում է ավելացնել նաև գործող փորձագիտական բաժինների կարողությունները` կազմավորելով նաև որոշ նոր ստորաբաժանումներ։</w:t>
      </w:r>
    </w:p>
    <w:p w:rsidR="00DC4A35" w:rsidRPr="00160192" w:rsidRDefault="00DC4A35"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p>
    <w:p w:rsidR="00637406" w:rsidRPr="00160192"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 xml:space="preserve">5. ՈՉ ԲՅՈՒՋԵՏԱՅԻՆ ԱՂԲՅՈՒՐՆԵՐԻՑ ՍՊԱՍՎՈՂ ԵԿԱՄՈՒՏՆԵՐԸ    </w:t>
      </w:r>
    </w:p>
    <w:p w:rsidR="00DC4A35" w:rsidRPr="00160192" w:rsidRDefault="00DC4A35" w:rsidP="00DC4A35">
      <w:pPr>
        <w:ind w:firstLine="708"/>
        <w:jc w:val="both"/>
        <w:rPr>
          <w:rFonts w:ascii="GHEA Grapalat" w:hAnsi="GHEA Grapalat"/>
          <w:lang w:val="hy-AM" w:eastAsia="ru-RU"/>
        </w:rPr>
      </w:pPr>
      <w:r w:rsidRPr="00160192">
        <w:rPr>
          <w:rFonts w:ascii="GHEA Grapalat" w:hAnsi="GHEA Grapalat"/>
          <w:lang w:val="hy-AM" w:eastAsia="ru-RU"/>
        </w:rPr>
        <w:t>Դատական փորձաքննությունների /քրեադատավարական օրենսդրության շրջանակներում իրականացվող/ կատարման գծով Կազմակերպությունը այլ եկամուտներ չունի:</w:t>
      </w:r>
    </w:p>
    <w:p w:rsidR="00DC4A35" w:rsidRPr="00160192" w:rsidRDefault="00DC4A35" w:rsidP="00DC4A35">
      <w:pPr>
        <w:ind w:firstLine="708"/>
        <w:jc w:val="both"/>
        <w:rPr>
          <w:rFonts w:ascii="GHEA Grapalat" w:hAnsi="GHEA Grapalat"/>
          <w:sz w:val="14"/>
          <w:lang w:val="hy-AM" w:eastAsia="ru-RU"/>
        </w:rPr>
      </w:pPr>
    </w:p>
    <w:p w:rsidR="00DC4A35" w:rsidRPr="00160192"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6. ՏԱՐԱԾՔԱՅԻՆ ԶԱՐԳԱՑՄԱՆՆ ԱՌՆՉՎՈՂ ԾՐԱԳՐԵՐԸ/ՄԻՋՈՑԱՌՈՒՄՆԵՐԸ</w:t>
      </w:r>
    </w:p>
    <w:p w:rsidR="00DC4A35" w:rsidRPr="00160192" w:rsidRDefault="00DC4A35" w:rsidP="00DC4A35">
      <w:pPr>
        <w:pStyle w:val="Text"/>
        <w:ind w:firstLine="708"/>
        <w:rPr>
          <w:rFonts w:ascii="GHEA Grapalat" w:hAnsi="GHEA Grapalat"/>
          <w:sz w:val="24"/>
          <w:szCs w:val="24"/>
          <w:lang w:val="hy-AM" w:eastAsia="ru-RU"/>
        </w:rPr>
      </w:pPr>
      <w:r w:rsidRPr="00160192">
        <w:rPr>
          <w:rFonts w:ascii="GHEA Grapalat" w:hAnsi="GHEA Grapalat"/>
          <w:sz w:val="24"/>
          <w:szCs w:val="24"/>
          <w:lang w:val="hy-AM" w:eastAsia="ru-RU"/>
        </w:rPr>
        <w:t xml:space="preserve">Փորձաքննության ծառայություններն ուղղված են Հայաստանի Հանրապետությունում և Արցախի Հանրապետությունում քրեական հետապնդում և արդարադատություն իրականացնող մարմինների կողմից քրեադատավարական ընթացակարգերով նշանակվող դատական փորձաքննությունների պատշաճ որակի և դատավարական ու մեթոդական ընթացակարգերի պահպանմամբ ապացույցների ձեռք բերման միջոցով մինչդատական և դատական քրեական վարույթի իրականացման օժանդակմանը, ինչպես նաև անձի, հասարակության և պետության պաշտպանությանը հանցագործություններից: </w:t>
      </w:r>
    </w:p>
    <w:p w:rsidR="00DC4A35" w:rsidRPr="00160192"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7. ԱՐՏԱՔԻՆ ԱՂԲՅՈՒՐՆԵՐԻՑ` ՊԵՏԱԿԱՆ ԲՅՈՒՋԵԻ ԽՈՂՈՎԱԿՆԵՐՈՎ ՍՏԱՑՎՈՂ ՎԱՐԿԵՐԻ ԵՎ ԴՐԱՄԱՇՆՈՐՀՆԵՐԻ ՀԱՇՎԻՆ ԻՐԱԿԱՆԱՑՎԵԼԻՔ ԾՐԱԳՐԵՐԸ/ ՄԻՋՈՑԱՌՈՒՄՆԵՐԸ</w:t>
      </w:r>
    </w:p>
    <w:p w:rsidR="00DC4A35" w:rsidRPr="00160192" w:rsidRDefault="00DC4A35" w:rsidP="00DC4A35">
      <w:pPr>
        <w:jc w:val="both"/>
        <w:rPr>
          <w:rFonts w:ascii="GHEA Grapalat" w:hAnsi="GHEA Grapalat"/>
          <w:lang w:val="hy-AM" w:eastAsia="ru-RU"/>
        </w:rPr>
      </w:pPr>
      <w:r w:rsidRPr="00160192">
        <w:rPr>
          <w:rFonts w:ascii="GHEA Grapalat" w:hAnsi="GHEA Grapalat"/>
          <w:lang w:val="hy-AM" w:eastAsia="ru-RU"/>
        </w:rPr>
        <w:t>Արտաքին աղբյուրներից` պետական բյուջեի խողովակներով ստացվող վարկերի և դրամաշնորհների հաշվին իրականացվելիք ծրագրեր դատական փորձաքննությունների կատարման գծով Կազմակերպությունը չունի:</w:t>
      </w:r>
    </w:p>
    <w:p w:rsidR="00DC4A35" w:rsidRPr="00160192"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8. ՄԺԾԾ ԺԱՄԱՆԱԿԱՀԱՏՎԱԾՈՒՄ ՖԻՆԱՆՍԱԿԱՆ ՊԱՀԱՆՋՆԵՐԻ ԱՄՓՈՓՈՒՄ</w:t>
      </w:r>
    </w:p>
    <w:p w:rsidR="00BA61D9" w:rsidRPr="00160192" w:rsidRDefault="00DC4A35" w:rsidP="00DC4A35">
      <w:pPr>
        <w:tabs>
          <w:tab w:val="left" w:pos="284"/>
        </w:tabs>
        <w:jc w:val="both"/>
        <w:rPr>
          <w:rFonts w:ascii="GHEA Grapalat" w:hAnsi="GHEA Grapalat"/>
          <w:kern w:val="16"/>
          <w:szCs w:val="28"/>
        </w:rPr>
      </w:pPr>
      <w:r w:rsidRPr="00160192">
        <w:rPr>
          <w:rFonts w:ascii="GHEA Grapalat" w:hAnsi="GHEA Grapalat"/>
          <w:kern w:val="16"/>
          <w:szCs w:val="28"/>
          <w:lang w:val="hy-AM"/>
        </w:rPr>
        <w:t>Ոլորտի (համակարգի) գծով ֆինանսական պահանջների ամփոփում 202</w:t>
      </w:r>
      <w:r w:rsidR="002B3DB1" w:rsidRPr="00160192">
        <w:rPr>
          <w:rFonts w:ascii="GHEA Grapalat" w:hAnsi="GHEA Grapalat"/>
          <w:kern w:val="16"/>
          <w:szCs w:val="28"/>
          <w:lang w:val="af-ZA"/>
        </w:rPr>
        <w:t>3</w:t>
      </w:r>
      <w:r w:rsidRPr="00160192">
        <w:rPr>
          <w:rFonts w:ascii="GHEA Grapalat" w:hAnsi="GHEA Grapalat"/>
          <w:kern w:val="16"/>
          <w:szCs w:val="28"/>
          <w:lang w:val="hy-AM"/>
        </w:rPr>
        <w:t>-202</w:t>
      </w:r>
      <w:r w:rsidR="002B3DB1" w:rsidRPr="00160192">
        <w:rPr>
          <w:rFonts w:ascii="GHEA Grapalat" w:hAnsi="GHEA Grapalat"/>
          <w:kern w:val="16"/>
          <w:szCs w:val="28"/>
          <w:lang w:val="af-ZA"/>
        </w:rPr>
        <w:t>5</w:t>
      </w:r>
      <w:r w:rsidRPr="00160192">
        <w:rPr>
          <w:rFonts w:ascii="GHEA Grapalat" w:hAnsi="GHEA Grapalat"/>
          <w:kern w:val="16"/>
          <w:szCs w:val="28"/>
          <w:lang w:val="hy-AM"/>
        </w:rPr>
        <w:t>թթ. ժամանակահատվածի համար.</w:t>
      </w:r>
    </w:p>
    <w:p w:rsidR="00C375AE" w:rsidRPr="00160192" w:rsidRDefault="00C375AE" w:rsidP="00DC4A35">
      <w:pPr>
        <w:tabs>
          <w:tab w:val="left" w:pos="284"/>
        </w:tabs>
        <w:jc w:val="both"/>
        <w:rPr>
          <w:rFonts w:ascii="GHEA Grapalat" w:hAnsi="GHEA Grapalat"/>
          <w:kern w:val="16"/>
          <w:szCs w:val="28"/>
        </w:rPr>
      </w:pPr>
    </w:p>
    <w:p w:rsidR="00C375AE" w:rsidRPr="00160192" w:rsidRDefault="00C375AE" w:rsidP="00DC4A35">
      <w:pPr>
        <w:tabs>
          <w:tab w:val="left" w:pos="284"/>
        </w:tabs>
        <w:jc w:val="both"/>
        <w:rPr>
          <w:rFonts w:ascii="GHEA Grapalat" w:hAnsi="GHEA Grapalat"/>
          <w:kern w:val="16"/>
          <w:szCs w:val="28"/>
        </w:rPr>
      </w:pPr>
    </w:p>
    <w:p w:rsidR="00670BD3" w:rsidRPr="00160192" w:rsidRDefault="00670BD3" w:rsidP="00DC4A35">
      <w:pPr>
        <w:tabs>
          <w:tab w:val="left" w:pos="284"/>
        </w:tabs>
        <w:jc w:val="both"/>
        <w:rPr>
          <w:rFonts w:ascii="GHEA Grapalat" w:hAnsi="GHEA Grapalat"/>
          <w:kern w:val="16"/>
          <w:szCs w:val="28"/>
        </w:rPr>
      </w:pPr>
    </w:p>
    <w:p w:rsidR="00670BD3" w:rsidRPr="00160192" w:rsidRDefault="00670BD3" w:rsidP="00DC4A35">
      <w:pPr>
        <w:tabs>
          <w:tab w:val="left" w:pos="284"/>
        </w:tabs>
        <w:jc w:val="both"/>
        <w:rPr>
          <w:rFonts w:ascii="GHEA Grapalat" w:hAnsi="GHEA Grapalat"/>
          <w:kern w:val="16"/>
          <w:szCs w:val="28"/>
        </w:rPr>
      </w:pPr>
    </w:p>
    <w:p w:rsidR="00670BD3" w:rsidRPr="00160192" w:rsidRDefault="00670BD3" w:rsidP="00DC4A35">
      <w:pPr>
        <w:tabs>
          <w:tab w:val="left" w:pos="284"/>
        </w:tabs>
        <w:jc w:val="both"/>
        <w:rPr>
          <w:rFonts w:ascii="GHEA Grapalat" w:hAnsi="GHEA Grapalat"/>
          <w:kern w:val="16"/>
          <w:szCs w:val="28"/>
        </w:rPr>
      </w:pPr>
    </w:p>
    <w:p w:rsidR="00C375AE" w:rsidRPr="00160192" w:rsidRDefault="00C375AE" w:rsidP="00DC4A35">
      <w:pPr>
        <w:tabs>
          <w:tab w:val="left" w:pos="284"/>
        </w:tabs>
        <w:jc w:val="both"/>
        <w:rPr>
          <w:rFonts w:ascii="GHEA Grapalat" w:hAnsi="GHEA Grapalat"/>
          <w:kern w:val="16"/>
          <w:szCs w:val="28"/>
        </w:rPr>
      </w:pPr>
    </w:p>
    <w:tbl>
      <w:tblPr>
        <w:tblW w:w="10455" w:type="dxa"/>
        <w:tblInd w:w="93" w:type="dxa"/>
        <w:tblLayout w:type="fixed"/>
        <w:tblLook w:val="0000" w:firstRow="0" w:lastRow="0" w:firstColumn="0" w:lastColumn="0" w:noHBand="0" w:noVBand="0"/>
      </w:tblPr>
      <w:tblGrid>
        <w:gridCol w:w="724"/>
        <w:gridCol w:w="408"/>
        <w:gridCol w:w="301"/>
        <w:gridCol w:w="73"/>
        <w:gridCol w:w="2620"/>
        <w:gridCol w:w="1469"/>
        <w:gridCol w:w="1170"/>
        <w:gridCol w:w="73"/>
        <w:gridCol w:w="1065"/>
        <w:gridCol w:w="118"/>
        <w:gridCol w:w="1183"/>
        <w:gridCol w:w="25"/>
        <w:gridCol w:w="452"/>
        <w:gridCol w:w="118"/>
        <w:gridCol w:w="236"/>
        <w:gridCol w:w="420"/>
      </w:tblGrid>
      <w:tr w:rsidR="00DC4A35" w:rsidRPr="00160192" w:rsidTr="00AE2205">
        <w:trPr>
          <w:gridAfter w:val="2"/>
          <w:wAfter w:w="656" w:type="dxa"/>
          <w:trHeight w:val="720"/>
        </w:trPr>
        <w:tc>
          <w:tcPr>
            <w:tcW w:w="724" w:type="dxa"/>
            <w:tcBorders>
              <w:top w:val="nil"/>
              <w:left w:val="nil"/>
              <w:bottom w:val="nil"/>
              <w:right w:val="nil"/>
            </w:tcBorders>
            <w:shd w:val="clear" w:color="auto" w:fill="auto"/>
            <w:noWrap/>
            <w:vAlign w:val="bottom"/>
          </w:tcPr>
          <w:p w:rsidR="00BA61D9" w:rsidRPr="00160192" w:rsidRDefault="00BA61D9" w:rsidP="00AE2205">
            <w:pPr>
              <w:rPr>
                <w:rFonts w:ascii="GHEA Grapalat" w:hAnsi="GHEA Grapalat"/>
                <w:kern w:val="16"/>
                <w:szCs w:val="28"/>
                <w:lang w:val="hy-AM"/>
              </w:rPr>
            </w:pPr>
            <w:r w:rsidRPr="00160192">
              <w:rPr>
                <w:rFonts w:ascii="GHEA Grapalat" w:hAnsi="GHEA Grapalat"/>
                <w:kern w:val="16"/>
                <w:szCs w:val="28"/>
                <w:lang w:val="hy-AM"/>
              </w:rPr>
              <w:br w:type="page"/>
            </w:r>
          </w:p>
          <w:p w:rsidR="00DC4A35" w:rsidRPr="00160192" w:rsidRDefault="00DC4A35" w:rsidP="00AE2205">
            <w:pPr>
              <w:rPr>
                <w:rFonts w:ascii="GHEA Grapalat" w:hAnsi="GHEA Grapalat" w:cs="Arial"/>
                <w:sz w:val="20"/>
                <w:szCs w:val="20"/>
                <w:lang w:val="hy-AM" w:eastAsia="ru-RU"/>
              </w:rPr>
            </w:pPr>
            <w:r w:rsidRPr="00160192">
              <w:rPr>
                <w:lang w:val="hy-AM"/>
              </w:rPr>
              <w:br w:type="page"/>
            </w:r>
          </w:p>
        </w:tc>
        <w:tc>
          <w:tcPr>
            <w:tcW w:w="408"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7771" w:type="dxa"/>
            <w:gridSpan w:val="8"/>
            <w:tcBorders>
              <w:top w:val="nil"/>
              <w:left w:val="nil"/>
              <w:bottom w:val="nil"/>
              <w:right w:val="nil"/>
            </w:tcBorders>
            <w:shd w:val="clear" w:color="auto" w:fill="FFFFFF"/>
            <w:noWrap/>
            <w:vAlign w:val="bottom"/>
          </w:tcPr>
          <w:p w:rsidR="00DC4A35" w:rsidRPr="00160192" w:rsidRDefault="00DC4A35" w:rsidP="00511F2B">
            <w:pPr>
              <w:jc w:val="center"/>
              <w:rPr>
                <w:rFonts w:ascii="GHEA Grapalat" w:hAnsi="GHEA Grapalat" w:cs="Arial"/>
                <w:b/>
                <w:bCs/>
                <w:sz w:val="20"/>
                <w:szCs w:val="20"/>
                <w:lang w:val="hy-AM" w:eastAsia="ru-RU"/>
              </w:rPr>
            </w:pPr>
            <w:r w:rsidRPr="00160192">
              <w:rPr>
                <w:rFonts w:ascii="GHEA Grapalat" w:hAnsi="GHEA Grapalat" w:cs="Arial"/>
                <w:b/>
                <w:bCs/>
                <w:sz w:val="20"/>
                <w:szCs w:val="20"/>
                <w:lang w:val="hy-AM" w:eastAsia="ru-RU"/>
              </w:rPr>
              <w:t>Աղյուսակ  N 1. Ոլորտի (համակարգի) ծրագրերի գծով 202</w:t>
            </w:r>
            <w:r w:rsidR="00511F2B" w:rsidRPr="00160192">
              <w:rPr>
                <w:rFonts w:ascii="GHEA Grapalat" w:hAnsi="GHEA Grapalat" w:cs="Arial"/>
                <w:b/>
                <w:bCs/>
                <w:sz w:val="20"/>
                <w:szCs w:val="20"/>
                <w:lang w:val="hy-AM" w:eastAsia="ru-RU"/>
              </w:rPr>
              <w:t>3</w:t>
            </w:r>
            <w:r w:rsidRPr="00160192">
              <w:rPr>
                <w:rFonts w:ascii="GHEA Grapalat" w:hAnsi="GHEA Grapalat" w:cs="Arial"/>
                <w:b/>
                <w:bCs/>
                <w:sz w:val="20"/>
                <w:szCs w:val="20"/>
                <w:lang w:val="hy-AM" w:eastAsia="ru-RU"/>
              </w:rPr>
              <w:t>-202</w:t>
            </w:r>
            <w:r w:rsidR="00511F2B" w:rsidRPr="00160192">
              <w:rPr>
                <w:rFonts w:ascii="GHEA Grapalat" w:hAnsi="GHEA Grapalat" w:cs="Arial"/>
                <w:b/>
                <w:bCs/>
                <w:sz w:val="20"/>
                <w:szCs w:val="20"/>
                <w:lang w:val="hy-AM" w:eastAsia="ru-RU"/>
              </w:rPr>
              <w:t>5</w:t>
            </w:r>
            <w:r w:rsidRPr="00160192">
              <w:rPr>
                <w:rFonts w:ascii="GHEA Grapalat" w:hAnsi="GHEA Grapalat" w:cs="Arial"/>
                <w:b/>
                <w:bCs/>
                <w:sz w:val="20"/>
                <w:szCs w:val="20"/>
                <w:lang w:val="hy-AM" w:eastAsia="ru-RU"/>
              </w:rPr>
              <w:t>թթ ծախսերի կանխատեսում</w:t>
            </w:r>
          </w:p>
        </w:tc>
        <w:tc>
          <w:tcPr>
            <w:tcW w:w="595" w:type="dxa"/>
            <w:gridSpan w:val="3"/>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r>
      <w:tr w:rsidR="00DC4A35" w:rsidRPr="00160192" w:rsidTr="00A613AC">
        <w:trPr>
          <w:gridAfter w:val="1"/>
          <w:wAfter w:w="420" w:type="dxa"/>
          <w:trHeight w:val="118"/>
        </w:trPr>
        <w:tc>
          <w:tcPr>
            <w:tcW w:w="724"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408"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2693" w:type="dxa"/>
            <w:gridSpan w:val="2"/>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hy-AM" w:eastAsia="ru-RU"/>
              </w:rPr>
            </w:pPr>
          </w:p>
        </w:tc>
        <w:tc>
          <w:tcPr>
            <w:tcW w:w="1469" w:type="dxa"/>
            <w:tcBorders>
              <w:top w:val="nil"/>
              <w:left w:val="nil"/>
              <w:bottom w:val="nil"/>
              <w:right w:val="nil"/>
            </w:tcBorders>
            <w:shd w:val="clear" w:color="auto" w:fill="FFFFFF"/>
            <w:noWrap/>
            <w:vAlign w:val="bottom"/>
          </w:tcPr>
          <w:p w:rsidR="00DC4A35" w:rsidRPr="00160192" w:rsidRDefault="00DC4A35" w:rsidP="00AE2205">
            <w:pPr>
              <w:rPr>
                <w:rFonts w:ascii="GHEA Grapalat" w:hAnsi="GHEA Grapalat" w:cs="Arial"/>
                <w:sz w:val="20"/>
                <w:szCs w:val="20"/>
                <w:lang w:val="hy-AM" w:eastAsia="ru-RU"/>
              </w:rPr>
            </w:pPr>
            <w:r w:rsidRPr="00160192">
              <w:rPr>
                <w:rFonts w:ascii="Courier New" w:hAnsi="Courier New" w:cs="Courier New"/>
                <w:sz w:val="20"/>
                <w:szCs w:val="20"/>
                <w:lang w:val="hy-AM" w:eastAsia="ru-RU"/>
              </w:rPr>
              <w:t> </w:t>
            </w:r>
          </w:p>
        </w:tc>
        <w:tc>
          <w:tcPr>
            <w:tcW w:w="1243" w:type="dxa"/>
            <w:gridSpan w:val="2"/>
            <w:tcBorders>
              <w:top w:val="nil"/>
              <w:left w:val="nil"/>
              <w:bottom w:val="nil"/>
              <w:right w:val="nil"/>
            </w:tcBorders>
            <w:shd w:val="clear" w:color="auto" w:fill="FFFFFF"/>
            <w:noWrap/>
            <w:vAlign w:val="bottom"/>
          </w:tcPr>
          <w:p w:rsidR="00DC4A35" w:rsidRPr="00160192" w:rsidRDefault="00DC4A35" w:rsidP="00AE2205">
            <w:pPr>
              <w:rPr>
                <w:rFonts w:ascii="GHEA Grapalat" w:hAnsi="GHEA Grapalat" w:cs="Arial"/>
                <w:sz w:val="20"/>
                <w:szCs w:val="20"/>
                <w:lang w:val="hy-AM" w:eastAsia="ru-RU"/>
              </w:rPr>
            </w:pPr>
            <w:r w:rsidRPr="00160192">
              <w:rPr>
                <w:rFonts w:ascii="Courier New" w:hAnsi="Courier New" w:cs="Courier New"/>
                <w:sz w:val="20"/>
                <w:szCs w:val="20"/>
                <w:lang w:val="hy-AM" w:eastAsia="ru-RU"/>
              </w:rPr>
              <w:t> </w:t>
            </w:r>
          </w:p>
        </w:tc>
        <w:tc>
          <w:tcPr>
            <w:tcW w:w="1183" w:type="dxa"/>
            <w:gridSpan w:val="2"/>
            <w:tcBorders>
              <w:top w:val="nil"/>
              <w:left w:val="nil"/>
              <w:bottom w:val="nil"/>
              <w:right w:val="nil"/>
            </w:tcBorders>
            <w:shd w:val="clear" w:color="auto" w:fill="FFFFFF"/>
            <w:noWrap/>
            <w:vAlign w:val="bottom"/>
          </w:tcPr>
          <w:p w:rsidR="00DC4A35" w:rsidRPr="00160192" w:rsidRDefault="00DC4A35" w:rsidP="00AE2205">
            <w:pPr>
              <w:rPr>
                <w:rFonts w:ascii="GHEA Grapalat" w:hAnsi="GHEA Grapalat" w:cs="Arial"/>
                <w:sz w:val="20"/>
                <w:szCs w:val="20"/>
                <w:lang w:val="hy-AM" w:eastAsia="ru-RU"/>
              </w:rPr>
            </w:pPr>
            <w:r w:rsidRPr="00160192">
              <w:rPr>
                <w:rFonts w:ascii="Courier New" w:hAnsi="Courier New" w:cs="Courier New"/>
                <w:sz w:val="20"/>
                <w:szCs w:val="20"/>
                <w:lang w:val="hy-AM" w:eastAsia="ru-RU"/>
              </w:rPr>
              <w:t> </w:t>
            </w:r>
          </w:p>
        </w:tc>
        <w:tc>
          <w:tcPr>
            <w:tcW w:w="2014" w:type="dxa"/>
            <w:gridSpan w:val="5"/>
            <w:tcBorders>
              <w:top w:val="nil"/>
              <w:left w:val="nil"/>
              <w:bottom w:val="nil"/>
              <w:right w:val="nil"/>
            </w:tcBorders>
            <w:shd w:val="clear" w:color="auto" w:fill="FFFFFF"/>
            <w:noWrap/>
            <w:vAlign w:val="bottom"/>
          </w:tcPr>
          <w:p w:rsidR="00DC4A35" w:rsidRPr="00160192" w:rsidRDefault="00DC4A35" w:rsidP="00AE2205">
            <w:pPr>
              <w:rPr>
                <w:rFonts w:ascii="GHEA Grapalat" w:hAnsi="GHEA Grapalat" w:cs="Arial"/>
                <w:sz w:val="20"/>
                <w:szCs w:val="20"/>
                <w:lang w:val="ru-RU" w:eastAsia="ru-RU"/>
              </w:rPr>
            </w:pPr>
            <w:r w:rsidRPr="00160192">
              <w:rPr>
                <w:rFonts w:ascii="GHEA Grapalat" w:hAnsi="GHEA Grapalat" w:cs="Arial"/>
                <w:sz w:val="20"/>
                <w:szCs w:val="20"/>
                <w:lang w:val="ru-RU" w:eastAsia="ru-RU"/>
              </w:rPr>
              <w:t>(հազ. դրամով)</w:t>
            </w:r>
          </w:p>
        </w:tc>
      </w:tr>
      <w:tr w:rsidR="00DC4A35" w:rsidRPr="00160192" w:rsidTr="00A613AC">
        <w:trPr>
          <w:gridAfter w:val="1"/>
          <w:wAfter w:w="420" w:type="dxa"/>
          <w:trHeight w:val="707"/>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C4A35" w:rsidRPr="00160192" w:rsidRDefault="00DC4A35" w:rsidP="00AE2205">
            <w:pPr>
              <w:rPr>
                <w:rFonts w:ascii="GHEA Grapalat" w:hAnsi="GHEA Grapalat" w:cs="Arial"/>
                <w:sz w:val="20"/>
                <w:szCs w:val="20"/>
                <w:lang w:val="ru-RU" w:eastAsia="ru-RU"/>
              </w:rPr>
            </w:pPr>
            <w:r w:rsidRPr="00160192">
              <w:rPr>
                <w:rFonts w:ascii="Courier New" w:hAnsi="Courier New" w:cs="Courier New"/>
                <w:sz w:val="20"/>
                <w:szCs w:val="20"/>
                <w:lang w:val="ru-RU" w:eastAsia="ru-RU"/>
              </w:rPr>
              <w:t> </w:t>
            </w:r>
          </w:p>
          <w:p w:rsidR="00DC4A35" w:rsidRPr="00160192" w:rsidRDefault="00DC4A35" w:rsidP="00AE2205">
            <w:pPr>
              <w:rPr>
                <w:rFonts w:ascii="GHEA Grapalat" w:hAnsi="GHEA Grapalat" w:cs="Arial"/>
                <w:sz w:val="20"/>
                <w:szCs w:val="20"/>
                <w:lang w:val="ru-RU" w:eastAsia="ru-RU"/>
              </w:rPr>
            </w:pPr>
            <w:r w:rsidRPr="00160192">
              <w:rPr>
                <w:rFonts w:ascii="Courier New" w:hAnsi="Courier New" w:cs="Courier New"/>
                <w:sz w:val="20"/>
                <w:szCs w:val="20"/>
                <w:lang w:val="ru-RU" w:eastAsia="ru-RU"/>
              </w:rPr>
              <w:t> </w:t>
            </w:r>
          </w:p>
          <w:p w:rsidR="00DC4A35" w:rsidRPr="00160192" w:rsidRDefault="00DC4A35" w:rsidP="00A613AC">
            <w:pPr>
              <w:rPr>
                <w:rFonts w:ascii="GHEA Grapalat" w:hAnsi="GHEA Grapalat" w:cs="Arial"/>
                <w:sz w:val="20"/>
                <w:szCs w:val="20"/>
                <w:lang w:val="ru-RU" w:eastAsia="ru-RU"/>
              </w:rPr>
            </w:pPr>
            <w:r w:rsidRPr="00160192">
              <w:rPr>
                <w:rFonts w:ascii="Courier New" w:hAnsi="Courier New" w:cs="Courier New"/>
                <w:sz w:val="20"/>
                <w:szCs w:val="20"/>
                <w:lang w:val="ru-RU" w:eastAsia="ru-RU"/>
              </w:rPr>
              <w:t>  </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sz w:val="18"/>
                <w:szCs w:val="20"/>
                <w:lang w:val="ru-RU" w:eastAsia="ru-RU"/>
              </w:rPr>
            </w:pPr>
            <w:r w:rsidRPr="00160192">
              <w:rPr>
                <w:rFonts w:ascii="GHEA Grapalat" w:hAnsi="GHEA Grapalat" w:cs="Arial"/>
                <w:sz w:val="18"/>
                <w:szCs w:val="20"/>
                <w:lang w:eastAsia="ru-RU"/>
              </w:rPr>
              <w:t>Հ</w:t>
            </w:r>
            <w:r w:rsidRPr="00160192">
              <w:rPr>
                <w:rFonts w:ascii="GHEA Grapalat" w:hAnsi="GHEA Grapalat" w:cs="Arial"/>
                <w:sz w:val="18"/>
                <w:szCs w:val="20"/>
                <w:lang w:val="ru-RU" w:eastAsia="ru-RU"/>
              </w:rPr>
              <w:t>աստատված բյուջե</w:t>
            </w:r>
          </w:p>
        </w:tc>
        <w:tc>
          <w:tcPr>
            <w:tcW w:w="3634" w:type="dxa"/>
            <w:gridSpan w:val="6"/>
            <w:tcBorders>
              <w:top w:val="single" w:sz="4" w:space="0" w:color="auto"/>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sz w:val="18"/>
                <w:szCs w:val="20"/>
                <w:lang w:val="ru-RU" w:eastAsia="ru-RU"/>
              </w:rPr>
            </w:pPr>
            <w:r w:rsidRPr="00160192">
              <w:rPr>
                <w:rFonts w:ascii="GHEA Grapalat" w:hAnsi="GHEA Grapalat" w:cs="Arial"/>
                <w:sz w:val="18"/>
                <w:szCs w:val="20"/>
                <w:lang w:val="ru-RU" w:eastAsia="ru-RU"/>
              </w:rPr>
              <w:t>Կանխատեսում</w:t>
            </w:r>
          </w:p>
        </w:tc>
        <w:tc>
          <w:tcPr>
            <w:tcW w:w="570" w:type="dxa"/>
            <w:gridSpan w:val="2"/>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ru-RU" w:eastAsia="ru-RU"/>
              </w:rPr>
            </w:pPr>
          </w:p>
        </w:tc>
        <w:tc>
          <w:tcPr>
            <w:tcW w:w="236" w:type="dxa"/>
            <w:vAlign w:val="center"/>
          </w:tcPr>
          <w:p w:rsidR="00DC4A35" w:rsidRPr="00160192" w:rsidRDefault="00DC4A35" w:rsidP="00AE2205">
            <w:pPr>
              <w:rPr>
                <w:rFonts w:ascii="GHEA Grapalat" w:hAnsi="GHEA Grapalat"/>
                <w:sz w:val="20"/>
                <w:szCs w:val="20"/>
                <w:lang w:val="ru-RU" w:eastAsia="ru-RU"/>
              </w:rPr>
            </w:pPr>
          </w:p>
        </w:tc>
      </w:tr>
      <w:tr w:rsidR="00DC4A35" w:rsidRPr="00160192" w:rsidTr="00A613AC">
        <w:trPr>
          <w:trHeight w:val="300"/>
        </w:trPr>
        <w:tc>
          <w:tcPr>
            <w:tcW w:w="724"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sz w:val="16"/>
                <w:szCs w:val="16"/>
                <w:lang w:val="ru-RU" w:eastAsia="ru-RU"/>
              </w:rPr>
              <w:t>Ծագրի</w:t>
            </w:r>
            <w:r w:rsidRPr="00160192">
              <w:rPr>
                <w:rFonts w:ascii="GHEA Grapalat" w:hAnsi="GHEA Grapalat"/>
                <w:sz w:val="16"/>
                <w:szCs w:val="16"/>
                <w:lang w:eastAsia="ru-RU"/>
              </w:rPr>
              <w:t xml:space="preserve"> </w:t>
            </w:r>
            <w:r w:rsidRPr="00160192">
              <w:rPr>
                <w:rFonts w:ascii="GHEA Grapalat" w:hAnsi="GHEA Grapalat"/>
                <w:sz w:val="16"/>
                <w:szCs w:val="16"/>
                <w:lang w:val="ru-RU" w:eastAsia="ru-RU"/>
              </w:rPr>
              <w:t>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DC4A35" w:rsidRPr="00160192" w:rsidRDefault="00DC4A35" w:rsidP="00AE2205">
            <w:pPr>
              <w:jc w:val="center"/>
              <w:rPr>
                <w:rFonts w:ascii="GHEA Grapalat" w:hAnsi="GHEA Grapalat" w:cs="Arial"/>
                <w:b/>
                <w:bCs/>
                <w:sz w:val="16"/>
                <w:szCs w:val="16"/>
                <w:lang w:val="ru-RU" w:eastAsia="ru-RU"/>
              </w:rPr>
            </w:pPr>
            <w:r w:rsidRPr="00160192">
              <w:rPr>
                <w:rFonts w:ascii="GHEA Grapalat" w:hAnsi="GHEA Grapalat"/>
                <w:sz w:val="16"/>
                <w:szCs w:val="16"/>
                <w:lang w:val="ru-RU" w:eastAsia="ru-RU"/>
              </w:rPr>
              <w:t>Միջոցառման</w:t>
            </w:r>
            <w:r w:rsidRPr="00160192">
              <w:rPr>
                <w:rFonts w:ascii="GHEA Grapalat" w:hAnsi="GHEA Grapalat"/>
                <w:sz w:val="16"/>
                <w:szCs w:val="16"/>
                <w:lang w:eastAsia="ru-RU"/>
              </w:rPr>
              <w:t xml:space="preserve"> </w:t>
            </w:r>
            <w:r w:rsidRPr="00160192">
              <w:rPr>
                <w:rFonts w:ascii="GHEA Grapalat" w:hAnsi="GHEA Grapalat"/>
                <w:sz w:val="16"/>
                <w:szCs w:val="16"/>
                <w:lang w:val="ru-RU" w:eastAsia="ru-RU"/>
              </w:rPr>
              <w:t>դասիչը</w:t>
            </w:r>
          </w:p>
        </w:tc>
        <w:tc>
          <w:tcPr>
            <w:tcW w:w="2620" w:type="dxa"/>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Ծրա</w:t>
            </w:r>
            <w:r w:rsidRPr="00160192">
              <w:rPr>
                <w:rFonts w:ascii="GHEA Grapalat" w:hAnsi="GHEA Grapalat" w:cs="Arial"/>
                <w:sz w:val="20"/>
                <w:szCs w:val="20"/>
                <w:lang w:eastAsia="ru-RU"/>
              </w:rPr>
              <w:t>գ</w:t>
            </w:r>
            <w:r w:rsidRPr="00160192">
              <w:rPr>
                <w:rFonts w:ascii="GHEA Grapalat" w:hAnsi="GHEA Grapalat" w:cs="Arial"/>
                <w:sz w:val="20"/>
                <w:szCs w:val="20"/>
                <w:lang w:val="ru-RU" w:eastAsia="ru-RU"/>
              </w:rPr>
              <w:t>րերի անվանումը</w:t>
            </w:r>
          </w:p>
        </w:tc>
        <w:tc>
          <w:tcPr>
            <w:tcW w:w="1469" w:type="dxa"/>
            <w:tcBorders>
              <w:top w:val="single" w:sz="4" w:space="0" w:color="auto"/>
              <w:left w:val="single" w:sz="4" w:space="0" w:color="auto"/>
              <w:bottom w:val="single" w:sz="4" w:space="0" w:color="auto"/>
              <w:right w:val="single" w:sz="4" w:space="0" w:color="auto"/>
            </w:tcBorders>
            <w:vAlign w:val="center"/>
          </w:tcPr>
          <w:p w:rsidR="00DC4A35" w:rsidRPr="00160192" w:rsidRDefault="00DC4A35" w:rsidP="00AE2205">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20</w:t>
            </w:r>
            <w:r w:rsidRPr="00160192">
              <w:rPr>
                <w:rFonts w:ascii="GHEA Grapalat" w:hAnsi="GHEA Grapalat" w:cs="Arial"/>
                <w:sz w:val="20"/>
                <w:szCs w:val="20"/>
                <w:lang w:eastAsia="ru-RU"/>
              </w:rPr>
              <w:t>2</w:t>
            </w:r>
            <w:r w:rsidR="00514262" w:rsidRPr="00160192">
              <w:rPr>
                <w:rFonts w:ascii="GHEA Grapalat" w:hAnsi="GHEA Grapalat" w:cs="Arial"/>
                <w:sz w:val="20"/>
                <w:szCs w:val="20"/>
                <w:lang w:val="hy-AM" w:eastAsia="ru-RU"/>
              </w:rPr>
              <w:t>2</w:t>
            </w:r>
            <w:r w:rsidRPr="00160192">
              <w:rPr>
                <w:rFonts w:ascii="GHEA Grapalat" w:hAnsi="GHEA Grapalat" w:cs="Arial"/>
                <w:sz w:val="20"/>
                <w:szCs w:val="20"/>
                <w:lang w:val="ru-RU" w:eastAsia="ru-RU"/>
              </w:rPr>
              <w:t>թ.</w:t>
            </w:r>
          </w:p>
        </w:tc>
        <w:tc>
          <w:tcPr>
            <w:tcW w:w="1170" w:type="dxa"/>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20</w:t>
            </w:r>
            <w:r w:rsidRPr="00160192">
              <w:rPr>
                <w:rFonts w:ascii="GHEA Grapalat" w:hAnsi="GHEA Grapalat" w:cs="Arial"/>
                <w:sz w:val="20"/>
                <w:szCs w:val="20"/>
                <w:lang w:eastAsia="ru-RU"/>
              </w:rPr>
              <w:t>2</w:t>
            </w:r>
            <w:r w:rsidR="00514262" w:rsidRPr="00160192">
              <w:rPr>
                <w:rFonts w:ascii="GHEA Grapalat" w:hAnsi="GHEA Grapalat" w:cs="Arial"/>
                <w:sz w:val="20"/>
                <w:szCs w:val="20"/>
                <w:lang w:val="hy-AM" w:eastAsia="ru-RU"/>
              </w:rPr>
              <w:t>3</w:t>
            </w:r>
            <w:r w:rsidRPr="00160192">
              <w:rPr>
                <w:rFonts w:ascii="GHEA Grapalat" w:hAnsi="GHEA Grapalat" w:cs="Arial"/>
                <w:sz w:val="20"/>
                <w:szCs w:val="20"/>
                <w:lang w:val="ru-RU" w:eastAsia="ru-RU"/>
              </w:rPr>
              <w:t>թ.</w:t>
            </w:r>
          </w:p>
        </w:tc>
        <w:tc>
          <w:tcPr>
            <w:tcW w:w="1138" w:type="dxa"/>
            <w:gridSpan w:val="2"/>
            <w:tcBorders>
              <w:top w:val="nil"/>
              <w:left w:val="nil"/>
              <w:bottom w:val="single" w:sz="4" w:space="0" w:color="auto"/>
              <w:right w:val="single" w:sz="4" w:space="0" w:color="auto"/>
            </w:tcBorders>
            <w:shd w:val="clear" w:color="auto" w:fill="FFFFFF"/>
            <w:vAlign w:val="center"/>
          </w:tcPr>
          <w:p w:rsidR="00DC4A35" w:rsidRPr="00160192" w:rsidRDefault="00DC4A35" w:rsidP="00511F2B">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202</w:t>
            </w:r>
            <w:r w:rsidR="00511F2B" w:rsidRPr="00160192">
              <w:rPr>
                <w:rFonts w:ascii="GHEA Grapalat" w:hAnsi="GHEA Grapalat" w:cs="Arial"/>
                <w:sz w:val="20"/>
                <w:szCs w:val="20"/>
                <w:lang w:eastAsia="ru-RU"/>
              </w:rPr>
              <w:t>4</w:t>
            </w:r>
            <w:r w:rsidRPr="00160192">
              <w:rPr>
                <w:rFonts w:ascii="GHEA Grapalat" w:hAnsi="GHEA Grapalat" w:cs="Arial"/>
                <w:sz w:val="20"/>
                <w:szCs w:val="20"/>
                <w:lang w:val="ru-RU" w:eastAsia="ru-RU"/>
              </w:rPr>
              <w:t>թ.</w:t>
            </w:r>
          </w:p>
        </w:tc>
        <w:tc>
          <w:tcPr>
            <w:tcW w:w="1326" w:type="dxa"/>
            <w:gridSpan w:val="3"/>
            <w:tcBorders>
              <w:top w:val="nil"/>
              <w:left w:val="nil"/>
              <w:bottom w:val="single" w:sz="4" w:space="0" w:color="auto"/>
              <w:right w:val="single" w:sz="4" w:space="0" w:color="auto"/>
            </w:tcBorders>
            <w:shd w:val="clear" w:color="auto" w:fill="FFFFFF"/>
            <w:vAlign w:val="center"/>
          </w:tcPr>
          <w:p w:rsidR="00DC4A35" w:rsidRPr="00160192" w:rsidRDefault="00DC4A35" w:rsidP="00511F2B">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202</w:t>
            </w:r>
            <w:r w:rsidR="00511F2B" w:rsidRPr="00160192">
              <w:rPr>
                <w:rFonts w:ascii="GHEA Grapalat" w:hAnsi="GHEA Grapalat" w:cs="Arial"/>
                <w:sz w:val="20"/>
                <w:szCs w:val="20"/>
                <w:lang w:eastAsia="ru-RU"/>
              </w:rPr>
              <w:t>5</w:t>
            </w:r>
            <w:r w:rsidRPr="00160192">
              <w:rPr>
                <w:rFonts w:ascii="GHEA Grapalat" w:hAnsi="GHEA Grapalat" w:cs="Arial"/>
                <w:sz w:val="20"/>
                <w:szCs w:val="20"/>
                <w:lang w:val="ru-RU" w:eastAsia="ru-RU"/>
              </w:rPr>
              <w:t>թ.</w:t>
            </w:r>
          </w:p>
        </w:tc>
        <w:tc>
          <w:tcPr>
            <w:tcW w:w="452" w:type="dxa"/>
            <w:tcBorders>
              <w:top w:val="nil"/>
              <w:left w:val="nil"/>
              <w:bottom w:val="nil"/>
              <w:right w:val="nil"/>
            </w:tcBorders>
            <w:shd w:val="clear" w:color="auto" w:fill="auto"/>
            <w:noWrap/>
            <w:vAlign w:val="center"/>
          </w:tcPr>
          <w:p w:rsidR="00DC4A35" w:rsidRPr="00160192" w:rsidRDefault="00DC4A35" w:rsidP="00AE2205">
            <w:pPr>
              <w:jc w:val="center"/>
              <w:rPr>
                <w:rFonts w:ascii="GHEA Grapalat" w:hAnsi="GHEA Grapalat" w:cs="Arial"/>
                <w:sz w:val="20"/>
                <w:szCs w:val="20"/>
                <w:lang w:val="ru-RU" w:eastAsia="ru-RU"/>
              </w:rPr>
            </w:pPr>
          </w:p>
        </w:tc>
        <w:tc>
          <w:tcPr>
            <w:tcW w:w="774" w:type="dxa"/>
            <w:gridSpan w:val="3"/>
            <w:vAlign w:val="center"/>
          </w:tcPr>
          <w:p w:rsidR="00DC4A35" w:rsidRPr="00160192" w:rsidRDefault="00DC4A35" w:rsidP="00AE2205">
            <w:pPr>
              <w:jc w:val="center"/>
              <w:rPr>
                <w:rFonts w:ascii="GHEA Grapalat" w:hAnsi="GHEA Grapalat"/>
                <w:sz w:val="20"/>
                <w:szCs w:val="20"/>
                <w:lang w:val="ru-RU" w:eastAsia="ru-RU"/>
              </w:rPr>
            </w:pPr>
          </w:p>
        </w:tc>
      </w:tr>
      <w:tr w:rsidR="00DC4A35" w:rsidRPr="00160192" w:rsidTr="00A613AC">
        <w:trPr>
          <w:trHeight w:val="797"/>
        </w:trPr>
        <w:tc>
          <w:tcPr>
            <w:tcW w:w="724" w:type="dxa"/>
            <w:vMerge/>
            <w:tcBorders>
              <w:top w:val="nil"/>
              <w:left w:val="single" w:sz="8" w:space="0" w:color="auto"/>
              <w:bottom w:val="single" w:sz="8" w:space="0" w:color="000000"/>
              <w:right w:val="single" w:sz="4" w:space="0" w:color="auto"/>
            </w:tcBorders>
            <w:vAlign w:val="center"/>
          </w:tcPr>
          <w:p w:rsidR="00DC4A35" w:rsidRPr="00160192" w:rsidRDefault="00DC4A35" w:rsidP="00AE2205">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DC4A35" w:rsidRPr="00160192" w:rsidRDefault="00DC4A35" w:rsidP="00AE2205">
            <w:pPr>
              <w:rPr>
                <w:rFonts w:ascii="GHEA Grapalat" w:hAnsi="GHEA Grapalat" w:cs="Arial"/>
                <w:b/>
                <w:bCs/>
                <w:sz w:val="20"/>
                <w:szCs w:val="20"/>
                <w:lang w:val="ru-RU" w:eastAsia="ru-RU"/>
              </w:rPr>
            </w:pPr>
          </w:p>
        </w:tc>
        <w:tc>
          <w:tcPr>
            <w:tcW w:w="2620" w:type="dxa"/>
            <w:tcBorders>
              <w:top w:val="nil"/>
              <w:left w:val="nil"/>
              <w:bottom w:val="single" w:sz="4" w:space="0" w:color="auto"/>
              <w:right w:val="single" w:sz="4" w:space="0" w:color="auto"/>
            </w:tcBorders>
            <w:shd w:val="clear" w:color="auto" w:fill="FFFFFF"/>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²</w:t>
            </w:r>
          </w:p>
        </w:tc>
        <w:tc>
          <w:tcPr>
            <w:tcW w:w="1469" w:type="dxa"/>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1</w:t>
            </w:r>
          </w:p>
        </w:tc>
        <w:tc>
          <w:tcPr>
            <w:tcW w:w="1170" w:type="dxa"/>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2</w:t>
            </w:r>
          </w:p>
        </w:tc>
        <w:tc>
          <w:tcPr>
            <w:tcW w:w="1138" w:type="dxa"/>
            <w:gridSpan w:val="2"/>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3</w:t>
            </w:r>
          </w:p>
        </w:tc>
        <w:tc>
          <w:tcPr>
            <w:tcW w:w="1326" w:type="dxa"/>
            <w:gridSpan w:val="3"/>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4</w:t>
            </w:r>
          </w:p>
        </w:tc>
        <w:tc>
          <w:tcPr>
            <w:tcW w:w="452" w:type="dxa"/>
            <w:tcBorders>
              <w:top w:val="nil"/>
              <w:left w:val="nil"/>
              <w:bottom w:val="nil"/>
              <w:right w:val="nil"/>
            </w:tcBorders>
            <w:shd w:val="clear" w:color="auto" w:fill="auto"/>
            <w:noWrap/>
            <w:vAlign w:val="bottom"/>
          </w:tcPr>
          <w:p w:rsidR="00DC4A35" w:rsidRPr="00160192" w:rsidRDefault="00DC4A35" w:rsidP="00AE2205">
            <w:pPr>
              <w:rPr>
                <w:rFonts w:ascii="GHEA Grapalat" w:hAnsi="GHEA Grapalat" w:cs="Arial"/>
                <w:sz w:val="20"/>
                <w:szCs w:val="20"/>
                <w:lang w:val="ru-RU" w:eastAsia="ru-RU"/>
              </w:rPr>
            </w:pPr>
          </w:p>
        </w:tc>
        <w:tc>
          <w:tcPr>
            <w:tcW w:w="774" w:type="dxa"/>
            <w:gridSpan w:val="3"/>
            <w:vAlign w:val="center"/>
          </w:tcPr>
          <w:p w:rsidR="00DC4A35" w:rsidRPr="00160192" w:rsidRDefault="00DC4A35" w:rsidP="00AE2205">
            <w:pPr>
              <w:rPr>
                <w:rFonts w:ascii="GHEA Grapalat" w:hAnsi="GHEA Grapalat"/>
                <w:sz w:val="20"/>
                <w:szCs w:val="20"/>
                <w:lang w:val="ru-RU" w:eastAsia="ru-RU"/>
              </w:rPr>
            </w:pPr>
          </w:p>
        </w:tc>
      </w:tr>
      <w:tr w:rsidR="00DC4A35" w:rsidRPr="00160192" w:rsidTr="00A613AC">
        <w:trPr>
          <w:trHeight w:val="780"/>
        </w:trPr>
        <w:tc>
          <w:tcPr>
            <w:tcW w:w="724" w:type="dxa"/>
            <w:vMerge w:val="restart"/>
            <w:tcBorders>
              <w:top w:val="single" w:sz="4" w:space="0" w:color="auto"/>
              <w:left w:val="single" w:sz="4" w:space="0" w:color="auto"/>
              <w:right w:val="single" w:sz="4" w:space="0" w:color="auto"/>
            </w:tcBorders>
            <w:shd w:val="clear" w:color="auto" w:fill="auto"/>
            <w:vAlign w:val="center"/>
          </w:tcPr>
          <w:p w:rsidR="00DC4A35" w:rsidRPr="00160192" w:rsidRDefault="00DC4A35" w:rsidP="00AE2205">
            <w:pPr>
              <w:jc w:val="center"/>
              <w:rPr>
                <w:rFonts w:ascii="GHEA Grapalat" w:hAnsi="GHEA Grapalat" w:cs="Arial"/>
                <w:sz w:val="20"/>
                <w:szCs w:val="20"/>
                <w:lang w:val="ru-RU" w:eastAsia="ru-RU"/>
              </w:rPr>
            </w:pPr>
            <w:r w:rsidRPr="00160192">
              <w:rPr>
                <w:rFonts w:ascii="GHEA Grapalat" w:hAnsi="GHEA Grapalat" w:cs="Courier New"/>
                <w:sz w:val="20"/>
                <w:szCs w:val="20"/>
                <w:lang w:val="ru-RU" w:eastAsia="ru-RU"/>
              </w:rPr>
              <w:t>1013</w:t>
            </w:r>
          </w:p>
          <w:p w:rsidR="00DC4A35" w:rsidRPr="00160192" w:rsidRDefault="00DC4A35" w:rsidP="00AE2205">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DC4A35" w:rsidRPr="00160192" w:rsidRDefault="00DC4A35" w:rsidP="00AE2205">
            <w:pPr>
              <w:jc w:val="center"/>
              <w:rPr>
                <w:rFonts w:ascii="GHEA Grapalat" w:hAnsi="GHEA Grapalat" w:cs="Arial"/>
                <w:sz w:val="20"/>
                <w:szCs w:val="20"/>
                <w:lang w:val="ru-RU" w:eastAsia="ru-RU"/>
              </w:rPr>
            </w:pPr>
            <w:r w:rsidRPr="00160192">
              <w:rPr>
                <w:rFonts w:ascii="GHEA Grapalat" w:hAnsi="GHEA Grapalat" w:cs="Courier New"/>
                <w:sz w:val="20"/>
                <w:szCs w:val="20"/>
                <w:lang w:val="ru-RU" w:eastAsia="ru-RU"/>
              </w:rPr>
              <w:t>11001</w:t>
            </w:r>
          </w:p>
          <w:p w:rsidR="00DC4A35" w:rsidRPr="00160192" w:rsidRDefault="00DC4A35" w:rsidP="00AE2205">
            <w:pPr>
              <w:jc w:val="center"/>
              <w:rPr>
                <w:rFonts w:ascii="GHEA Grapalat" w:hAnsi="GHEA Grapalat" w:cs="Arial"/>
                <w:sz w:val="20"/>
                <w:szCs w:val="20"/>
                <w:lang w:eastAsia="ru-RU"/>
              </w:rPr>
            </w:pPr>
          </w:p>
        </w:tc>
        <w:tc>
          <w:tcPr>
            <w:tcW w:w="2620" w:type="dxa"/>
            <w:tcBorders>
              <w:top w:val="nil"/>
              <w:left w:val="nil"/>
              <w:bottom w:val="single" w:sz="4" w:space="0" w:color="auto"/>
              <w:right w:val="single" w:sz="4" w:space="0" w:color="auto"/>
            </w:tcBorders>
            <w:shd w:val="clear" w:color="auto" w:fill="FFFFFF"/>
            <w:vAlign w:val="center"/>
          </w:tcPr>
          <w:p w:rsidR="00DC4A35" w:rsidRPr="00160192" w:rsidRDefault="00DC4A35" w:rsidP="00AE2205">
            <w:pPr>
              <w:jc w:val="center"/>
              <w:rPr>
                <w:rFonts w:ascii="GHEA Grapalat" w:hAnsi="GHEA Grapalat" w:cs="Arial"/>
                <w:b/>
                <w:bCs/>
                <w:sz w:val="20"/>
                <w:szCs w:val="20"/>
                <w:lang w:eastAsia="ru-RU"/>
              </w:rPr>
            </w:pPr>
            <w:r w:rsidRPr="00160192">
              <w:rPr>
                <w:rFonts w:ascii="GHEA Grapalat" w:hAnsi="GHEA Grapalat" w:cs="Arial"/>
                <w:b/>
                <w:bCs/>
                <w:sz w:val="20"/>
                <w:szCs w:val="20"/>
                <w:lang w:eastAsia="ru-RU"/>
              </w:rPr>
              <w:t>Փորձաքննությունների ծառայություններ, այդ թվում</w:t>
            </w:r>
          </w:p>
        </w:tc>
        <w:tc>
          <w:tcPr>
            <w:tcW w:w="1469" w:type="dxa"/>
            <w:tcBorders>
              <w:top w:val="nil"/>
              <w:left w:val="nil"/>
              <w:bottom w:val="single" w:sz="4" w:space="0" w:color="auto"/>
              <w:right w:val="single" w:sz="4" w:space="0" w:color="auto"/>
            </w:tcBorders>
            <w:shd w:val="clear" w:color="auto" w:fill="auto"/>
            <w:noWrap/>
            <w:vAlign w:val="center"/>
          </w:tcPr>
          <w:p w:rsidR="00DC4A35" w:rsidRPr="00160192" w:rsidRDefault="00514262" w:rsidP="00A0624E">
            <w:pPr>
              <w:jc w:val="center"/>
              <w:rPr>
                <w:b/>
                <w:bCs/>
                <w:sz w:val="20"/>
                <w:szCs w:val="20"/>
                <w:lang w:val="hy-AM" w:eastAsia="ru-RU"/>
              </w:rPr>
            </w:pPr>
            <w:r w:rsidRPr="00160192">
              <w:rPr>
                <w:rFonts w:ascii="GHEA Grapalat" w:hAnsi="GHEA Grapalat" w:cs="Arial"/>
                <w:b/>
                <w:bCs/>
                <w:sz w:val="20"/>
                <w:szCs w:val="20"/>
                <w:lang w:val="hy-AM" w:eastAsia="ru-RU"/>
              </w:rPr>
              <w:t>735678</w:t>
            </w:r>
            <w:r w:rsidR="00A0624E" w:rsidRPr="00160192">
              <w:rPr>
                <w:rFonts w:ascii="GHEA Grapalat" w:hAnsi="GHEA Grapalat" w:cs="Arial"/>
                <w:b/>
                <w:bCs/>
                <w:sz w:val="20"/>
                <w:szCs w:val="20"/>
                <w:lang w:val="hy-AM" w:eastAsia="ru-RU"/>
              </w:rPr>
              <w:t>.</w:t>
            </w:r>
            <w:r w:rsidRPr="00160192">
              <w:rPr>
                <w:rFonts w:ascii="GHEA Grapalat" w:hAnsi="GHEA Grapalat" w:cs="Arial"/>
                <w:b/>
                <w:bCs/>
                <w:sz w:val="20"/>
                <w:szCs w:val="20"/>
                <w:lang w:val="hy-AM" w:eastAsia="ru-RU"/>
              </w:rPr>
              <w:t>0</w:t>
            </w:r>
          </w:p>
        </w:tc>
        <w:tc>
          <w:tcPr>
            <w:tcW w:w="1170" w:type="dxa"/>
            <w:tcBorders>
              <w:top w:val="nil"/>
              <w:left w:val="nil"/>
              <w:bottom w:val="single" w:sz="4" w:space="0" w:color="auto"/>
              <w:right w:val="single" w:sz="4" w:space="0" w:color="auto"/>
            </w:tcBorders>
            <w:shd w:val="clear" w:color="auto" w:fill="auto"/>
            <w:noWrap/>
            <w:vAlign w:val="center"/>
          </w:tcPr>
          <w:p w:rsidR="00F4769F" w:rsidRPr="00160192" w:rsidRDefault="00F4769F" w:rsidP="001123C6">
            <w:pPr>
              <w:jc w:val="center"/>
              <w:rPr>
                <w:rFonts w:ascii="GHEA Grapalat" w:hAnsi="GHEA Grapalat" w:cs="Arial"/>
                <w:b/>
                <w:bCs/>
                <w:sz w:val="20"/>
                <w:szCs w:val="20"/>
                <w:lang w:eastAsia="ru-RU"/>
              </w:rPr>
            </w:pPr>
          </w:p>
          <w:p w:rsidR="00DC4A35" w:rsidRPr="00160192" w:rsidRDefault="00514262" w:rsidP="001123C6">
            <w:pPr>
              <w:jc w:val="center"/>
              <w:rPr>
                <w:rFonts w:ascii="GHEA Grapalat" w:hAnsi="GHEA Grapalat" w:cs="Arial"/>
                <w:b/>
                <w:bCs/>
                <w:sz w:val="20"/>
                <w:szCs w:val="20"/>
                <w:lang w:val="hy-AM" w:eastAsia="ru-RU"/>
              </w:rPr>
            </w:pPr>
            <w:r w:rsidRPr="00160192">
              <w:rPr>
                <w:rFonts w:ascii="GHEA Grapalat" w:hAnsi="GHEA Grapalat" w:cs="Arial"/>
                <w:b/>
                <w:bCs/>
                <w:sz w:val="20"/>
                <w:szCs w:val="20"/>
                <w:lang w:val="hy-AM" w:eastAsia="ru-RU"/>
              </w:rPr>
              <w:t>772461</w:t>
            </w:r>
            <w:r w:rsidR="000352AC" w:rsidRPr="00160192">
              <w:rPr>
                <w:rFonts w:ascii="GHEA Grapalat" w:hAnsi="GHEA Grapalat" w:cs="Arial"/>
                <w:b/>
                <w:bCs/>
                <w:sz w:val="20"/>
                <w:szCs w:val="20"/>
                <w:lang w:val="hy-AM" w:eastAsia="ru-RU"/>
              </w:rPr>
              <w:t>.</w:t>
            </w:r>
            <w:r w:rsidR="001123C6" w:rsidRPr="00160192">
              <w:rPr>
                <w:rFonts w:ascii="GHEA Grapalat" w:hAnsi="GHEA Grapalat" w:cs="Arial"/>
                <w:b/>
                <w:bCs/>
                <w:sz w:val="20"/>
                <w:szCs w:val="20"/>
                <w:lang w:val="hy-AM" w:eastAsia="ru-RU"/>
              </w:rPr>
              <w:t>0</w:t>
            </w:r>
          </w:p>
          <w:p w:rsidR="001123C6" w:rsidRPr="00160192" w:rsidRDefault="001123C6" w:rsidP="001123C6">
            <w:pPr>
              <w:jc w:val="center"/>
              <w:rPr>
                <w:rFonts w:ascii="GHEA Grapalat" w:hAnsi="GHEA Grapalat" w:cs="Arial"/>
                <w:b/>
                <w:bCs/>
                <w:sz w:val="20"/>
                <w:szCs w:val="20"/>
                <w:lang w:eastAsia="ru-RU"/>
              </w:rPr>
            </w:pPr>
          </w:p>
        </w:tc>
        <w:tc>
          <w:tcPr>
            <w:tcW w:w="1138" w:type="dxa"/>
            <w:gridSpan w:val="2"/>
            <w:tcBorders>
              <w:top w:val="nil"/>
              <w:left w:val="nil"/>
              <w:bottom w:val="single" w:sz="4" w:space="0" w:color="auto"/>
              <w:right w:val="single" w:sz="4" w:space="0" w:color="auto"/>
            </w:tcBorders>
            <w:shd w:val="clear" w:color="auto" w:fill="auto"/>
            <w:noWrap/>
            <w:vAlign w:val="center"/>
          </w:tcPr>
          <w:p w:rsidR="00DC4A35" w:rsidRPr="00160192" w:rsidRDefault="005D6A52" w:rsidP="001123C6">
            <w:pPr>
              <w:jc w:val="center"/>
              <w:rPr>
                <w:rFonts w:ascii="GHEA Grapalat" w:hAnsi="GHEA Grapalat" w:cs="Arial"/>
                <w:b/>
                <w:bCs/>
                <w:sz w:val="20"/>
                <w:szCs w:val="20"/>
                <w:lang w:eastAsia="ru-RU"/>
              </w:rPr>
            </w:pPr>
            <w:r w:rsidRPr="00160192">
              <w:rPr>
                <w:rFonts w:ascii="GHEA Grapalat" w:hAnsi="GHEA Grapalat" w:cs="Arial"/>
                <w:b/>
                <w:bCs/>
                <w:sz w:val="20"/>
                <w:szCs w:val="20"/>
                <w:lang w:eastAsia="ru-RU"/>
              </w:rPr>
              <w:t>811084.</w:t>
            </w:r>
            <w:r w:rsidR="001123C6" w:rsidRPr="00160192">
              <w:rPr>
                <w:rFonts w:ascii="GHEA Grapalat" w:hAnsi="GHEA Grapalat" w:cs="Arial"/>
                <w:b/>
                <w:bCs/>
                <w:sz w:val="20"/>
                <w:szCs w:val="20"/>
                <w:lang w:eastAsia="ru-RU"/>
              </w:rPr>
              <w:t>1</w:t>
            </w:r>
          </w:p>
        </w:tc>
        <w:tc>
          <w:tcPr>
            <w:tcW w:w="1326" w:type="dxa"/>
            <w:gridSpan w:val="3"/>
            <w:tcBorders>
              <w:top w:val="nil"/>
              <w:left w:val="nil"/>
              <w:bottom w:val="single" w:sz="4" w:space="0" w:color="auto"/>
              <w:right w:val="single" w:sz="4" w:space="0" w:color="auto"/>
            </w:tcBorders>
            <w:shd w:val="clear" w:color="auto" w:fill="auto"/>
            <w:noWrap/>
            <w:vAlign w:val="center"/>
          </w:tcPr>
          <w:p w:rsidR="00DC4A35" w:rsidRPr="00160192" w:rsidRDefault="005D6A52" w:rsidP="001123C6">
            <w:pPr>
              <w:jc w:val="center"/>
              <w:rPr>
                <w:rFonts w:ascii="GHEA Grapalat" w:hAnsi="GHEA Grapalat" w:cs="Arial"/>
                <w:b/>
                <w:bCs/>
                <w:sz w:val="20"/>
                <w:szCs w:val="20"/>
                <w:lang w:eastAsia="ru-RU"/>
              </w:rPr>
            </w:pPr>
            <w:r w:rsidRPr="00160192">
              <w:rPr>
                <w:rFonts w:ascii="GHEA Grapalat" w:hAnsi="GHEA Grapalat" w:cs="Arial"/>
                <w:b/>
                <w:bCs/>
                <w:sz w:val="20"/>
                <w:szCs w:val="20"/>
                <w:lang w:eastAsia="ru-RU"/>
              </w:rPr>
              <w:t>85163</w:t>
            </w:r>
            <w:r w:rsidR="001123C6" w:rsidRPr="00160192">
              <w:rPr>
                <w:rFonts w:ascii="GHEA Grapalat" w:hAnsi="GHEA Grapalat" w:cs="Arial"/>
                <w:b/>
                <w:bCs/>
                <w:sz w:val="20"/>
                <w:szCs w:val="20"/>
                <w:lang w:eastAsia="ru-RU"/>
              </w:rPr>
              <w:t>8</w:t>
            </w:r>
            <w:r w:rsidRPr="00160192">
              <w:rPr>
                <w:rFonts w:ascii="GHEA Grapalat" w:hAnsi="GHEA Grapalat" w:cs="Arial"/>
                <w:b/>
                <w:bCs/>
                <w:sz w:val="20"/>
                <w:szCs w:val="20"/>
                <w:lang w:eastAsia="ru-RU"/>
              </w:rPr>
              <w:t>.</w:t>
            </w:r>
            <w:r w:rsidR="001123C6" w:rsidRPr="00160192">
              <w:rPr>
                <w:rFonts w:ascii="GHEA Grapalat" w:hAnsi="GHEA Grapalat" w:cs="Arial"/>
                <w:b/>
                <w:bCs/>
                <w:sz w:val="20"/>
                <w:szCs w:val="20"/>
                <w:lang w:eastAsia="ru-RU"/>
              </w:rPr>
              <w:t>2</w:t>
            </w:r>
          </w:p>
        </w:tc>
        <w:tc>
          <w:tcPr>
            <w:tcW w:w="452" w:type="dxa"/>
            <w:tcBorders>
              <w:top w:val="nil"/>
              <w:left w:val="nil"/>
              <w:bottom w:val="nil"/>
              <w:right w:val="nil"/>
            </w:tcBorders>
            <w:shd w:val="clear" w:color="auto" w:fill="auto"/>
            <w:noWrap/>
          </w:tcPr>
          <w:p w:rsidR="00DC4A35" w:rsidRPr="00160192" w:rsidRDefault="00DC4A35" w:rsidP="00AE2205">
            <w:pPr>
              <w:rPr>
                <w:rFonts w:ascii="GHEA Grapalat" w:hAnsi="GHEA Grapalat" w:cs="Arial"/>
                <w:sz w:val="20"/>
                <w:szCs w:val="20"/>
                <w:lang w:val="ru-RU" w:eastAsia="ru-RU"/>
              </w:rPr>
            </w:pPr>
          </w:p>
        </w:tc>
        <w:tc>
          <w:tcPr>
            <w:tcW w:w="774" w:type="dxa"/>
            <w:gridSpan w:val="3"/>
            <w:vAlign w:val="center"/>
          </w:tcPr>
          <w:p w:rsidR="00DC4A35" w:rsidRPr="00160192" w:rsidRDefault="00DC4A35" w:rsidP="00AE2205">
            <w:pPr>
              <w:rPr>
                <w:rFonts w:ascii="GHEA Grapalat" w:hAnsi="GHEA Grapalat"/>
                <w:sz w:val="20"/>
                <w:szCs w:val="20"/>
                <w:lang w:val="ru-RU" w:eastAsia="ru-RU"/>
              </w:rPr>
            </w:pPr>
          </w:p>
        </w:tc>
      </w:tr>
      <w:tr w:rsidR="00514262" w:rsidRPr="00160192" w:rsidTr="00A613AC">
        <w:trPr>
          <w:trHeight w:val="402"/>
        </w:trPr>
        <w:tc>
          <w:tcPr>
            <w:tcW w:w="724" w:type="dxa"/>
            <w:vMerge/>
            <w:tcBorders>
              <w:left w:val="single" w:sz="4" w:space="0" w:color="auto"/>
              <w:right w:val="single" w:sz="4" w:space="0" w:color="auto"/>
            </w:tcBorders>
            <w:shd w:val="clear" w:color="auto" w:fill="auto"/>
            <w:noWrap/>
            <w:vAlign w:val="bottom"/>
          </w:tcPr>
          <w:p w:rsidR="00514262" w:rsidRPr="00160192" w:rsidRDefault="00514262" w:rsidP="00514262">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514262" w:rsidRPr="00160192" w:rsidRDefault="00514262" w:rsidP="00514262">
            <w:pPr>
              <w:rPr>
                <w:rFonts w:ascii="GHEA Grapalat" w:hAnsi="GHEA Grapalat" w:cs="Arial"/>
                <w:sz w:val="20"/>
                <w:szCs w:val="20"/>
                <w:lang w:val="ru-RU" w:eastAsia="ru-RU"/>
              </w:rPr>
            </w:pPr>
          </w:p>
        </w:tc>
        <w:tc>
          <w:tcPr>
            <w:tcW w:w="2620" w:type="dxa"/>
            <w:tcBorders>
              <w:top w:val="nil"/>
              <w:left w:val="nil"/>
              <w:bottom w:val="single" w:sz="4" w:space="0" w:color="auto"/>
              <w:right w:val="single" w:sz="4" w:space="0" w:color="auto"/>
            </w:tcBorders>
            <w:shd w:val="clear" w:color="auto" w:fill="FFFFFF"/>
            <w:vAlign w:val="center"/>
          </w:tcPr>
          <w:p w:rsidR="00514262" w:rsidRPr="00160192" w:rsidRDefault="00514262" w:rsidP="00514262">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Ընթացիկ ծախսեր</w:t>
            </w:r>
          </w:p>
        </w:tc>
        <w:tc>
          <w:tcPr>
            <w:tcW w:w="1469" w:type="dxa"/>
            <w:tcBorders>
              <w:top w:val="nil"/>
              <w:left w:val="nil"/>
              <w:bottom w:val="single" w:sz="4" w:space="0" w:color="auto"/>
              <w:right w:val="single" w:sz="4" w:space="0" w:color="auto"/>
            </w:tcBorders>
            <w:shd w:val="clear" w:color="auto" w:fill="auto"/>
            <w:noWrap/>
            <w:vAlign w:val="center"/>
          </w:tcPr>
          <w:p w:rsidR="00514262" w:rsidRPr="00160192" w:rsidRDefault="00514262" w:rsidP="00A0624E">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665339</w:t>
            </w:r>
            <w:r w:rsidR="00A0624E" w:rsidRPr="00160192">
              <w:rPr>
                <w:rFonts w:ascii="GHEA Grapalat" w:hAnsi="GHEA Grapalat" w:cs="Arial"/>
                <w:bCs/>
                <w:color w:val="000000"/>
                <w:sz w:val="20"/>
                <w:szCs w:val="20"/>
                <w:lang w:val="hy-AM" w:eastAsia="ru-RU"/>
              </w:rPr>
              <w:t>.</w:t>
            </w:r>
            <w:r w:rsidRPr="00160192">
              <w:rPr>
                <w:rFonts w:ascii="GHEA Grapalat" w:hAnsi="GHEA Grapalat" w:cs="Arial"/>
                <w:bCs/>
                <w:color w:val="000000"/>
                <w:sz w:val="20"/>
                <w:szCs w:val="20"/>
                <w:lang w:val="hy-AM" w:eastAsia="ru-RU"/>
              </w:rPr>
              <w:t>3</w:t>
            </w:r>
          </w:p>
        </w:tc>
        <w:tc>
          <w:tcPr>
            <w:tcW w:w="1170" w:type="dxa"/>
            <w:tcBorders>
              <w:top w:val="nil"/>
              <w:left w:val="nil"/>
              <w:bottom w:val="single" w:sz="4" w:space="0" w:color="auto"/>
              <w:right w:val="single" w:sz="4" w:space="0" w:color="auto"/>
            </w:tcBorders>
            <w:shd w:val="clear" w:color="auto" w:fill="auto"/>
            <w:noWrap/>
            <w:vAlign w:val="center"/>
          </w:tcPr>
          <w:p w:rsidR="00514262" w:rsidRPr="00160192" w:rsidRDefault="001123C6" w:rsidP="00A0624E">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698606.0</w:t>
            </w:r>
          </w:p>
        </w:tc>
        <w:tc>
          <w:tcPr>
            <w:tcW w:w="1138" w:type="dxa"/>
            <w:gridSpan w:val="2"/>
            <w:tcBorders>
              <w:top w:val="nil"/>
              <w:left w:val="nil"/>
              <w:bottom w:val="single" w:sz="4" w:space="0" w:color="auto"/>
              <w:right w:val="single" w:sz="4" w:space="0" w:color="auto"/>
            </w:tcBorders>
            <w:shd w:val="clear" w:color="auto" w:fill="auto"/>
            <w:noWrap/>
            <w:vAlign w:val="center"/>
          </w:tcPr>
          <w:p w:rsidR="00514262" w:rsidRPr="00160192" w:rsidRDefault="001123C6" w:rsidP="00514262">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733536.3</w:t>
            </w:r>
          </w:p>
        </w:tc>
        <w:tc>
          <w:tcPr>
            <w:tcW w:w="1326" w:type="dxa"/>
            <w:gridSpan w:val="3"/>
            <w:tcBorders>
              <w:top w:val="nil"/>
              <w:left w:val="nil"/>
              <w:bottom w:val="single" w:sz="4" w:space="0" w:color="auto"/>
              <w:right w:val="single" w:sz="4" w:space="0" w:color="auto"/>
            </w:tcBorders>
            <w:shd w:val="clear" w:color="auto" w:fill="auto"/>
            <w:noWrap/>
            <w:vAlign w:val="center"/>
          </w:tcPr>
          <w:p w:rsidR="00514262" w:rsidRPr="00160192" w:rsidRDefault="001123C6" w:rsidP="00514262">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770213.1</w:t>
            </w:r>
          </w:p>
        </w:tc>
        <w:tc>
          <w:tcPr>
            <w:tcW w:w="452" w:type="dxa"/>
            <w:tcBorders>
              <w:top w:val="nil"/>
              <w:left w:val="nil"/>
              <w:bottom w:val="nil"/>
              <w:right w:val="nil"/>
            </w:tcBorders>
            <w:shd w:val="clear" w:color="auto" w:fill="auto"/>
            <w:noWrap/>
            <w:vAlign w:val="bottom"/>
          </w:tcPr>
          <w:p w:rsidR="00514262" w:rsidRPr="00160192" w:rsidRDefault="00514262" w:rsidP="00514262">
            <w:pPr>
              <w:rPr>
                <w:rFonts w:ascii="GHEA Grapalat" w:hAnsi="GHEA Grapalat" w:cs="Arial"/>
                <w:sz w:val="20"/>
                <w:szCs w:val="20"/>
                <w:lang w:val="ru-RU" w:eastAsia="ru-RU"/>
              </w:rPr>
            </w:pPr>
          </w:p>
        </w:tc>
        <w:tc>
          <w:tcPr>
            <w:tcW w:w="774" w:type="dxa"/>
            <w:gridSpan w:val="3"/>
            <w:vAlign w:val="center"/>
          </w:tcPr>
          <w:p w:rsidR="00514262" w:rsidRPr="00160192" w:rsidRDefault="00514262" w:rsidP="00514262">
            <w:pPr>
              <w:rPr>
                <w:rFonts w:ascii="GHEA Grapalat" w:hAnsi="GHEA Grapalat"/>
                <w:sz w:val="20"/>
                <w:szCs w:val="20"/>
                <w:lang w:val="ru-RU" w:eastAsia="ru-RU"/>
              </w:rPr>
            </w:pPr>
          </w:p>
        </w:tc>
      </w:tr>
      <w:tr w:rsidR="00514262" w:rsidRPr="00160192" w:rsidTr="00A613AC">
        <w:trPr>
          <w:gridAfter w:val="4"/>
          <w:wAfter w:w="1226" w:type="dxa"/>
          <w:trHeight w:val="471"/>
        </w:trPr>
        <w:tc>
          <w:tcPr>
            <w:tcW w:w="724" w:type="dxa"/>
            <w:vMerge/>
            <w:tcBorders>
              <w:left w:val="single" w:sz="4" w:space="0" w:color="auto"/>
              <w:bottom w:val="single" w:sz="4" w:space="0" w:color="auto"/>
              <w:right w:val="single" w:sz="4" w:space="0" w:color="auto"/>
            </w:tcBorders>
            <w:shd w:val="clear" w:color="auto" w:fill="auto"/>
            <w:noWrap/>
            <w:vAlign w:val="bottom"/>
          </w:tcPr>
          <w:p w:rsidR="00514262" w:rsidRPr="00160192" w:rsidRDefault="00514262" w:rsidP="00514262">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514262" w:rsidRPr="00160192" w:rsidRDefault="00514262" w:rsidP="00514262">
            <w:pPr>
              <w:rPr>
                <w:rFonts w:ascii="GHEA Grapalat" w:hAnsi="GHEA Grapalat" w:cs="Arial"/>
                <w:sz w:val="20"/>
                <w:szCs w:val="20"/>
                <w:lang w:val="ru-RU" w:eastAsia="ru-RU"/>
              </w:rPr>
            </w:pPr>
          </w:p>
        </w:tc>
        <w:tc>
          <w:tcPr>
            <w:tcW w:w="2620" w:type="dxa"/>
            <w:tcBorders>
              <w:top w:val="nil"/>
              <w:left w:val="nil"/>
              <w:bottom w:val="single" w:sz="4" w:space="0" w:color="auto"/>
              <w:right w:val="single" w:sz="4" w:space="0" w:color="auto"/>
            </w:tcBorders>
            <w:shd w:val="clear" w:color="auto" w:fill="FFFFFF"/>
            <w:vAlign w:val="center"/>
          </w:tcPr>
          <w:p w:rsidR="00514262" w:rsidRPr="00160192" w:rsidRDefault="00514262" w:rsidP="00514262">
            <w:pPr>
              <w:jc w:val="center"/>
              <w:rPr>
                <w:rFonts w:ascii="GHEA Grapalat" w:hAnsi="GHEA Grapalat" w:cs="Arial"/>
                <w:b/>
                <w:bCs/>
                <w:sz w:val="20"/>
                <w:szCs w:val="20"/>
                <w:lang w:val="ru-RU" w:eastAsia="ru-RU"/>
              </w:rPr>
            </w:pPr>
            <w:r w:rsidRPr="00160192">
              <w:rPr>
                <w:rFonts w:ascii="GHEA Grapalat" w:hAnsi="GHEA Grapalat" w:cs="Arial"/>
                <w:b/>
                <w:bCs/>
                <w:sz w:val="20"/>
                <w:szCs w:val="20"/>
                <w:lang w:val="ru-RU" w:eastAsia="ru-RU"/>
              </w:rPr>
              <w:t>Կապիտալ ծախսեր</w:t>
            </w:r>
          </w:p>
        </w:tc>
        <w:tc>
          <w:tcPr>
            <w:tcW w:w="1469" w:type="dxa"/>
            <w:tcBorders>
              <w:top w:val="nil"/>
              <w:left w:val="nil"/>
              <w:bottom w:val="single" w:sz="4" w:space="0" w:color="auto"/>
              <w:right w:val="single" w:sz="4" w:space="0" w:color="auto"/>
            </w:tcBorders>
            <w:shd w:val="clear" w:color="auto" w:fill="auto"/>
            <w:noWrap/>
            <w:vAlign w:val="center"/>
          </w:tcPr>
          <w:p w:rsidR="00514262" w:rsidRPr="00160192" w:rsidRDefault="00514262" w:rsidP="00A0624E">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70338</w:t>
            </w:r>
            <w:r w:rsidR="00A0624E" w:rsidRPr="00160192">
              <w:rPr>
                <w:rFonts w:ascii="GHEA Grapalat" w:hAnsi="GHEA Grapalat" w:cs="Arial"/>
                <w:bCs/>
                <w:color w:val="000000"/>
                <w:sz w:val="20"/>
                <w:szCs w:val="20"/>
                <w:lang w:val="hy-AM" w:eastAsia="ru-RU"/>
              </w:rPr>
              <w:t>.</w:t>
            </w:r>
            <w:r w:rsidRPr="00160192">
              <w:rPr>
                <w:rFonts w:ascii="GHEA Grapalat" w:hAnsi="GHEA Grapalat" w:cs="Arial"/>
                <w:bCs/>
                <w:color w:val="000000"/>
                <w:sz w:val="20"/>
                <w:szCs w:val="20"/>
                <w:lang w:val="hy-AM" w:eastAsia="ru-RU"/>
              </w:rPr>
              <w:t>7</w:t>
            </w:r>
          </w:p>
        </w:tc>
        <w:tc>
          <w:tcPr>
            <w:tcW w:w="1170" w:type="dxa"/>
            <w:tcBorders>
              <w:top w:val="nil"/>
              <w:left w:val="nil"/>
              <w:bottom w:val="single" w:sz="4" w:space="0" w:color="auto"/>
              <w:right w:val="single" w:sz="4" w:space="0" w:color="auto"/>
            </w:tcBorders>
            <w:shd w:val="clear" w:color="auto" w:fill="auto"/>
            <w:noWrap/>
            <w:vAlign w:val="center"/>
          </w:tcPr>
          <w:p w:rsidR="00514262" w:rsidRPr="00160192" w:rsidRDefault="001123C6" w:rsidP="00A0624E">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73855.0</w:t>
            </w:r>
          </w:p>
        </w:tc>
        <w:tc>
          <w:tcPr>
            <w:tcW w:w="1138" w:type="dxa"/>
            <w:gridSpan w:val="2"/>
            <w:tcBorders>
              <w:top w:val="nil"/>
              <w:left w:val="nil"/>
              <w:bottom w:val="single" w:sz="4" w:space="0" w:color="auto"/>
              <w:right w:val="single" w:sz="4" w:space="0" w:color="auto"/>
            </w:tcBorders>
            <w:shd w:val="clear" w:color="auto" w:fill="auto"/>
            <w:noWrap/>
            <w:vAlign w:val="center"/>
          </w:tcPr>
          <w:p w:rsidR="00514262" w:rsidRPr="00160192" w:rsidRDefault="001123C6" w:rsidP="00514262">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77547.8</w:t>
            </w:r>
          </w:p>
        </w:tc>
        <w:tc>
          <w:tcPr>
            <w:tcW w:w="1326" w:type="dxa"/>
            <w:gridSpan w:val="3"/>
            <w:tcBorders>
              <w:top w:val="nil"/>
              <w:left w:val="nil"/>
              <w:bottom w:val="single" w:sz="4" w:space="0" w:color="auto"/>
              <w:right w:val="single" w:sz="4" w:space="0" w:color="auto"/>
            </w:tcBorders>
            <w:shd w:val="clear" w:color="auto" w:fill="auto"/>
            <w:noWrap/>
            <w:vAlign w:val="center"/>
          </w:tcPr>
          <w:p w:rsidR="00514262" w:rsidRPr="00160192" w:rsidRDefault="001123C6" w:rsidP="00514262">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81425.1</w:t>
            </w:r>
          </w:p>
        </w:tc>
      </w:tr>
      <w:tr w:rsidR="00F4769F" w:rsidRPr="00160192" w:rsidTr="00F4769F">
        <w:trPr>
          <w:gridAfter w:val="4"/>
          <w:wAfter w:w="1226" w:type="dxa"/>
          <w:trHeight w:val="669"/>
        </w:trPr>
        <w:tc>
          <w:tcPr>
            <w:tcW w:w="412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4769F" w:rsidRPr="00160192" w:rsidRDefault="00F4769F" w:rsidP="005D6A52">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Ընդամենը պարտավորություններ, որից</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F4769F" w:rsidRPr="00160192" w:rsidRDefault="00F4769F" w:rsidP="00A0624E">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735678.0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val="hy-AM" w:eastAsia="ru-RU"/>
              </w:rPr>
            </w:pPr>
          </w:p>
          <w:p w:rsidR="00F4769F" w:rsidRPr="00160192" w:rsidRDefault="00F4769F" w:rsidP="009F0646">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772461.0</w:t>
            </w:r>
          </w:p>
          <w:p w:rsidR="00F4769F" w:rsidRPr="00160192" w:rsidRDefault="00F4769F" w:rsidP="009F0646">
            <w:pPr>
              <w:jc w:val="center"/>
              <w:rPr>
                <w:rFonts w:ascii="GHEA Grapalat" w:hAnsi="GHEA Grapalat" w:cs="Arial"/>
                <w:bCs/>
                <w:color w:val="000000"/>
                <w:sz w:val="20"/>
                <w:szCs w:val="20"/>
                <w:lang w:val="hy-AM" w:eastAsia="ru-RU"/>
              </w:rPr>
            </w:pP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811084.1</w:t>
            </w:r>
          </w:p>
        </w:tc>
        <w:tc>
          <w:tcPr>
            <w:tcW w:w="1326" w:type="dxa"/>
            <w:gridSpan w:val="3"/>
            <w:tcBorders>
              <w:top w:val="single" w:sz="4" w:space="0" w:color="auto"/>
              <w:left w:val="nil"/>
              <w:bottom w:val="single" w:sz="4" w:space="0" w:color="auto"/>
              <w:right w:val="single" w:sz="4" w:space="0" w:color="auto"/>
            </w:tcBorders>
            <w:shd w:val="clear" w:color="auto" w:fill="auto"/>
            <w:noWrap/>
            <w:vAlign w:val="center"/>
          </w:tcPr>
          <w:p w:rsidR="00F4769F" w:rsidRPr="00160192" w:rsidRDefault="00F4769F" w:rsidP="00616F3B">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851638.2</w:t>
            </w:r>
          </w:p>
        </w:tc>
      </w:tr>
      <w:tr w:rsidR="00F4769F" w:rsidRPr="00160192" w:rsidTr="00A613AC">
        <w:trPr>
          <w:trHeight w:val="285"/>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4769F" w:rsidRPr="00160192" w:rsidRDefault="00F4769F" w:rsidP="005D6A52">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Ընթացիկ ծախսեր</w:t>
            </w:r>
          </w:p>
        </w:tc>
        <w:tc>
          <w:tcPr>
            <w:tcW w:w="1469" w:type="dxa"/>
            <w:tcBorders>
              <w:top w:val="nil"/>
              <w:left w:val="nil"/>
              <w:bottom w:val="single" w:sz="4" w:space="0" w:color="auto"/>
              <w:right w:val="single" w:sz="4" w:space="0" w:color="auto"/>
            </w:tcBorders>
            <w:shd w:val="clear" w:color="auto" w:fill="auto"/>
            <w:noWrap/>
            <w:vAlign w:val="center"/>
          </w:tcPr>
          <w:p w:rsidR="00F4769F" w:rsidRPr="00160192" w:rsidRDefault="00F4769F" w:rsidP="00A0624E">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665339.3</w:t>
            </w:r>
          </w:p>
        </w:tc>
        <w:tc>
          <w:tcPr>
            <w:tcW w:w="1170" w:type="dxa"/>
            <w:tcBorders>
              <w:top w:val="nil"/>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698606.0</w:t>
            </w:r>
          </w:p>
        </w:tc>
        <w:tc>
          <w:tcPr>
            <w:tcW w:w="1138" w:type="dxa"/>
            <w:gridSpan w:val="2"/>
            <w:tcBorders>
              <w:top w:val="nil"/>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733536.3</w:t>
            </w:r>
          </w:p>
        </w:tc>
        <w:tc>
          <w:tcPr>
            <w:tcW w:w="1326" w:type="dxa"/>
            <w:gridSpan w:val="3"/>
            <w:tcBorders>
              <w:top w:val="nil"/>
              <w:left w:val="nil"/>
              <w:bottom w:val="single" w:sz="4" w:space="0" w:color="auto"/>
              <w:right w:val="single" w:sz="4" w:space="0" w:color="auto"/>
            </w:tcBorders>
            <w:shd w:val="clear" w:color="auto" w:fill="auto"/>
            <w:noWrap/>
            <w:vAlign w:val="center"/>
          </w:tcPr>
          <w:p w:rsidR="00F4769F" w:rsidRPr="00160192" w:rsidRDefault="00F4769F" w:rsidP="00616F3B">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770213.1</w:t>
            </w:r>
          </w:p>
        </w:tc>
        <w:tc>
          <w:tcPr>
            <w:tcW w:w="452" w:type="dxa"/>
            <w:tcBorders>
              <w:top w:val="nil"/>
              <w:left w:val="nil"/>
              <w:bottom w:val="nil"/>
              <w:right w:val="nil"/>
            </w:tcBorders>
            <w:shd w:val="clear" w:color="auto" w:fill="auto"/>
            <w:noWrap/>
            <w:vAlign w:val="bottom"/>
          </w:tcPr>
          <w:p w:rsidR="00F4769F" w:rsidRPr="00160192" w:rsidRDefault="00F4769F" w:rsidP="005D6A52">
            <w:pPr>
              <w:rPr>
                <w:rFonts w:ascii="GHEA Grapalat" w:hAnsi="GHEA Grapalat" w:cs="Arial"/>
                <w:sz w:val="20"/>
                <w:szCs w:val="20"/>
                <w:lang w:val="ru-RU" w:eastAsia="ru-RU"/>
              </w:rPr>
            </w:pPr>
          </w:p>
        </w:tc>
        <w:tc>
          <w:tcPr>
            <w:tcW w:w="774" w:type="dxa"/>
            <w:gridSpan w:val="3"/>
            <w:vAlign w:val="center"/>
          </w:tcPr>
          <w:p w:rsidR="00F4769F" w:rsidRPr="00160192" w:rsidRDefault="00F4769F" w:rsidP="005D6A52">
            <w:pPr>
              <w:rPr>
                <w:rFonts w:ascii="GHEA Grapalat" w:hAnsi="GHEA Grapalat"/>
                <w:sz w:val="20"/>
                <w:szCs w:val="20"/>
                <w:lang w:val="ru-RU" w:eastAsia="ru-RU"/>
              </w:rPr>
            </w:pPr>
          </w:p>
        </w:tc>
      </w:tr>
      <w:tr w:rsidR="00F4769F" w:rsidRPr="00160192" w:rsidTr="00A613AC">
        <w:trPr>
          <w:trHeight w:val="285"/>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4769F" w:rsidRPr="00160192" w:rsidRDefault="00F4769F" w:rsidP="005D6A52">
            <w:pPr>
              <w:jc w:val="center"/>
              <w:rPr>
                <w:rFonts w:ascii="GHEA Grapalat" w:hAnsi="GHEA Grapalat" w:cs="Arial"/>
                <w:sz w:val="20"/>
                <w:szCs w:val="20"/>
                <w:lang w:val="ru-RU" w:eastAsia="ru-RU"/>
              </w:rPr>
            </w:pPr>
            <w:r w:rsidRPr="00160192">
              <w:rPr>
                <w:rFonts w:ascii="GHEA Grapalat" w:hAnsi="GHEA Grapalat" w:cs="Arial"/>
                <w:sz w:val="20"/>
                <w:szCs w:val="20"/>
                <w:lang w:val="ru-RU" w:eastAsia="ru-RU"/>
              </w:rPr>
              <w:t>Ընթացիկ կապիտալ ծախսեր</w:t>
            </w:r>
          </w:p>
        </w:tc>
        <w:tc>
          <w:tcPr>
            <w:tcW w:w="1469" w:type="dxa"/>
            <w:tcBorders>
              <w:top w:val="nil"/>
              <w:left w:val="nil"/>
              <w:bottom w:val="single" w:sz="4" w:space="0" w:color="auto"/>
              <w:right w:val="single" w:sz="4" w:space="0" w:color="auto"/>
            </w:tcBorders>
            <w:shd w:val="clear" w:color="auto" w:fill="auto"/>
            <w:noWrap/>
            <w:vAlign w:val="center"/>
          </w:tcPr>
          <w:p w:rsidR="00F4769F" w:rsidRPr="00160192" w:rsidRDefault="00F4769F" w:rsidP="00A0624E">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70338.7</w:t>
            </w:r>
          </w:p>
        </w:tc>
        <w:tc>
          <w:tcPr>
            <w:tcW w:w="1170" w:type="dxa"/>
            <w:tcBorders>
              <w:top w:val="nil"/>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73855.0</w:t>
            </w:r>
          </w:p>
        </w:tc>
        <w:tc>
          <w:tcPr>
            <w:tcW w:w="1138" w:type="dxa"/>
            <w:gridSpan w:val="2"/>
            <w:tcBorders>
              <w:top w:val="nil"/>
              <w:left w:val="nil"/>
              <w:bottom w:val="single" w:sz="4" w:space="0" w:color="auto"/>
              <w:right w:val="single" w:sz="4" w:space="0" w:color="auto"/>
            </w:tcBorders>
            <w:shd w:val="clear" w:color="auto" w:fill="auto"/>
            <w:noWrap/>
            <w:vAlign w:val="center"/>
          </w:tcPr>
          <w:p w:rsidR="00F4769F" w:rsidRPr="00160192" w:rsidRDefault="00F4769F" w:rsidP="009F0646">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77547.8</w:t>
            </w:r>
          </w:p>
        </w:tc>
        <w:tc>
          <w:tcPr>
            <w:tcW w:w="1326" w:type="dxa"/>
            <w:gridSpan w:val="3"/>
            <w:tcBorders>
              <w:top w:val="nil"/>
              <w:left w:val="nil"/>
              <w:bottom w:val="single" w:sz="4" w:space="0" w:color="auto"/>
              <w:right w:val="single" w:sz="4" w:space="0" w:color="auto"/>
            </w:tcBorders>
            <w:shd w:val="clear" w:color="auto" w:fill="auto"/>
            <w:noWrap/>
            <w:vAlign w:val="center"/>
          </w:tcPr>
          <w:p w:rsidR="00F4769F" w:rsidRPr="00160192" w:rsidRDefault="00F4769F" w:rsidP="00616F3B">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81425.1</w:t>
            </w:r>
          </w:p>
        </w:tc>
        <w:tc>
          <w:tcPr>
            <w:tcW w:w="452" w:type="dxa"/>
            <w:tcBorders>
              <w:top w:val="nil"/>
              <w:left w:val="nil"/>
              <w:bottom w:val="nil"/>
              <w:right w:val="nil"/>
            </w:tcBorders>
            <w:shd w:val="clear" w:color="auto" w:fill="auto"/>
            <w:noWrap/>
            <w:vAlign w:val="bottom"/>
          </w:tcPr>
          <w:p w:rsidR="00F4769F" w:rsidRPr="00160192" w:rsidRDefault="00F4769F" w:rsidP="005D6A52">
            <w:pPr>
              <w:rPr>
                <w:rFonts w:ascii="GHEA Grapalat" w:hAnsi="GHEA Grapalat" w:cs="Arial"/>
                <w:sz w:val="20"/>
                <w:szCs w:val="20"/>
                <w:lang w:val="ru-RU" w:eastAsia="ru-RU"/>
              </w:rPr>
            </w:pPr>
          </w:p>
        </w:tc>
        <w:tc>
          <w:tcPr>
            <w:tcW w:w="774" w:type="dxa"/>
            <w:gridSpan w:val="3"/>
            <w:vAlign w:val="center"/>
          </w:tcPr>
          <w:p w:rsidR="00F4769F" w:rsidRPr="00160192" w:rsidRDefault="00F4769F" w:rsidP="005D6A52">
            <w:pPr>
              <w:rPr>
                <w:rFonts w:ascii="GHEA Grapalat" w:hAnsi="GHEA Grapalat"/>
                <w:sz w:val="20"/>
                <w:szCs w:val="20"/>
                <w:lang w:val="ru-RU" w:eastAsia="ru-RU"/>
              </w:rPr>
            </w:pPr>
          </w:p>
        </w:tc>
      </w:tr>
    </w:tbl>
    <w:p w:rsidR="00341BA3" w:rsidRPr="00160192" w:rsidRDefault="00341BA3" w:rsidP="00341BA3">
      <w:pPr>
        <w:spacing w:line="276" w:lineRule="auto"/>
        <w:ind w:right="125"/>
        <w:jc w:val="both"/>
        <w:rPr>
          <w:rFonts w:ascii="GHEA Grapalat" w:hAnsi="GHEA Grapalat" w:cs="Sylfaen"/>
          <w:color w:val="FF0000"/>
        </w:rPr>
      </w:pPr>
    </w:p>
    <w:p w:rsidR="00341BA3" w:rsidRPr="00160192" w:rsidRDefault="00341BA3" w:rsidP="00341BA3">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160192">
        <w:rPr>
          <w:rFonts w:ascii="GHEA Grapalat" w:hAnsi="GHEA Grapalat"/>
          <w:kern w:val="16"/>
          <w:sz w:val="22"/>
          <w:szCs w:val="22"/>
          <w:lang w:val="hy-AM"/>
        </w:rPr>
        <w:t xml:space="preserve">9. ՀԱՅՏԻ ՀԵՏ ԿԱՊՎԱԾ ՌԻՍԿԵՐԸ </w:t>
      </w:r>
    </w:p>
    <w:tbl>
      <w:tblPr>
        <w:tblW w:w="9639" w:type="dxa"/>
        <w:tblInd w:w="108" w:type="dxa"/>
        <w:tblLayout w:type="fixed"/>
        <w:tblLook w:val="01E0" w:firstRow="1" w:lastRow="1" w:firstColumn="1" w:lastColumn="1" w:noHBand="0" w:noVBand="0"/>
      </w:tblPr>
      <w:tblGrid>
        <w:gridCol w:w="1843"/>
        <w:gridCol w:w="1559"/>
        <w:gridCol w:w="2268"/>
        <w:gridCol w:w="3969"/>
      </w:tblGrid>
      <w:tr w:rsidR="00341BA3" w:rsidRPr="00160192" w:rsidTr="00C375AE">
        <w:tc>
          <w:tcPr>
            <w:tcW w:w="1843" w:type="dxa"/>
            <w:tcBorders>
              <w:top w:val="single" w:sz="4" w:space="0" w:color="auto"/>
              <w:left w:val="single" w:sz="4" w:space="0" w:color="auto"/>
              <w:bottom w:val="single" w:sz="4" w:space="0" w:color="auto"/>
              <w:right w:val="single" w:sz="4" w:space="0" w:color="auto"/>
            </w:tcBorders>
            <w:shd w:val="clear" w:color="auto" w:fill="D9D9D9"/>
          </w:tcPr>
          <w:p w:rsidR="00341BA3" w:rsidRPr="00160192" w:rsidRDefault="00341BA3" w:rsidP="00AE2205">
            <w:pPr>
              <w:pStyle w:val="BodyText"/>
              <w:spacing w:line="240" w:lineRule="auto"/>
              <w:jc w:val="both"/>
              <w:rPr>
                <w:rFonts w:ascii="GHEA Grapalat" w:hAnsi="GHEA Grapalat" w:cs="Sylfaen"/>
                <w:b w:val="0"/>
                <w:kern w:val="16"/>
                <w:sz w:val="16"/>
                <w:szCs w:val="16"/>
                <w:lang w:val="hy-AM" w:eastAsia="en-US"/>
              </w:rPr>
            </w:pPr>
            <w:r w:rsidRPr="00160192">
              <w:rPr>
                <w:rFonts w:ascii="GHEA Grapalat" w:hAnsi="GHEA Grapalat" w:cs="Sylfaen"/>
                <w:b w:val="0"/>
                <w:kern w:val="16"/>
                <w:sz w:val="16"/>
                <w:szCs w:val="16"/>
                <w:lang w:val="hy-AM" w:eastAsia="en-US"/>
              </w:rPr>
              <w:t>Ռիսկի նկարագրությունը</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341BA3" w:rsidRPr="00160192" w:rsidRDefault="00341BA3" w:rsidP="005F3097">
            <w:pPr>
              <w:pStyle w:val="BodyText"/>
              <w:spacing w:line="240" w:lineRule="auto"/>
              <w:jc w:val="both"/>
              <w:rPr>
                <w:rFonts w:ascii="GHEA Grapalat" w:hAnsi="GHEA Grapalat" w:cs="Sylfaen"/>
                <w:b w:val="0"/>
                <w:kern w:val="16"/>
                <w:sz w:val="16"/>
                <w:szCs w:val="16"/>
                <w:lang w:val="en-US" w:eastAsia="en-US"/>
              </w:rPr>
            </w:pPr>
            <w:r w:rsidRPr="00160192">
              <w:rPr>
                <w:rFonts w:ascii="GHEA Grapalat" w:hAnsi="GHEA Grapalat" w:cs="Sylfaen"/>
                <w:b w:val="0"/>
                <w:kern w:val="16"/>
                <w:sz w:val="16"/>
                <w:szCs w:val="16"/>
                <w:lang w:val="hy-AM" w:eastAsia="en-US"/>
              </w:rPr>
              <w:t>Երևույթի հանդես գալու հավանականությունը</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341BA3" w:rsidRPr="00160192" w:rsidRDefault="00341BA3" w:rsidP="00AE2205">
            <w:pPr>
              <w:pStyle w:val="BodyText"/>
              <w:spacing w:line="240" w:lineRule="auto"/>
              <w:jc w:val="both"/>
              <w:rPr>
                <w:rFonts w:ascii="GHEA Grapalat" w:hAnsi="GHEA Grapalat" w:cs="Sylfaen"/>
                <w:b w:val="0"/>
                <w:kern w:val="16"/>
                <w:sz w:val="16"/>
                <w:szCs w:val="16"/>
                <w:lang w:val="hy-AM" w:eastAsia="en-US"/>
              </w:rPr>
            </w:pPr>
            <w:r w:rsidRPr="00160192">
              <w:rPr>
                <w:rFonts w:ascii="GHEA Grapalat" w:hAnsi="GHEA Grapalat" w:cs="Sylfaen"/>
                <w:b w:val="0"/>
                <w:kern w:val="16"/>
                <w:sz w:val="16"/>
                <w:szCs w:val="16"/>
                <w:lang w:val="hy-AM" w:eastAsia="en-US"/>
              </w:rPr>
              <w:t>Հնարավոր ազդեցությունը նպատակների և արդյունքային ցուցանիշների վրա</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341BA3" w:rsidRPr="00160192" w:rsidRDefault="00341BA3" w:rsidP="00AE2205">
            <w:pPr>
              <w:pStyle w:val="BodyText"/>
              <w:spacing w:line="240" w:lineRule="auto"/>
              <w:jc w:val="both"/>
              <w:rPr>
                <w:rFonts w:ascii="GHEA Grapalat" w:hAnsi="GHEA Grapalat" w:cs="Sylfaen"/>
                <w:b w:val="0"/>
                <w:kern w:val="16"/>
                <w:sz w:val="16"/>
                <w:szCs w:val="16"/>
                <w:lang w:val="hy-AM" w:eastAsia="en-US"/>
              </w:rPr>
            </w:pPr>
            <w:r w:rsidRPr="00160192">
              <w:rPr>
                <w:rFonts w:ascii="GHEA Grapalat" w:hAnsi="GHEA Grapalat" w:cs="Sylfaen"/>
                <w:b w:val="0"/>
                <w:kern w:val="16"/>
                <w:sz w:val="16"/>
                <w:szCs w:val="16"/>
                <w:lang w:val="hy-AM" w:eastAsia="en-US"/>
              </w:rPr>
              <w:t>Ռիսկի կանխման/ հաղթահարման հնարավոր ուղիները</w:t>
            </w:r>
          </w:p>
        </w:tc>
      </w:tr>
      <w:tr w:rsidR="00341BA3" w:rsidRPr="00160192" w:rsidTr="00C375AE">
        <w:tc>
          <w:tcPr>
            <w:tcW w:w="1843"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en-US" w:eastAsia="en-US"/>
              </w:rPr>
            </w:pPr>
            <w:r w:rsidRPr="00160192">
              <w:rPr>
                <w:rFonts w:ascii="GHEA Grapalat" w:hAnsi="GHEA Grapalat" w:cs="Sylfaen"/>
                <w:b w:val="0"/>
                <w:kern w:val="16"/>
                <w:sz w:val="20"/>
                <w:szCs w:val="16"/>
                <w:lang w:val="en-US" w:eastAsia="en-US"/>
              </w:rPr>
              <w:t>Նշանակվող փորձաքննությունների քանակի նվազում</w:t>
            </w:r>
          </w:p>
        </w:tc>
        <w:tc>
          <w:tcPr>
            <w:tcW w:w="1559" w:type="dxa"/>
            <w:tcBorders>
              <w:top w:val="single" w:sz="4" w:space="0" w:color="auto"/>
              <w:left w:val="single" w:sz="4" w:space="0" w:color="auto"/>
              <w:bottom w:val="single" w:sz="4" w:space="0" w:color="auto"/>
              <w:right w:val="single" w:sz="4" w:space="0" w:color="auto"/>
            </w:tcBorders>
            <w:vAlign w:val="center"/>
          </w:tcPr>
          <w:p w:rsidR="00341BA3" w:rsidRPr="00160192" w:rsidRDefault="00511F2B" w:rsidP="00AE2205">
            <w:pPr>
              <w:pStyle w:val="BodyText"/>
              <w:spacing w:line="240" w:lineRule="auto"/>
              <w:rPr>
                <w:rFonts w:ascii="GHEA Grapalat" w:hAnsi="GHEA Grapalat" w:cs="Sylfaen"/>
                <w:b w:val="0"/>
                <w:kern w:val="16"/>
                <w:sz w:val="20"/>
                <w:szCs w:val="16"/>
                <w:lang w:val="en-US" w:eastAsia="en-US"/>
              </w:rPr>
            </w:pPr>
            <w:r w:rsidRPr="00160192">
              <w:rPr>
                <w:rFonts w:ascii="GHEA Grapalat" w:hAnsi="GHEA Grapalat" w:cs="Sylfaen"/>
                <w:b w:val="0"/>
                <w:kern w:val="16"/>
                <w:sz w:val="20"/>
                <w:szCs w:val="16"/>
                <w:lang w:val="en-US"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en-US" w:eastAsia="en-US"/>
              </w:rPr>
            </w:pPr>
            <w:r w:rsidRPr="00160192">
              <w:rPr>
                <w:rFonts w:ascii="GHEA Grapalat" w:hAnsi="GHEA Grapalat" w:cs="Sylfaen"/>
                <w:b w:val="0"/>
                <w:kern w:val="16"/>
                <w:sz w:val="20"/>
                <w:szCs w:val="16"/>
                <w:lang w:val="en-US" w:eastAsia="en-US"/>
              </w:rPr>
              <w:t>Միջոցառման ծավալի համամասնության նվազում</w:t>
            </w:r>
          </w:p>
        </w:tc>
        <w:tc>
          <w:tcPr>
            <w:tcW w:w="3969"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en-US" w:eastAsia="en-US"/>
              </w:rPr>
            </w:pPr>
            <w:r w:rsidRPr="00160192">
              <w:rPr>
                <w:rFonts w:ascii="GHEA Grapalat" w:hAnsi="GHEA Grapalat" w:cs="Sylfaen"/>
                <w:b w:val="0"/>
                <w:kern w:val="16"/>
                <w:sz w:val="20"/>
                <w:szCs w:val="16"/>
                <w:lang w:val="en-US" w:eastAsia="en-US"/>
              </w:rPr>
              <w:t>Նորագույն մեթոդների ներդրում, ժամանակակից հետազոտական նորարարական սարքավորումների ձեռք բերում և այլ լրացուցիչ, նաև մարդկային ռեսուրսների ներգրավման ավելացում ազդեցության վերացման համար</w:t>
            </w:r>
          </w:p>
        </w:tc>
      </w:tr>
      <w:tr w:rsidR="00341BA3" w:rsidRPr="00160192" w:rsidTr="00C375AE">
        <w:tc>
          <w:tcPr>
            <w:tcW w:w="1843"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hy-AM" w:eastAsia="en-US"/>
              </w:rPr>
            </w:pPr>
            <w:r w:rsidRPr="00160192">
              <w:rPr>
                <w:rFonts w:ascii="GHEA Grapalat" w:hAnsi="GHEA Grapalat" w:cs="Sylfaen"/>
                <w:b w:val="0"/>
                <w:kern w:val="16"/>
                <w:sz w:val="20"/>
                <w:szCs w:val="16"/>
                <w:lang w:val="hy-AM" w:eastAsia="en-US"/>
              </w:rPr>
              <w:t>Ապրանքներ և ծառայությունների գների բարձրացում</w:t>
            </w:r>
          </w:p>
        </w:tc>
        <w:tc>
          <w:tcPr>
            <w:tcW w:w="1559"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en-US" w:eastAsia="en-US"/>
              </w:rPr>
            </w:pPr>
            <w:r w:rsidRPr="00160192">
              <w:rPr>
                <w:rFonts w:ascii="GHEA Grapalat" w:hAnsi="GHEA Grapalat" w:cs="Sylfaen"/>
                <w:b w:val="0"/>
                <w:kern w:val="16"/>
                <w:sz w:val="20"/>
                <w:szCs w:val="16"/>
                <w:lang w:val="en-US"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hy-AM" w:eastAsia="en-US"/>
              </w:rPr>
            </w:pPr>
            <w:r w:rsidRPr="00160192">
              <w:rPr>
                <w:rFonts w:ascii="GHEA Grapalat" w:hAnsi="GHEA Grapalat" w:cs="Sylfaen"/>
                <w:b w:val="0"/>
                <w:kern w:val="16"/>
                <w:sz w:val="20"/>
                <w:szCs w:val="16"/>
                <w:lang w:val="en-US" w:eastAsia="en-US"/>
              </w:rPr>
              <w:t>Միջոցառման ծավալի իրականացման ժամկետների երկարաձգում</w:t>
            </w:r>
          </w:p>
        </w:tc>
        <w:tc>
          <w:tcPr>
            <w:tcW w:w="3969" w:type="dxa"/>
            <w:tcBorders>
              <w:top w:val="single" w:sz="4" w:space="0" w:color="auto"/>
              <w:left w:val="single" w:sz="4" w:space="0" w:color="auto"/>
              <w:bottom w:val="single" w:sz="4" w:space="0" w:color="auto"/>
              <w:right w:val="single" w:sz="4" w:space="0" w:color="auto"/>
            </w:tcBorders>
            <w:vAlign w:val="center"/>
          </w:tcPr>
          <w:p w:rsidR="00341BA3" w:rsidRPr="00160192" w:rsidRDefault="00341BA3" w:rsidP="00AE2205">
            <w:pPr>
              <w:pStyle w:val="BodyText"/>
              <w:spacing w:line="240" w:lineRule="auto"/>
              <w:rPr>
                <w:rFonts w:ascii="GHEA Grapalat" w:hAnsi="GHEA Grapalat" w:cs="Sylfaen"/>
                <w:b w:val="0"/>
                <w:kern w:val="16"/>
                <w:sz w:val="20"/>
                <w:szCs w:val="16"/>
                <w:lang w:val="hy-AM" w:eastAsia="en-US"/>
              </w:rPr>
            </w:pPr>
            <w:r w:rsidRPr="00160192">
              <w:rPr>
                <w:rFonts w:ascii="GHEA Grapalat" w:hAnsi="GHEA Grapalat" w:cs="Sylfaen"/>
                <w:b w:val="0"/>
                <w:kern w:val="16"/>
                <w:sz w:val="20"/>
                <w:szCs w:val="16"/>
                <w:lang w:val="hy-AM" w:eastAsia="en-US"/>
              </w:rPr>
              <w:t>Խնայողությունների կատարում և/կամ լրացուցիչ ֆինանսական միջոցների ներգրավում</w:t>
            </w:r>
          </w:p>
        </w:tc>
      </w:tr>
    </w:tbl>
    <w:p w:rsidR="00A0624E" w:rsidRPr="00160192" w:rsidRDefault="00A0624E" w:rsidP="00E03E0C">
      <w:pPr>
        <w:rPr>
          <w:rFonts w:ascii="GHEA Grapalat" w:hAnsi="GHEA Grapalat" w:cs="Sylfaen"/>
          <w:szCs w:val="20"/>
          <w:lang w:val="hy-AM"/>
        </w:rPr>
      </w:pPr>
    </w:p>
    <w:p w:rsidR="00A613AC" w:rsidRPr="00160192" w:rsidRDefault="00A613AC" w:rsidP="005E3CE0">
      <w:pPr>
        <w:rPr>
          <w:rFonts w:ascii="GHEA Grapalat" w:hAnsi="GHEA Grapalat" w:cs="Sylfaen"/>
          <w:szCs w:val="20"/>
        </w:rPr>
      </w:pPr>
    </w:p>
    <w:p w:rsidR="005E3CE0" w:rsidRPr="00160192" w:rsidRDefault="00637406" w:rsidP="005E3CE0">
      <w:pPr>
        <w:rPr>
          <w:lang w:val="hy-AM" w:eastAsia="x-none"/>
        </w:rPr>
      </w:pPr>
      <w:r w:rsidRPr="00160192">
        <w:rPr>
          <w:rFonts w:ascii="GHEA Grapalat" w:hAnsi="GHEA Grapalat" w:cs="Sylfaen"/>
          <w:szCs w:val="20"/>
          <w:lang w:val="hy-AM"/>
        </w:rPr>
        <w:t xml:space="preserve">Տնօրեն՝ </w:t>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t xml:space="preserve">            </w:t>
      </w:r>
      <w:r w:rsidRPr="00160192">
        <w:rPr>
          <w:rFonts w:ascii="GHEA Grapalat" w:hAnsi="GHEA Grapalat" w:cs="Sylfaen"/>
          <w:szCs w:val="20"/>
          <w:lang w:val="hy-AM"/>
        </w:rPr>
        <w:t>Ա. Հովսեփյան</w:t>
      </w:r>
    </w:p>
    <w:p w:rsidR="005E3CE0" w:rsidRPr="00160192" w:rsidRDefault="005E3CE0" w:rsidP="005E3CE0">
      <w:pPr>
        <w:rPr>
          <w:lang w:val="hy-AM" w:eastAsia="x-none"/>
        </w:rPr>
      </w:pPr>
    </w:p>
    <w:p w:rsidR="005E3CE0" w:rsidRPr="00160192" w:rsidRDefault="005E3CE0" w:rsidP="005E3CE0">
      <w:pPr>
        <w:rPr>
          <w:lang w:val="hy-AM" w:eastAsia="x-none"/>
        </w:rPr>
      </w:pPr>
    </w:p>
    <w:p w:rsidR="005F3097" w:rsidRPr="00160192" w:rsidRDefault="005F3097" w:rsidP="005F3097">
      <w:pPr>
        <w:rPr>
          <w:rFonts w:ascii="GHEA Grapalat" w:hAnsi="GHEA Grapalat" w:cs="Sylfaen"/>
          <w:szCs w:val="20"/>
          <w:lang w:val="hy-AM"/>
        </w:rPr>
      </w:pPr>
      <w:r w:rsidRPr="00160192">
        <w:rPr>
          <w:rFonts w:ascii="GHEA Grapalat" w:hAnsi="GHEA Grapalat" w:cs="Sylfaen"/>
          <w:szCs w:val="20"/>
          <w:lang w:val="hy-AM"/>
        </w:rPr>
        <w:t>Ֆինանսատնտեսագիտական բաժնի</w:t>
      </w:r>
    </w:p>
    <w:p w:rsidR="00637406" w:rsidRPr="00160192" w:rsidRDefault="005F3097" w:rsidP="005F3097">
      <w:pPr>
        <w:tabs>
          <w:tab w:val="left" w:pos="6480"/>
        </w:tabs>
        <w:rPr>
          <w:rFonts w:ascii="GHEA Grapalat" w:hAnsi="GHEA Grapalat" w:cs="Sylfaen"/>
          <w:szCs w:val="20"/>
        </w:rPr>
      </w:pPr>
      <w:r w:rsidRPr="00160192">
        <w:rPr>
          <w:rFonts w:ascii="GHEA Grapalat" w:hAnsi="GHEA Grapalat" w:cs="Sylfaen"/>
          <w:szCs w:val="20"/>
          <w:lang w:val="hy-AM"/>
        </w:rPr>
        <w:lastRenderedPageBreak/>
        <w:t>պետ-գլխավոր հաշվապահ</w:t>
      </w:r>
      <w:r w:rsidRPr="00160192">
        <w:rPr>
          <w:rFonts w:ascii="GHEA Grapalat" w:hAnsi="GHEA Grapalat" w:cs="Sylfaen"/>
          <w:szCs w:val="20"/>
        </w:rPr>
        <w:t>՝</w:t>
      </w:r>
      <w:r w:rsidRPr="00160192">
        <w:rPr>
          <w:rFonts w:ascii="GHEA Grapalat" w:hAnsi="GHEA Grapalat" w:cs="Sylfaen"/>
          <w:szCs w:val="20"/>
        </w:rPr>
        <w:tab/>
        <w:t xml:space="preserve"> Ռ.Պապիկյան</w:t>
      </w:r>
    </w:p>
    <w:p w:rsidR="00A613AC" w:rsidRPr="00160192" w:rsidRDefault="00A613AC" w:rsidP="00A613AC">
      <w:pPr>
        <w:jc w:val="both"/>
        <w:rPr>
          <w:rFonts w:ascii="GHEA Grapalat" w:hAnsi="GHEA Grapalat" w:cs="Sylfaen"/>
          <w:sz w:val="18"/>
          <w:szCs w:val="20"/>
        </w:rPr>
      </w:pPr>
      <w:bookmarkStart w:id="4" w:name="_Toc29473210"/>
    </w:p>
    <w:p w:rsidR="00F807C3" w:rsidRPr="00160192" w:rsidRDefault="00F807C3" w:rsidP="00A613AC">
      <w:pPr>
        <w:jc w:val="both"/>
        <w:rPr>
          <w:rFonts w:ascii="GHEA Grapalat" w:hAnsi="GHEA Grapalat" w:cs="Sylfaen"/>
          <w:sz w:val="18"/>
          <w:szCs w:val="20"/>
        </w:rPr>
      </w:pPr>
    </w:p>
    <w:p w:rsidR="00F807C3" w:rsidRPr="00160192" w:rsidRDefault="00A613AC" w:rsidP="00F807C3">
      <w:pPr>
        <w:jc w:val="both"/>
        <w:rPr>
          <w:rFonts w:ascii="GHEA Grapalat" w:hAnsi="GHEA Grapalat" w:cs="Sylfaen"/>
          <w:sz w:val="16"/>
          <w:szCs w:val="16"/>
        </w:rPr>
      </w:pPr>
      <w:r w:rsidRPr="00160192">
        <w:rPr>
          <w:rFonts w:ascii="GHEA Grapalat" w:hAnsi="GHEA Grapalat" w:cs="Sylfaen"/>
          <w:sz w:val="16"/>
          <w:szCs w:val="16"/>
          <w:lang w:val="hy-AM"/>
        </w:rPr>
        <w:t>Ծրագրի հիմնավորումում նշված տեղեկատվության նախապատրաստման համար</w:t>
      </w:r>
      <w:r w:rsidRPr="00160192">
        <w:rPr>
          <w:rFonts w:ascii="GHEA Grapalat" w:hAnsi="GHEA Grapalat" w:cs="Sylfaen"/>
          <w:sz w:val="16"/>
          <w:szCs w:val="16"/>
          <w:lang w:val="pt-BR"/>
        </w:rPr>
        <w:t xml:space="preserve"> </w:t>
      </w:r>
      <w:r w:rsidRPr="00160192">
        <w:rPr>
          <w:rFonts w:ascii="GHEA Grapalat" w:hAnsi="GHEA Grapalat" w:cs="Sylfaen"/>
          <w:sz w:val="16"/>
          <w:szCs w:val="16"/>
          <w:lang w:val="hy-AM"/>
        </w:rPr>
        <w:t>պատասխանատուներ՝ տնօրենի տեղակալ փորձաքննությունների գծով Ա.Գահնապետյան, տնօրենի տեղակալ ֆինանսական և տնտեսական հարցերի գծով Խ. Աբաջյան, տնօրենի տեղակալ գիտության գծով Պ.Ոսկանյան, ֆինանսատնտեսագիտական բաժնի տնտեսագետ Ա.Գրիգորյան:</w:t>
      </w:r>
    </w:p>
    <w:p w:rsidR="00637406" w:rsidRPr="00160192" w:rsidRDefault="00637406" w:rsidP="00F807C3">
      <w:pPr>
        <w:jc w:val="right"/>
        <w:rPr>
          <w:rFonts w:ascii="GHEA Grapalat" w:hAnsi="GHEA Grapalat"/>
          <w:b/>
          <w:bCs/>
          <w:sz w:val="22"/>
          <w:u w:val="single"/>
        </w:rPr>
      </w:pPr>
      <w:r w:rsidRPr="00160192">
        <w:rPr>
          <w:rFonts w:ascii="GHEA Grapalat" w:hAnsi="GHEA Grapalat" w:cs="Sylfaen"/>
          <w:b/>
          <w:bCs/>
          <w:sz w:val="22"/>
          <w:u w:val="single"/>
          <w:lang w:val="hy-AM"/>
        </w:rPr>
        <w:t>Հավելված</w:t>
      </w:r>
      <w:r w:rsidRPr="00160192">
        <w:rPr>
          <w:rFonts w:ascii="GHEA Grapalat" w:hAnsi="GHEA Grapalat" w:cs="Times Armenian"/>
          <w:b/>
          <w:bCs/>
          <w:sz w:val="22"/>
          <w:u w:val="single"/>
          <w:lang w:val="hy-AM"/>
        </w:rPr>
        <w:t xml:space="preserve"> N</w:t>
      </w:r>
      <w:r w:rsidRPr="00160192">
        <w:rPr>
          <w:rFonts w:ascii="GHEA Grapalat" w:hAnsi="GHEA Grapalat"/>
          <w:b/>
          <w:bCs/>
          <w:sz w:val="22"/>
          <w:u w:val="single"/>
          <w:lang w:val="hy-AM"/>
        </w:rPr>
        <w:t xml:space="preserve"> 12</w:t>
      </w:r>
      <w:bookmarkEnd w:id="4"/>
    </w:p>
    <w:p w:rsidR="00F807C3" w:rsidRPr="00160192" w:rsidRDefault="00F807C3" w:rsidP="00F807C3">
      <w:pPr>
        <w:jc w:val="right"/>
        <w:rPr>
          <w:rFonts w:ascii="GHEA Grapalat" w:hAnsi="GHEA Grapalat"/>
          <w:b/>
          <w:bCs/>
          <w:sz w:val="22"/>
          <w:u w:val="single"/>
        </w:rPr>
      </w:pPr>
    </w:p>
    <w:p w:rsidR="00637406" w:rsidRPr="00160192" w:rsidRDefault="00637406" w:rsidP="00637406">
      <w:pPr>
        <w:rPr>
          <w:rFonts w:ascii="GHEA Grapalat" w:hAnsi="GHEA Grapalat"/>
          <w:bCs/>
          <w:u w:val="single"/>
          <w:lang w:val="hy-AM"/>
        </w:rPr>
      </w:pPr>
      <w:r w:rsidRPr="00160192">
        <w:rPr>
          <w:rFonts w:ascii="GHEA Grapalat" w:hAnsi="GHEA Grapalat"/>
          <w:bCs/>
          <w:u w:val="single"/>
          <w:lang w:val="hy-AM"/>
        </w:rPr>
        <w:t>ՄԺԾԾ ԺԱՄԱՆԱԿՀԱՏՎԱԾՈՒՄ ՀՀ ԿԱՌԱՎԱՐՈՒԹՅԱՆ ՈԼՈՐՏԱՅԻՆ ՔԱՂԱՔԱԿԱՆՈՒԹՅՈՒՆԸ</w:t>
      </w:r>
    </w:p>
    <w:p w:rsidR="00637406" w:rsidRPr="00160192" w:rsidRDefault="00637406" w:rsidP="0063740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spacing w:after="0"/>
        <w:rPr>
          <w:rFonts w:ascii="GHEA Grapalat" w:hAnsi="GHEA Grapalat"/>
          <w:b/>
          <w:sz w:val="24"/>
          <w:szCs w:val="24"/>
          <w:lang w:val="en-US"/>
        </w:rPr>
      </w:pPr>
      <w:r w:rsidRPr="00160192">
        <w:rPr>
          <w:rFonts w:ascii="GHEA Grapalat" w:hAnsi="GHEA Grapalat"/>
          <w:b/>
          <w:sz w:val="24"/>
          <w:szCs w:val="24"/>
          <w:lang w:val="en-US"/>
        </w:rPr>
        <w:t xml:space="preserve">ՈԼՈՐՏԸ  </w:t>
      </w:r>
    </w:p>
    <w:p w:rsidR="00637406" w:rsidRPr="00160192" w:rsidRDefault="00637406" w:rsidP="00637406">
      <w:pPr>
        <w:pStyle w:val="Text"/>
        <w:spacing w:after="0"/>
        <w:ind w:left="720"/>
        <w:rPr>
          <w:rFonts w:ascii="GHEA Grapalat" w:hAnsi="GHEA Grapalat" w:cs="Sylfaen"/>
          <w:sz w:val="24"/>
          <w:szCs w:val="24"/>
          <w:lang w:val="hy-AM"/>
        </w:rPr>
      </w:pPr>
      <w:r w:rsidRPr="00160192">
        <w:rPr>
          <w:rFonts w:ascii="GHEA Grapalat" w:hAnsi="GHEA Grapalat" w:cs="Sylfaen"/>
          <w:sz w:val="24"/>
          <w:szCs w:val="24"/>
          <w:lang w:val="hy-AM"/>
        </w:rPr>
        <w:t>Դատական փորձաքննությունների ոլորտ,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637406" w:rsidRPr="00160192" w:rsidRDefault="00637406" w:rsidP="00637406">
      <w:pPr>
        <w:pStyle w:val="Text"/>
        <w:spacing w:after="0"/>
        <w:ind w:left="720"/>
        <w:rPr>
          <w:rFonts w:ascii="GHEA Grapalat" w:hAnsi="GHEA Grapalat" w:cs="Sylfaen"/>
          <w:sz w:val="24"/>
          <w:szCs w:val="24"/>
          <w:lang w:val="pt-BR"/>
        </w:rPr>
      </w:pPr>
      <w:r w:rsidRPr="00160192">
        <w:rPr>
          <w:rFonts w:ascii="GHEA Grapalat" w:hAnsi="GHEA Grapalat" w:cs="Sylfaen"/>
          <w:sz w:val="24"/>
          <w:szCs w:val="24"/>
          <w:lang w:val="hy-AM"/>
        </w:rPr>
        <w:t>Մասնավորապես 202</w:t>
      </w:r>
      <w:r w:rsidR="002B3DB1" w:rsidRPr="00160192">
        <w:rPr>
          <w:rFonts w:ascii="GHEA Grapalat" w:hAnsi="GHEA Grapalat" w:cs="Sylfaen"/>
          <w:sz w:val="24"/>
          <w:szCs w:val="24"/>
          <w:lang w:val="hy-AM"/>
        </w:rPr>
        <w:t>3</w:t>
      </w:r>
      <w:r w:rsidRPr="00160192">
        <w:rPr>
          <w:rFonts w:ascii="GHEA Grapalat" w:hAnsi="GHEA Grapalat" w:cs="Sylfaen"/>
          <w:sz w:val="24"/>
          <w:szCs w:val="24"/>
          <w:lang w:val="hy-AM"/>
        </w:rPr>
        <w:t>-202</w:t>
      </w:r>
      <w:r w:rsidR="002B3DB1" w:rsidRPr="00160192">
        <w:rPr>
          <w:rFonts w:ascii="GHEA Grapalat" w:hAnsi="GHEA Grapalat" w:cs="Sylfaen"/>
          <w:sz w:val="24"/>
          <w:szCs w:val="24"/>
          <w:lang w:val="hy-AM"/>
        </w:rPr>
        <w:t>5</w:t>
      </w:r>
      <w:r w:rsidRPr="00160192">
        <w:rPr>
          <w:rFonts w:ascii="GHEA Grapalat" w:hAnsi="GHEA Grapalat" w:cs="Sylfaen"/>
          <w:sz w:val="24"/>
          <w:szCs w:val="24"/>
          <w:lang w:val="hy-AM"/>
        </w:rPr>
        <w:t xml:space="preserve"> թվականների համար «Փորձաքննությունների ծառայություններ» /1013 ծրագրի 11001 միջոցառման դասիչով/ ֆինանսական ծրագրով ՄԺԾԾ-ի շրջանակներում ներկայացված</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հայտի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վերաբերյալ</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հարկ</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է</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նշել</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հետևյալը</w:t>
      </w:r>
      <w:r w:rsidRPr="00160192">
        <w:rPr>
          <w:rFonts w:ascii="GHEA Grapalat" w:hAnsi="GHEA Grapalat" w:cs="Sylfaen"/>
          <w:sz w:val="24"/>
          <w:szCs w:val="24"/>
          <w:lang w:val="pt-BR"/>
        </w:rPr>
        <w:t>.</w:t>
      </w:r>
      <w:r w:rsidR="002B3DB1"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ՀՀ</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ԳԱԱ</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Փորձաքննությունների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ազգային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բյուրո</w:t>
      </w:r>
      <w:r w:rsidRPr="00160192">
        <w:rPr>
          <w:rFonts w:ascii="GHEA Grapalat" w:hAnsi="GHEA Grapalat" w:cs="Sylfaen"/>
          <w:sz w:val="24"/>
          <w:szCs w:val="24"/>
          <w:lang w:val="pt-BR"/>
        </w:rPr>
        <w:t xml:space="preserve">» պետական ոչ առևտրային կազմակերպությունում </w:t>
      </w:r>
      <w:r w:rsidRPr="00160192">
        <w:rPr>
          <w:rFonts w:ascii="GHEA Grapalat" w:hAnsi="GHEA Grapalat" w:cs="Sylfaen"/>
          <w:sz w:val="24"/>
          <w:szCs w:val="24"/>
          <w:lang w:val="en-US"/>
        </w:rPr>
        <w:t>համաձայն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հաստատված</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հաստիքացուցակի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և</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գործող</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կառուցվածքային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սխեմայի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ներկայումս</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գործում</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են</w:t>
      </w:r>
      <w:r w:rsidRPr="00160192">
        <w:rPr>
          <w:rFonts w:ascii="GHEA Grapalat" w:hAnsi="GHEA Grapalat" w:cs="Sylfaen"/>
          <w:sz w:val="24"/>
          <w:szCs w:val="24"/>
          <w:lang w:val="pt-BR"/>
        </w:rPr>
        <w:t xml:space="preserve"> 18</w:t>
      </w:r>
      <w:r w:rsidRPr="00160192">
        <w:rPr>
          <w:rFonts w:ascii="GHEA Grapalat" w:hAnsi="GHEA Grapalat" w:cs="Sylfaen"/>
          <w:sz w:val="24"/>
          <w:szCs w:val="24"/>
          <w:lang w:val="hy-AM"/>
        </w:rPr>
        <w:t xml:space="preserve"> փորձագիտական բաժին</w:t>
      </w:r>
      <w:r w:rsidRPr="00160192">
        <w:rPr>
          <w:rFonts w:ascii="GHEA Grapalat" w:hAnsi="GHEA Grapalat" w:cs="Sylfaen"/>
          <w:sz w:val="24"/>
          <w:szCs w:val="24"/>
          <w:lang w:val="en-US"/>
        </w:rPr>
        <w:t>ներ</w:t>
      </w:r>
      <w:r w:rsidRPr="00160192">
        <w:rPr>
          <w:rFonts w:ascii="GHEA Grapalat" w:hAnsi="GHEA Grapalat" w:cs="Sylfaen"/>
          <w:sz w:val="24"/>
          <w:szCs w:val="24"/>
          <w:lang w:val="hy-AM"/>
        </w:rPr>
        <w:t xml:space="preserve">, </w:t>
      </w:r>
      <w:r w:rsidRPr="00160192">
        <w:rPr>
          <w:rFonts w:ascii="GHEA Grapalat" w:hAnsi="GHEA Grapalat" w:cs="Sylfaen"/>
          <w:sz w:val="24"/>
          <w:szCs w:val="24"/>
          <w:lang w:val="en-US"/>
        </w:rPr>
        <w:t>որոնց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գործու</w:t>
      </w:r>
      <w:r w:rsidRPr="00160192">
        <w:rPr>
          <w:rFonts w:ascii="GHEA Grapalat" w:hAnsi="GHEA Grapalat" w:cs="Sylfaen"/>
          <w:sz w:val="24"/>
          <w:szCs w:val="24"/>
          <w:lang w:val="pt-BR"/>
        </w:rPr>
        <w:softHyphen/>
      </w:r>
      <w:r w:rsidRPr="00160192">
        <w:rPr>
          <w:rFonts w:ascii="GHEA Grapalat" w:hAnsi="GHEA Grapalat" w:cs="Sylfaen"/>
          <w:sz w:val="24"/>
          <w:szCs w:val="24"/>
          <w:lang w:val="en-US"/>
        </w:rPr>
        <w:t>նեության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շրջանակներում</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կառույցում</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տեղադրված</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է</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դատական փորձա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քննություններ</w:t>
      </w:r>
      <w:r w:rsidRPr="00160192">
        <w:rPr>
          <w:rFonts w:ascii="GHEA Grapalat" w:hAnsi="GHEA Grapalat" w:cs="Sylfaen"/>
          <w:sz w:val="24"/>
          <w:szCs w:val="24"/>
          <w:lang w:val="en-US"/>
        </w:rPr>
        <w:t>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իրականացման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պետական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պատվեր</w:t>
      </w:r>
      <w:r w:rsidRPr="00160192">
        <w:rPr>
          <w:rFonts w:ascii="GHEA Grapalat" w:hAnsi="GHEA Grapalat" w:cs="Sylfaen"/>
          <w:sz w:val="24"/>
          <w:szCs w:val="24"/>
          <w:lang w:val="hy-AM"/>
        </w:rPr>
        <w:t xml:space="preserve"> </w:t>
      </w:r>
      <w:r w:rsidR="000F484A" w:rsidRPr="00160192">
        <w:rPr>
          <w:rFonts w:ascii="GHEA Grapalat" w:hAnsi="GHEA Grapalat" w:cs="Sylfaen"/>
          <w:sz w:val="24"/>
          <w:szCs w:val="24"/>
          <w:lang w:val="pt-BR"/>
        </w:rPr>
        <w:t>25</w:t>
      </w:r>
      <w:r w:rsidRPr="00160192">
        <w:rPr>
          <w:rFonts w:ascii="GHEA Grapalat" w:hAnsi="GHEA Grapalat" w:cs="Sylfaen"/>
          <w:sz w:val="24"/>
          <w:szCs w:val="24"/>
          <w:lang w:val="hy-AM"/>
        </w:rPr>
        <w:t xml:space="preserve"> փորձագիտական տեսակներով</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որոնք</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են</w:t>
      </w:r>
      <w:r w:rsidRPr="00160192">
        <w:rPr>
          <w:rFonts w:ascii="GHEA Grapalat" w:hAnsi="GHEA Grapalat" w:cs="Sylfaen"/>
          <w:sz w:val="24"/>
          <w:szCs w:val="24"/>
          <w:lang w:val="hy-AM"/>
        </w:rPr>
        <w:t>՝ ձեռագրաբանական, հեղինակային, փաստաթղթաբանական, ֆոտո</w:t>
      </w:r>
      <w:r w:rsidRPr="00160192">
        <w:rPr>
          <w:rFonts w:ascii="GHEA Grapalat" w:hAnsi="GHEA Grapalat" w:cs="Sylfaen"/>
          <w:sz w:val="24"/>
          <w:szCs w:val="24"/>
          <w:lang w:val="hy-AM"/>
        </w:rPr>
        <w:softHyphen/>
        <w:t>տեխնիկական, դիմանկարային, հետքաբանական, ձգաբանական, պայթյունատեխ</w:t>
      </w:r>
      <w:r w:rsidRPr="00160192">
        <w:rPr>
          <w:rFonts w:ascii="GHEA Grapalat" w:hAnsi="GHEA Grapalat" w:cs="Sylfaen"/>
          <w:sz w:val="24"/>
          <w:szCs w:val="24"/>
          <w:lang w:val="hy-AM"/>
        </w:rPr>
        <w:softHyphen/>
        <w:t xml:space="preserve">նիկական, նյութագիտական, սննդային, </w:t>
      </w:r>
      <w:r w:rsidRPr="00160192">
        <w:rPr>
          <w:rFonts w:ascii="GHEA Grapalat" w:hAnsi="GHEA Grapalat" w:cs="Sylfaen"/>
          <w:sz w:val="24"/>
          <w:szCs w:val="24"/>
          <w:lang w:val="en-US"/>
        </w:rPr>
        <w:t>տ</w:t>
      </w:r>
      <w:r w:rsidRPr="00160192">
        <w:rPr>
          <w:rFonts w:ascii="GHEA Grapalat" w:hAnsi="GHEA Grapalat" w:cs="Sylfaen"/>
          <w:sz w:val="24"/>
          <w:szCs w:val="24"/>
          <w:lang w:val="hy-AM"/>
        </w:rPr>
        <w:t>եսաձայնագրառման, հրդեհա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տեխնիկական, շինարարատեխնիկական, ճանապարհա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տրանսպոր</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տային պատահարների հանգա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մանքների, տրանսպորտային միջոցների տեխնիկական վիճակի, տրանսպորտային հետքաբանական, տնտեսագիտական, ապրանքագիտական, համա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կարգչա</w:t>
      </w:r>
      <w:r w:rsidRPr="00160192">
        <w:rPr>
          <w:rFonts w:ascii="GHEA Grapalat" w:hAnsi="GHEA Grapalat" w:cs="Sylfaen"/>
          <w:sz w:val="24"/>
          <w:szCs w:val="24"/>
          <w:lang w:val="pt-BR"/>
        </w:rPr>
        <w:softHyphen/>
        <w:t>յին-</w:t>
      </w:r>
      <w:r w:rsidRPr="00160192">
        <w:rPr>
          <w:rFonts w:ascii="GHEA Grapalat" w:hAnsi="GHEA Grapalat" w:cs="Sylfaen"/>
          <w:sz w:val="24"/>
          <w:szCs w:val="24"/>
          <w:lang w:val="hy-AM"/>
        </w:rPr>
        <w:t>տեխնիկական, մշակութա</w:t>
      </w:r>
      <w:r w:rsidRPr="00160192">
        <w:rPr>
          <w:rFonts w:ascii="GHEA Grapalat" w:hAnsi="GHEA Grapalat" w:cs="Sylfaen"/>
          <w:sz w:val="24"/>
          <w:szCs w:val="24"/>
          <w:lang w:val="en-US"/>
        </w:rPr>
        <w:t>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արժեքների</w:t>
      </w:r>
      <w:r w:rsidRPr="00160192">
        <w:rPr>
          <w:rFonts w:ascii="GHEA Grapalat" w:hAnsi="GHEA Grapalat" w:cs="Sylfaen"/>
          <w:sz w:val="24"/>
          <w:szCs w:val="24"/>
          <w:lang w:val="hy-AM"/>
        </w:rPr>
        <w:t>, հոգեբանա</w:t>
      </w:r>
      <w:r w:rsidRPr="00160192">
        <w:rPr>
          <w:rFonts w:ascii="GHEA Grapalat" w:hAnsi="GHEA Grapalat" w:cs="Sylfaen"/>
          <w:sz w:val="24"/>
          <w:szCs w:val="24"/>
          <w:lang w:val="pt-BR"/>
        </w:rPr>
        <w:softHyphen/>
      </w:r>
      <w:r w:rsidRPr="00160192">
        <w:rPr>
          <w:rFonts w:ascii="GHEA Grapalat" w:hAnsi="GHEA Grapalat" w:cs="Sylfaen"/>
          <w:sz w:val="24"/>
          <w:szCs w:val="24"/>
          <w:lang w:val="hy-AM"/>
        </w:rPr>
        <w:t>կան, դատաբժշկական</w:t>
      </w:r>
      <w:r w:rsidRPr="00160192">
        <w:rPr>
          <w:rFonts w:ascii="GHEA Grapalat" w:hAnsi="GHEA Grapalat" w:cs="Sylfaen"/>
          <w:sz w:val="24"/>
          <w:szCs w:val="24"/>
          <w:lang w:val="pt-BR"/>
        </w:rPr>
        <w:t>,</w:t>
      </w:r>
      <w:r w:rsidRPr="00160192">
        <w:rPr>
          <w:rFonts w:ascii="GHEA Grapalat" w:hAnsi="GHEA Grapalat" w:cs="Sylfaen"/>
          <w:sz w:val="24"/>
          <w:szCs w:val="24"/>
          <w:lang w:val="hy-AM"/>
        </w:rPr>
        <w:t xml:space="preserve"> դատաքիմիական </w:t>
      </w:r>
      <w:r w:rsidRPr="00160192">
        <w:rPr>
          <w:rFonts w:ascii="GHEA Grapalat" w:hAnsi="GHEA Grapalat" w:cs="Sylfaen"/>
          <w:sz w:val="24"/>
          <w:szCs w:val="24"/>
          <w:lang w:val="pt-BR"/>
        </w:rPr>
        <w:t>(թունաբանական)</w:t>
      </w:r>
      <w:r w:rsidRPr="00160192">
        <w:rPr>
          <w:rFonts w:ascii="GHEA Grapalat" w:hAnsi="GHEA Grapalat" w:cs="Sylfaen"/>
          <w:sz w:val="24"/>
          <w:szCs w:val="24"/>
          <w:lang w:val="hy-AM"/>
        </w:rPr>
        <w:t xml:space="preserve">, կենսաբանական </w:t>
      </w:r>
      <w:r w:rsidRPr="00160192">
        <w:rPr>
          <w:rFonts w:ascii="GHEA Grapalat" w:hAnsi="GHEA Grapalat" w:cs="Sylfaen"/>
          <w:sz w:val="24"/>
          <w:szCs w:val="24"/>
          <w:lang w:val="pt-BR"/>
        </w:rPr>
        <w:t>(</w:t>
      </w:r>
      <w:r w:rsidRPr="00160192">
        <w:rPr>
          <w:rFonts w:ascii="GHEA Grapalat" w:hAnsi="GHEA Grapalat" w:cs="Sylfaen"/>
          <w:sz w:val="24"/>
          <w:szCs w:val="24"/>
          <w:lang w:val="hy-AM"/>
        </w:rPr>
        <w:t>հողագիտական</w:t>
      </w:r>
      <w:r w:rsidRPr="00160192">
        <w:rPr>
          <w:rFonts w:ascii="GHEA Grapalat" w:hAnsi="GHEA Grapalat" w:cs="Sylfaen"/>
          <w:sz w:val="24"/>
          <w:szCs w:val="24"/>
          <w:lang w:val="pt-BR"/>
        </w:rPr>
        <w:t>)</w:t>
      </w:r>
      <w:r w:rsidRPr="00160192">
        <w:rPr>
          <w:rFonts w:ascii="GHEA Grapalat" w:hAnsi="GHEA Grapalat" w:cs="Sylfaen"/>
          <w:sz w:val="24"/>
          <w:szCs w:val="24"/>
          <w:lang w:val="hy-AM"/>
        </w:rPr>
        <w:t>,</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դատագենետիկական</w:t>
      </w:r>
      <w:r w:rsidRPr="00160192">
        <w:rPr>
          <w:rFonts w:ascii="GHEA Grapalat" w:hAnsi="GHEA Grapalat" w:cs="Sylfaen"/>
          <w:sz w:val="24"/>
          <w:szCs w:val="24"/>
          <w:lang w:val="pt-BR"/>
        </w:rPr>
        <w:t xml:space="preserve"> (ԴՆԹ նույնականացման), </w:t>
      </w:r>
      <w:r w:rsidRPr="00160192">
        <w:rPr>
          <w:rFonts w:ascii="GHEA Grapalat" w:hAnsi="GHEA Grapalat" w:cs="Sylfaen"/>
          <w:sz w:val="24"/>
          <w:szCs w:val="24"/>
          <w:lang w:val="hy-AM"/>
        </w:rPr>
        <w:t>օդորոլոգիական</w:t>
      </w:r>
      <w:r w:rsidRPr="00160192">
        <w:rPr>
          <w:rFonts w:ascii="GHEA Grapalat" w:hAnsi="GHEA Grapalat" w:cs="Sylfaen"/>
          <w:sz w:val="24"/>
          <w:szCs w:val="24"/>
          <w:lang w:val="pt-BR"/>
        </w:rPr>
        <w:t xml:space="preserve"> (այդ թվում </w:t>
      </w:r>
      <w:r w:rsidRPr="00160192">
        <w:rPr>
          <w:rFonts w:ascii="GHEA Grapalat" w:hAnsi="GHEA Grapalat" w:cs="Sylfaen"/>
          <w:sz w:val="24"/>
          <w:szCs w:val="24"/>
          <w:lang w:val="hy-AM"/>
        </w:rPr>
        <w:t xml:space="preserve">մարդու կողմից թողնված </w:t>
      </w:r>
      <w:r w:rsidRPr="00160192">
        <w:rPr>
          <w:rFonts w:ascii="GHEA Grapalat" w:hAnsi="GHEA Grapalat" w:cs="Sylfaen"/>
          <w:sz w:val="24"/>
          <w:szCs w:val="24"/>
          <w:lang w:val="en-US"/>
        </w:rPr>
        <w:t>հոտային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հետքերի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 xml:space="preserve">ճարտարագիտատեխնիկական, լինգվիստիկական, </w:t>
      </w:r>
      <w:r w:rsidRPr="00160192">
        <w:rPr>
          <w:rFonts w:ascii="GHEA Grapalat" w:hAnsi="GHEA Grapalat" w:cs="Sylfaen"/>
          <w:sz w:val="24"/>
          <w:szCs w:val="24"/>
          <w:lang w:val="en-US"/>
        </w:rPr>
        <w:t>դատա</w:t>
      </w:r>
      <w:r w:rsidRPr="00160192">
        <w:rPr>
          <w:rFonts w:ascii="GHEA Grapalat" w:hAnsi="GHEA Grapalat" w:cs="Sylfaen"/>
          <w:sz w:val="24"/>
          <w:szCs w:val="24"/>
          <w:lang w:val="hy-AM"/>
        </w:rPr>
        <w:t>էկոլոգիական</w:t>
      </w:r>
      <w:r w:rsidRPr="00160192">
        <w:rPr>
          <w:rFonts w:ascii="GHEA Grapalat" w:hAnsi="GHEA Grapalat" w:cs="Sylfaen"/>
          <w:sz w:val="24"/>
          <w:szCs w:val="24"/>
          <w:lang w:val="pt-BR"/>
        </w:rPr>
        <w:t>:</w:t>
      </w:r>
    </w:p>
    <w:p w:rsidR="00637406" w:rsidRPr="00160192" w:rsidRDefault="00637406" w:rsidP="0063740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sz w:val="24"/>
          <w:szCs w:val="24"/>
          <w:lang w:val="en-US"/>
        </w:rPr>
      </w:pPr>
      <w:r w:rsidRPr="00160192">
        <w:rPr>
          <w:rFonts w:ascii="GHEA Grapalat" w:hAnsi="GHEA Grapalat"/>
          <w:b/>
          <w:sz w:val="24"/>
          <w:szCs w:val="24"/>
          <w:lang w:val="en-US"/>
        </w:rPr>
        <w:t xml:space="preserve">ՈԼՈՐՏԱՅԻՆ ՔԱՂԱՔԱԿԱՆՈՒԹՅԱՆ ՀԻՄՆԱԿԱՆ ԹԻՐԱԽՆԵՐԸ </w:t>
      </w:r>
    </w:p>
    <w:p w:rsidR="00637406" w:rsidRPr="00160192" w:rsidRDefault="00637406" w:rsidP="00637406">
      <w:pPr>
        <w:pStyle w:val="Text"/>
        <w:spacing w:after="0"/>
        <w:ind w:left="720"/>
        <w:rPr>
          <w:rFonts w:ascii="GHEA Grapalat" w:hAnsi="GHEA Grapalat" w:cs="Sylfaen"/>
          <w:kern w:val="16"/>
          <w:sz w:val="24"/>
          <w:szCs w:val="24"/>
          <w:lang w:val="en-US"/>
        </w:rPr>
      </w:pPr>
      <w:r w:rsidRPr="00160192">
        <w:rPr>
          <w:rFonts w:ascii="GHEA Grapalat" w:hAnsi="GHEA Grapalat" w:cs="Sylfaen"/>
          <w:kern w:val="16"/>
          <w:sz w:val="24"/>
          <w:szCs w:val="24"/>
          <w:lang w:val="en-US"/>
        </w:rPr>
        <w:t xml:space="preserve">   Հիմնական թիրախներն են՝ քրեական հետապնդում և արդարադատություն իրականացնող մարմինների կողմից նշանակվող դատական փորձաքննությունների պատշաճ իրականացմամբ համապատասխան որակի և դատավարական ու մեթոդական ընթացակարգերի պահպանմամբ ապացույցների ձեռք բերման միջոցով օժանդակել մինչդատական և դատական </w:t>
      </w:r>
      <w:r w:rsidRPr="00160192">
        <w:rPr>
          <w:rFonts w:ascii="GHEA Grapalat" w:hAnsi="GHEA Grapalat" w:cs="Sylfaen"/>
          <w:kern w:val="16"/>
          <w:sz w:val="24"/>
          <w:szCs w:val="24"/>
          <w:lang w:val="en-US"/>
        </w:rPr>
        <w:lastRenderedPageBreak/>
        <w:t xml:space="preserve">քրեական վարույթի իրականացմանը, ինչպես նաև անձի, հասարակության և պետության պաշտպանությանը հանցագործություններից: </w:t>
      </w:r>
    </w:p>
    <w:p w:rsidR="00637406" w:rsidRPr="00160192" w:rsidRDefault="00637406" w:rsidP="00637406">
      <w:pPr>
        <w:pStyle w:val="Text"/>
        <w:spacing w:after="0"/>
        <w:ind w:left="720"/>
        <w:rPr>
          <w:rFonts w:ascii="GHEA Grapalat" w:hAnsi="GHEA Grapalat" w:cs="Sylfaen"/>
          <w:sz w:val="24"/>
          <w:szCs w:val="24"/>
          <w:lang w:val="it-IT"/>
        </w:rPr>
      </w:pPr>
      <w:r w:rsidRPr="00160192">
        <w:rPr>
          <w:rFonts w:ascii="GHEA Grapalat" w:hAnsi="GHEA Grapalat" w:cs="Sylfaen"/>
          <w:sz w:val="24"/>
          <w:szCs w:val="24"/>
          <w:lang w:val="en-US"/>
        </w:rPr>
        <w:t xml:space="preserve">   Տվյալ</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ծախսային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ծրագրի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իրականացման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արդյունքում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պետական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պատվերի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շրջա</w:t>
      </w:r>
      <w:r w:rsidRPr="00160192">
        <w:rPr>
          <w:rFonts w:ascii="GHEA Grapalat" w:hAnsi="GHEA Grapalat" w:cs="Sylfaen"/>
          <w:sz w:val="24"/>
          <w:szCs w:val="24"/>
          <w:lang w:val="it-IT"/>
        </w:rPr>
        <w:softHyphen/>
      </w:r>
      <w:r w:rsidRPr="00160192">
        <w:rPr>
          <w:rFonts w:ascii="GHEA Grapalat" w:hAnsi="GHEA Grapalat" w:cs="Sylfaen"/>
          <w:sz w:val="24"/>
          <w:szCs w:val="24"/>
          <w:lang w:val="en-US"/>
        </w:rPr>
        <w:t>նակ</w:t>
      </w:r>
      <w:r w:rsidRPr="00160192">
        <w:rPr>
          <w:rFonts w:ascii="GHEA Grapalat" w:hAnsi="GHEA Grapalat" w:cs="Sylfaen"/>
          <w:sz w:val="24"/>
          <w:szCs w:val="24"/>
          <w:lang w:val="it-IT"/>
        </w:rPr>
        <w:softHyphen/>
      </w:r>
      <w:r w:rsidRPr="00160192">
        <w:rPr>
          <w:rFonts w:ascii="GHEA Grapalat" w:hAnsi="GHEA Grapalat" w:cs="Sylfaen"/>
          <w:sz w:val="24"/>
          <w:szCs w:val="24"/>
          <w:lang w:val="en-US"/>
        </w:rPr>
        <w:t>ներում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փորձագիտական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ծառայություններ</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կմատուցվեն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նախաձեռնող</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այնպիսի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իրավասու</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մարմիններին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ինչպիսիք</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են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քրեական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հետապնդում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և</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արդարադատություն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իրականացնող</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մարմինները՝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դատարանները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դատախազությունը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ոստիկանությունը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պետական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եկամուտների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կոմիտեն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ազգային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անվտանգության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ծառայությունը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w:t>
      </w:r>
      <w:r w:rsidRPr="00160192">
        <w:rPr>
          <w:rFonts w:ascii="GHEA Grapalat" w:hAnsi="GHEA Grapalat" w:cs="Sylfaen"/>
          <w:sz w:val="24"/>
          <w:szCs w:val="24"/>
        </w:rPr>
        <w:t>ա</w:t>
      </w:r>
      <w:r w:rsidRPr="00160192">
        <w:rPr>
          <w:rFonts w:ascii="GHEA Grapalat" w:hAnsi="GHEA Grapalat" w:cs="Sylfaen"/>
          <w:sz w:val="24"/>
          <w:szCs w:val="24"/>
          <w:lang w:val="en-US"/>
        </w:rPr>
        <w:t>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քննչական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կոմիտեն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003C39B1" w:rsidRPr="00160192">
        <w:rPr>
          <w:rFonts w:ascii="GHEA Grapalat" w:hAnsi="GHEA Grapalat" w:cs="Sylfaen"/>
          <w:sz w:val="24"/>
          <w:szCs w:val="24"/>
          <w:lang w:val="ru-RU"/>
        </w:rPr>
        <w:t>հակակոռուպցիոն</w:t>
      </w:r>
      <w:r w:rsidR="003C39B1" w:rsidRPr="00160192">
        <w:rPr>
          <w:rFonts w:ascii="GHEA Grapalat" w:hAnsi="GHEA Grapalat" w:cs="Sylfaen"/>
          <w:sz w:val="24"/>
          <w:szCs w:val="24"/>
          <w:lang w:val="en-US"/>
        </w:rPr>
        <w:t xml:space="preserve"> </w:t>
      </w:r>
      <w:r w:rsidR="003C39B1" w:rsidRPr="00160192">
        <w:rPr>
          <w:rFonts w:ascii="GHEA Grapalat" w:hAnsi="GHEA Grapalat" w:cs="Sylfaen"/>
          <w:sz w:val="24"/>
          <w:szCs w:val="24"/>
          <w:lang w:val="ru-RU"/>
        </w:rPr>
        <w:t>կոմիտեի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պաշտպանության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նախարարությունը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Հայաստանի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արտակարգ</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իրավիճակների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նախարարությունը</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և</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փոքր</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թվով</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Արցախի</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Հանրապետության</w:t>
      </w:r>
      <w:r w:rsidRPr="00160192">
        <w:rPr>
          <w:rFonts w:ascii="GHEA Grapalat" w:hAnsi="GHEA Grapalat" w:cs="Sylfaen"/>
          <w:sz w:val="24"/>
          <w:szCs w:val="24"/>
          <w:lang w:val="it-IT"/>
        </w:rPr>
        <w:t xml:space="preserve"> դատարանները և </w:t>
      </w:r>
      <w:r w:rsidRPr="00160192">
        <w:rPr>
          <w:rFonts w:ascii="GHEA Grapalat" w:hAnsi="GHEA Grapalat" w:cs="Sylfaen"/>
          <w:sz w:val="24"/>
          <w:szCs w:val="24"/>
          <w:lang w:val="en-US"/>
        </w:rPr>
        <w:t>համապատասխան</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լիազորություններ</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ունեցող</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այլ</w:t>
      </w:r>
      <w:r w:rsidRPr="00160192">
        <w:rPr>
          <w:rFonts w:ascii="GHEA Grapalat" w:hAnsi="GHEA Grapalat" w:cs="Sylfaen"/>
          <w:sz w:val="24"/>
          <w:szCs w:val="24"/>
          <w:lang w:val="it-IT"/>
        </w:rPr>
        <w:t xml:space="preserve"> </w:t>
      </w:r>
      <w:r w:rsidRPr="00160192">
        <w:rPr>
          <w:rFonts w:ascii="GHEA Grapalat" w:hAnsi="GHEA Grapalat" w:cs="Sylfaen"/>
          <w:sz w:val="24"/>
          <w:szCs w:val="24"/>
          <w:lang w:val="en-US"/>
        </w:rPr>
        <w:t>մարմինները</w:t>
      </w:r>
      <w:r w:rsidRPr="00160192">
        <w:rPr>
          <w:rFonts w:ascii="GHEA Grapalat" w:hAnsi="GHEA Grapalat" w:cs="Sylfaen"/>
          <w:sz w:val="24"/>
          <w:szCs w:val="24"/>
          <w:lang w:val="it-IT"/>
        </w:rPr>
        <w:t>:</w:t>
      </w:r>
    </w:p>
    <w:p w:rsidR="00637406" w:rsidRPr="00160192" w:rsidRDefault="00637406" w:rsidP="0063740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sz w:val="24"/>
          <w:szCs w:val="24"/>
          <w:lang w:val="it-IT"/>
        </w:rPr>
      </w:pPr>
      <w:r w:rsidRPr="00160192">
        <w:rPr>
          <w:rFonts w:ascii="GHEA Grapalat" w:hAnsi="GHEA Grapalat"/>
          <w:b/>
          <w:sz w:val="24"/>
          <w:szCs w:val="24"/>
          <w:lang w:val="en-US"/>
        </w:rPr>
        <w:t>ՈԼՈՐՏԱՅԻՆ</w:t>
      </w:r>
      <w:r w:rsidRPr="00160192">
        <w:rPr>
          <w:rFonts w:ascii="GHEA Grapalat" w:hAnsi="GHEA Grapalat"/>
          <w:b/>
          <w:sz w:val="24"/>
          <w:szCs w:val="24"/>
          <w:lang w:val="it-IT"/>
        </w:rPr>
        <w:t xml:space="preserve"> </w:t>
      </w:r>
      <w:r w:rsidRPr="00160192">
        <w:rPr>
          <w:rFonts w:ascii="GHEA Grapalat" w:hAnsi="GHEA Grapalat"/>
          <w:b/>
          <w:sz w:val="24"/>
          <w:szCs w:val="24"/>
          <w:lang w:val="en-US"/>
        </w:rPr>
        <w:t>ԾԱԽՍԱՅԻՆ</w:t>
      </w:r>
      <w:r w:rsidRPr="00160192">
        <w:rPr>
          <w:rFonts w:ascii="GHEA Grapalat" w:hAnsi="GHEA Grapalat"/>
          <w:b/>
          <w:sz w:val="24"/>
          <w:szCs w:val="24"/>
          <w:lang w:val="it-IT"/>
        </w:rPr>
        <w:t xml:space="preserve"> </w:t>
      </w:r>
      <w:r w:rsidRPr="00160192">
        <w:rPr>
          <w:rFonts w:ascii="GHEA Grapalat" w:hAnsi="GHEA Grapalat"/>
          <w:b/>
          <w:sz w:val="24"/>
          <w:szCs w:val="24"/>
          <w:lang w:val="en-US"/>
        </w:rPr>
        <w:t>ԾՐԱԳՐԵՐԸ</w:t>
      </w:r>
      <w:r w:rsidRPr="00160192">
        <w:rPr>
          <w:rFonts w:ascii="GHEA Grapalat" w:hAnsi="GHEA Grapalat"/>
          <w:b/>
          <w:sz w:val="24"/>
          <w:szCs w:val="24"/>
          <w:lang w:val="it-IT"/>
        </w:rPr>
        <w:t xml:space="preserve"> </w:t>
      </w:r>
      <w:r w:rsidRPr="00160192">
        <w:rPr>
          <w:rFonts w:ascii="GHEA Grapalat" w:hAnsi="GHEA Grapalat"/>
          <w:b/>
          <w:sz w:val="24"/>
          <w:szCs w:val="24"/>
          <w:lang w:val="en-US"/>
        </w:rPr>
        <w:t>ԵՎ</w:t>
      </w:r>
      <w:r w:rsidRPr="00160192">
        <w:rPr>
          <w:rFonts w:ascii="GHEA Grapalat" w:hAnsi="GHEA Grapalat"/>
          <w:b/>
          <w:sz w:val="24"/>
          <w:szCs w:val="24"/>
          <w:lang w:val="it-IT"/>
        </w:rPr>
        <w:t xml:space="preserve"> </w:t>
      </w:r>
      <w:r w:rsidRPr="00160192">
        <w:rPr>
          <w:rFonts w:ascii="GHEA Grapalat" w:hAnsi="GHEA Grapalat"/>
          <w:b/>
          <w:sz w:val="24"/>
          <w:szCs w:val="24"/>
          <w:lang w:val="en-US"/>
        </w:rPr>
        <w:t>ԾԱԽՍԱՅԻՆ</w:t>
      </w:r>
      <w:r w:rsidRPr="00160192">
        <w:rPr>
          <w:rFonts w:ascii="GHEA Grapalat" w:hAnsi="GHEA Grapalat"/>
          <w:b/>
          <w:sz w:val="24"/>
          <w:szCs w:val="24"/>
          <w:lang w:val="it-IT"/>
        </w:rPr>
        <w:t xml:space="preserve"> </w:t>
      </w:r>
      <w:r w:rsidRPr="00160192">
        <w:rPr>
          <w:rFonts w:ascii="GHEA Grapalat" w:hAnsi="GHEA Grapalat"/>
          <w:b/>
          <w:sz w:val="24"/>
          <w:szCs w:val="24"/>
          <w:lang w:val="en-US"/>
        </w:rPr>
        <w:t>ԳԵՐԱԿԱՅՈՒԹՅՈՒՆՆԵՐԸ</w:t>
      </w:r>
      <w:r w:rsidRPr="00160192">
        <w:rPr>
          <w:rFonts w:ascii="GHEA Grapalat" w:hAnsi="GHEA Grapalat"/>
          <w:b/>
          <w:sz w:val="24"/>
          <w:szCs w:val="24"/>
          <w:lang w:val="it-IT"/>
        </w:rPr>
        <w:t xml:space="preserve"> </w:t>
      </w:r>
    </w:p>
    <w:p w:rsidR="00637406" w:rsidRPr="00160192" w:rsidRDefault="00637406" w:rsidP="00637406">
      <w:pPr>
        <w:pStyle w:val="Text"/>
        <w:spacing w:after="0"/>
        <w:ind w:left="720"/>
        <w:rPr>
          <w:rFonts w:ascii="GHEA Grapalat" w:hAnsi="GHEA Grapalat" w:cs="Sylfaen"/>
          <w:sz w:val="24"/>
          <w:szCs w:val="24"/>
          <w:lang w:val="it-IT"/>
        </w:rPr>
      </w:pPr>
      <w:bookmarkStart w:id="5" w:name="_GoBack"/>
      <w:r w:rsidRPr="00160192">
        <w:rPr>
          <w:rFonts w:ascii="GHEA Grapalat" w:hAnsi="GHEA Grapalat" w:cs="Sylfaen"/>
          <w:sz w:val="24"/>
          <w:szCs w:val="24"/>
          <w:lang w:val="hy-AM"/>
        </w:rPr>
        <w:t>20</w:t>
      </w:r>
      <w:r w:rsidRPr="00160192">
        <w:rPr>
          <w:rFonts w:ascii="GHEA Grapalat" w:hAnsi="GHEA Grapalat" w:cs="Sylfaen"/>
          <w:sz w:val="24"/>
          <w:szCs w:val="24"/>
          <w:lang w:val="it-IT"/>
        </w:rPr>
        <w:t>20</w:t>
      </w:r>
      <w:r w:rsidRPr="00160192">
        <w:rPr>
          <w:rFonts w:ascii="GHEA Grapalat" w:hAnsi="GHEA Grapalat" w:cs="Sylfaen"/>
          <w:sz w:val="24"/>
          <w:szCs w:val="24"/>
          <w:lang w:val="hy-AM"/>
        </w:rPr>
        <w:t xml:space="preserve"> թվականի </w:t>
      </w:r>
      <w:r w:rsidRPr="00160192">
        <w:rPr>
          <w:rFonts w:ascii="GHEA Grapalat" w:hAnsi="GHEA Grapalat" w:cs="Sylfaen"/>
          <w:kern w:val="16"/>
          <w:sz w:val="24"/>
          <w:szCs w:val="24"/>
          <w:lang w:val="hy-AM"/>
        </w:rPr>
        <w:t xml:space="preserve">ընթացքում </w:t>
      </w:r>
      <w:r w:rsidRPr="00160192">
        <w:rPr>
          <w:rFonts w:ascii="GHEA Grapalat" w:hAnsi="GHEA Grapalat" w:cs="Sylfaen"/>
          <w:sz w:val="24"/>
          <w:szCs w:val="24"/>
          <w:lang w:val="en-US"/>
        </w:rPr>
        <w:t>ՀՀ</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ԳԱԱ</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Փորձաքննությունների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ազգային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kern w:val="16"/>
          <w:sz w:val="24"/>
          <w:szCs w:val="24"/>
          <w:lang w:val="hy-AM"/>
        </w:rPr>
        <w:t xml:space="preserve"> </w:t>
      </w:r>
      <w:r w:rsidR="001E66CC" w:rsidRPr="00160192">
        <w:rPr>
          <w:rFonts w:ascii="GHEA Grapalat" w:hAnsi="GHEA Grapalat" w:cs="Sylfaen"/>
          <w:sz w:val="24"/>
          <w:szCs w:val="24"/>
          <w:lang w:val="pt-BR"/>
        </w:rPr>
        <w:t>2</w:t>
      </w:r>
      <w:r w:rsidR="00C375AE" w:rsidRPr="00160192">
        <w:rPr>
          <w:rFonts w:ascii="GHEA Grapalat" w:hAnsi="GHEA Grapalat" w:cs="Sylfaen"/>
          <w:sz w:val="24"/>
          <w:szCs w:val="24"/>
          <w:lang w:val="pt-BR"/>
        </w:rPr>
        <w:t>7</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w:t>
      </w:r>
      <w:r w:rsidRPr="00160192">
        <w:rPr>
          <w:rFonts w:ascii="GHEA Grapalat" w:hAnsi="GHEA Grapalat" w:cs="Sylfaen"/>
          <w:kern w:val="16"/>
          <w:sz w:val="24"/>
          <w:szCs w:val="24"/>
          <w:lang w:val="hy-AM"/>
        </w:rPr>
        <w:t xml:space="preserve"> </w:t>
      </w:r>
      <w:r w:rsidRPr="00160192">
        <w:rPr>
          <w:rFonts w:ascii="GHEA Grapalat" w:hAnsi="GHEA Grapalat" w:cs="Sylfaen"/>
          <w:sz w:val="24"/>
          <w:szCs w:val="24"/>
          <w:lang w:val="hy-AM"/>
        </w:rPr>
        <w:t>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նյութագիտական (</w:t>
      </w:r>
      <w:r w:rsidRPr="00160192">
        <w:rPr>
          <w:rFonts w:ascii="GHEA Grapalat" w:hAnsi="GHEA Grapalat" w:cs="Sylfaen"/>
          <w:sz w:val="24"/>
          <w:szCs w:val="24"/>
          <w:lang w:val="it-IT"/>
        </w:rPr>
        <w:t>2162</w:t>
      </w:r>
      <w:r w:rsidRPr="00160192">
        <w:rPr>
          <w:rFonts w:ascii="GHEA Grapalat" w:hAnsi="GHEA Grapalat" w:cs="Sylfaen"/>
          <w:sz w:val="24"/>
          <w:szCs w:val="24"/>
          <w:lang w:val="hy-AM"/>
        </w:rPr>
        <w:t xml:space="preserve"> հատ), ապրանքագիտական (</w:t>
      </w:r>
      <w:r w:rsidRPr="00160192">
        <w:rPr>
          <w:rFonts w:ascii="GHEA Grapalat" w:hAnsi="GHEA Grapalat" w:cs="Sylfaen"/>
          <w:sz w:val="24"/>
          <w:szCs w:val="24"/>
          <w:lang w:val="it-IT"/>
        </w:rPr>
        <w:t>2043</w:t>
      </w:r>
      <w:r w:rsidRPr="00160192">
        <w:rPr>
          <w:rFonts w:ascii="GHEA Grapalat" w:hAnsi="GHEA Grapalat" w:cs="Sylfaen"/>
          <w:sz w:val="24"/>
          <w:szCs w:val="24"/>
          <w:lang w:val="hy-AM"/>
        </w:rPr>
        <w:t xml:space="preserve"> հատ), կենսաբանական (</w:t>
      </w:r>
      <w:r w:rsidRPr="00160192">
        <w:rPr>
          <w:rFonts w:ascii="GHEA Grapalat" w:hAnsi="GHEA Grapalat" w:cs="Sylfaen"/>
          <w:sz w:val="24"/>
          <w:szCs w:val="24"/>
          <w:lang w:val="it-IT"/>
        </w:rPr>
        <w:t>1078</w:t>
      </w:r>
      <w:r w:rsidRPr="00160192">
        <w:rPr>
          <w:rFonts w:ascii="GHEA Grapalat" w:hAnsi="GHEA Grapalat" w:cs="Sylfaen"/>
          <w:sz w:val="24"/>
          <w:szCs w:val="24"/>
          <w:lang w:val="hy-AM"/>
        </w:rPr>
        <w:t xml:space="preserve"> հատ), հետքաբանական (</w:t>
      </w:r>
      <w:r w:rsidRPr="00160192">
        <w:rPr>
          <w:rFonts w:ascii="GHEA Grapalat" w:hAnsi="GHEA Grapalat" w:cs="Sylfaen"/>
          <w:sz w:val="24"/>
          <w:szCs w:val="24"/>
          <w:lang w:val="it-IT"/>
        </w:rPr>
        <w:t>845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փաստաթղթաբանական (</w:t>
      </w:r>
      <w:r w:rsidRPr="00160192">
        <w:rPr>
          <w:rFonts w:ascii="GHEA Grapalat" w:hAnsi="GHEA Grapalat" w:cs="Sylfaen"/>
          <w:sz w:val="24"/>
          <w:szCs w:val="24"/>
          <w:lang w:val="it-IT"/>
        </w:rPr>
        <w:t>844</w:t>
      </w:r>
      <w:r w:rsidRPr="00160192">
        <w:rPr>
          <w:rFonts w:ascii="GHEA Grapalat" w:hAnsi="GHEA Grapalat" w:cs="Sylfaen"/>
          <w:sz w:val="24"/>
          <w:szCs w:val="24"/>
          <w:lang w:val="hy-AM"/>
        </w:rPr>
        <w:t xml:space="preserve"> հատ), դատաքիմիական /թունա</w:t>
      </w:r>
      <w:r w:rsidRPr="00160192">
        <w:rPr>
          <w:rFonts w:ascii="GHEA Grapalat" w:hAnsi="GHEA Grapalat" w:cs="Sylfaen"/>
          <w:sz w:val="24"/>
          <w:szCs w:val="24"/>
          <w:lang w:val="hy-AM"/>
        </w:rPr>
        <w:softHyphen/>
        <w:t>բանական/ (</w:t>
      </w:r>
      <w:r w:rsidRPr="00160192">
        <w:rPr>
          <w:rFonts w:ascii="GHEA Grapalat" w:hAnsi="GHEA Grapalat" w:cs="Sylfaen"/>
          <w:sz w:val="24"/>
          <w:szCs w:val="24"/>
          <w:lang w:val="it-IT"/>
        </w:rPr>
        <w:t>466</w:t>
      </w:r>
      <w:r w:rsidRPr="00160192">
        <w:rPr>
          <w:rFonts w:ascii="GHEA Grapalat" w:hAnsi="GHEA Grapalat" w:cs="Sylfaen"/>
          <w:sz w:val="24"/>
          <w:szCs w:val="24"/>
          <w:lang w:val="hy-AM"/>
        </w:rPr>
        <w:t xml:space="preserve"> հատ), ձեռագրաբանական (</w:t>
      </w:r>
      <w:r w:rsidRPr="00160192">
        <w:rPr>
          <w:rFonts w:ascii="GHEA Grapalat" w:hAnsi="GHEA Grapalat" w:cs="Sylfaen"/>
          <w:sz w:val="24"/>
          <w:szCs w:val="24"/>
          <w:lang w:val="it-IT"/>
        </w:rPr>
        <w:t xml:space="preserve">457 </w:t>
      </w:r>
      <w:r w:rsidRPr="00160192">
        <w:rPr>
          <w:rFonts w:ascii="GHEA Grapalat" w:hAnsi="GHEA Grapalat" w:cs="Sylfaen"/>
          <w:sz w:val="24"/>
          <w:szCs w:val="24"/>
          <w:lang w:val="en-US"/>
        </w:rPr>
        <w:t>հատ</w:t>
      </w:r>
      <w:r w:rsidRPr="00160192">
        <w:rPr>
          <w:rFonts w:ascii="GHEA Grapalat" w:hAnsi="GHEA Grapalat" w:cs="Sylfaen"/>
          <w:sz w:val="24"/>
          <w:szCs w:val="24"/>
          <w:lang w:val="hy-AM"/>
        </w:rPr>
        <w:t xml:space="preserve">) փորձաքննությունների տեսակները։ </w:t>
      </w:r>
    </w:p>
    <w:p w:rsidR="002B3DB1" w:rsidRPr="00160192" w:rsidRDefault="002B3DB1" w:rsidP="002B3DB1">
      <w:pPr>
        <w:pStyle w:val="Text"/>
        <w:ind w:left="709"/>
        <w:rPr>
          <w:rFonts w:ascii="GHEA Grapalat" w:hAnsi="GHEA Grapalat" w:cs="Sylfaen"/>
          <w:sz w:val="24"/>
          <w:szCs w:val="24"/>
          <w:lang w:val="it-IT"/>
        </w:rPr>
      </w:pPr>
      <w:r w:rsidRPr="00160192">
        <w:rPr>
          <w:rFonts w:ascii="GHEA Grapalat" w:hAnsi="GHEA Grapalat" w:cs="Sylfaen"/>
          <w:sz w:val="24"/>
          <w:szCs w:val="24"/>
          <w:lang w:val="hy-AM"/>
        </w:rPr>
        <w:t>20</w:t>
      </w:r>
      <w:r w:rsidRPr="00160192">
        <w:rPr>
          <w:rFonts w:ascii="GHEA Grapalat" w:hAnsi="GHEA Grapalat" w:cs="Sylfaen"/>
          <w:sz w:val="24"/>
          <w:szCs w:val="24"/>
          <w:lang w:val="it-IT"/>
        </w:rPr>
        <w:t>21</w:t>
      </w:r>
      <w:r w:rsidR="004D4215"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 xml:space="preserve"> թվականի ընթացքում </w:t>
      </w:r>
      <w:r w:rsidRPr="00160192">
        <w:rPr>
          <w:rFonts w:ascii="GHEA Grapalat" w:hAnsi="GHEA Grapalat" w:cs="Sylfaen"/>
          <w:sz w:val="24"/>
          <w:szCs w:val="24"/>
          <w:lang w:val="en-US"/>
        </w:rPr>
        <w:t>ՀՀ</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ԳԱԱ</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Փորձաքննությունների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ազգային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sz w:val="24"/>
          <w:szCs w:val="24"/>
          <w:lang w:val="hy-AM"/>
        </w:rPr>
        <w:t xml:space="preserve"> </w:t>
      </w:r>
      <w:r w:rsidR="001E66CC" w:rsidRPr="00160192">
        <w:rPr>
          <w:rFonts w:ascii="GHEA Grapalat" w:hAnsi="GHEA Grapalat" w:cs="Sylfaen"/>
          <w:sz w:val="24"/>
          <w:szCs w:val="24"/>
          <w:lang w:val="pt-BR"/>
        </w:rPr>
        <w:t>27</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 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w:t>
      </w:r>
      <w:r w:rsidR="00E919DB" w:rsidRPr="00160192">
        <w:rPr>
          <w:rFonts w:ascii="GHEA Grapalat" w:hAnsi="GHEA Grapalat" w:cs="Sylfaen"/>
          <w:sz w:val="24"/>
          <w:szCs w:val="24"/>
          <w:lang w:val="it-IT"/>
        </w:rPr>
        <w:t xml:space="preserve">կենսաբանական/հողագիտական/ </w:t>
      </w:r>
      <w:r w:rsidR="00E919DB" w:rsidRPr="00160192">
        <w:rPr>
          <w:rFonts w:ascii="GHEA Grapalat" w:hAnsi="GHEA Grapalat" w:cs="Sylfaen"/>
          <w:sz w:val="24"/>
          <w:szCs w:val="24"/>
          <w:lang w:val="hy-AM"/>
        </w:rPr>
        <w:t>(</w:t>
      </w:r>
      <w:r w:rsidR="00E919DB" w:rsidRPr="00160192">
        <w:rPr>
          <w:rFonts w:ascii="GHEA Grapalat" w:hAnsi="GHEA Grapalat" w:cs="Sylfaen"/>
          <w:sz w:val="24"/>
          <w:szCs w:val="24"/>
          <w:lang w:val="it-IT"/>
        </w:rPr>
        <w:t>1707</w:t>
      </w:r>
      <w:r w:rsidR="00E919DB" w:rsidRPr="00160192">
        <w:rPr>
          <w:rFonts w:ascii="GHEA Grapalat" w:hAnsi="GHEA Grapalat" w:cs="Sylfaen"/>
          <w:sz w:val="24"/>
          <w:szCs w:val="24"/>
          <w:lang w:val="hy-AM"/>
        </w:rPr>
        <w:t xml:space="preserve"> հատ)</w:t>
      </w:r>
      <w:r w:rsidR="00E919DB" w:rsidRPr="00160192">
        <w:rPr>
          <w:rFonts w:ascii="GHEA Grapalat" w:hAnsi="GHEA Grapalat" w:cs="Sylfaen"/>
          <w:sz w:val="24"/>
          <w:szCs w:val="24"/>
          <w:lang w:val="it-IT"/>
        </w:rPr>
        <w:t xml:space="preserve">, </w:t>
      </w:r>
      <w:r w:rsidR="00E919DB" w:rsidRPr="00160192">
        <w:rPr>
          <w:rFonts w:ascii="GHEA Grapalat" w:hAnsi="GHEA Grapalat" w:cs="Sylfaen"/>
          <w:sz w:val="24"/>
          <w:szCs w:val="24"/>
          <w:lang w:val="hy-AM"/>
        </w:rPr>
        <w:t>ապրանքագիտական (</w:t>
      </w:r>
      <w:r w:rsidR="00E919DB" w:rsidRPr="00160192">
        <w:rPr>
          <w:rFonts w:ascii="GHEA Grapalat" w:hAnsi="GHEA Grapalat" w:cs="Sylfaen"/>
          <w:sz w:val="24"/>
          <w:szCs w:val="24"/>
          <w:lang w:val="it-IT"/>
        </w:rPr>
        <w:t xml:space="preserve">1475 </w:t>
      </w:r>
      <w:r w:rsidR="00E919DB" w:rsidRPr="00160192">
        <w:rPr>
          <w:rFonts w:ascii="GHEA Grapalat" w:hAnsi="GHEA Grapalat" w:cs="Sylfaen"/>
          <w:sz w:val="24"/>
          <w:szCs w:val="24"/>
          <w:lang w:val="hy-AM"/>
        </w:rPr>
        <w:t xml:space="preserve">հատ), </w:t>
      </w:r>
      <w:r w:rsidRPr="00160192">
        <w:rPr>
          <w:rFonts w:ascii="GHEA Grapalat" w:hAnsi="GHEA Grapalat" w:cs="Sylfaen"/>
          <w:sz w:val="24"/>
          <w:szCs w:val="24"/>
          <w:lang w:val="hy-AM"/>
        </w:rPr>
        <w:t>նյութագիտական (</w:t>
      </w:r>
      <w:r w:rsidR="00E919DB" w:rsidRPr="00160192">
        <w:rPr>
          <w:rFonts w:ascii="GHEA Grapalat" w:hAnsi="GHEA Grapalat" w:cs="Sylfaen"/>
          <w:sz w:val="24"/>
          <w:szCs w:val="24"/>
          <w:lang w:val="it-IT"/>
        </w:rPr>
        <w:t>1166</w:t>
      </w:r>
      <w:r w:rsidRPr="00160192">
        <w:rPr>
          <w:rFonts w:ascii="GHEA Grapalat" w:hAnsi="GHEA Grapalat" w:cs="Sylfaen"/>
          <w:sz w:val="24"/>
          <w:szCs w:val="24"/>
          <w:lang w:val="hy-AM"/>
        </w:rPr>
        <w:t xml:space="preserve"> հատ), </w:t>
      </w:r>
      <w:r w:rsidR="00E919DB" w:rsidRPr="00160192">
        <w:rPr>
          <w:rFonts w:ascii="GHEA Grapalat" w:hAnsi="GHEA Grapalat" w:cs="Sylfaen"/>
          <w:sz w:val="24"/>
          <w:szCs w:val="24"/>
          <w:lang w:val="hy-AM"/>
        </w:rPr>
        <w:t>փաստաթղթաբանական (</w:t>
      </w:r>
      <w:r w:rsidR="00E919DB" w:rsidRPr="00160192">
        <w:rPr>
          <w:rFonts w:ascii="GHEA Grapalat" w:hAnsi="GHEA Grapalat" w:cs="Sylfaen"/>
          <w:sz w:val="24"/>
          <w:szCs w:val="24"/>
          <w:lang w:val="it-IT"/>
        </w:rPr>
        <w:t>1154</w:t>
      </w:r>
      <w:r w:rsidR="00E919DB" w:rsidRPr="00160192">
        <w:rPr>
          <w:rFonts w:ascii="GHEA Grapalat" w:hAnsi="GHEA Grapalat" w:cs="Sylfaen"/>
          <w:sz w:val="24"/>
          <w:szCs w:val="24"/>
          <w:lang w:val="hy-AM"/>
        </w:rPr>
        <w:t xml:space="preserve"> հատ), </w:t>
      </w:r>
      <w:r w:rsidR="00E919DB" w:rsidRPr="00160192">
        <w:rPr>
          <w:rFonts w:ascii="GHEA Grapalat" w:hAnsi="GHEA Grapalat" w:cs="Sylfaen"/>
          <w:sz w:val="24"/>
          <w:szCs w:val="24"/>
          <w:lang w:val="en-US"/>
        </w:rPr>
        <w:t>դատաբժշկական</w:t>
      </w:r>
      <w:r w:rsidRPr="00160192">
        <w:rPr>
          <w:rFonts w:ascii="GHEA Grapalat" w:hAnsi="GHEA Grapalat" w:cs="Sylfaen"/>
          <w:sz w:val="24"/>
          <w:szCs w:val="24"/>
          <w:lang w:val="hy-AM"/>
        </w:rPr>
        <w:t xml:space="preserve"> (</w:t>
      </w:r>
      <w:r w:rsidR="00E919DB" w:rsidRPr="00160192">
        <w:rPr>
          <w:rFonts w:ascii="GHEA Grapalat" w:hAnsi="GHEA Grapalat" w:cs="Sylfaen"/>
          <w:sz w:val="24"/>
          <w:szCs w:val="24"/>
          <w:lang w:val="it-IT"/>
        </w:rPr>
        <w:t>821</w:t>
      </w:r>
      <w:r w:rsidRPr="00160192">
        <w:rPr>
          <w:rFonts w:ascii="GHEA Grapalat" w:hAnsi="GHEA Grapalat" w:cs="Sylfaen"/>
          <w:sz w:val="24"/>
          <w:szCs w:val="24"/>
          <w:lang w:val="hy-AM"/>
        </w:rPr>
        <w:t xml:space="preserve"> հատ), հետքաբանական (</w:t>
      </w:r>
      <w:r w:rsidR="00E919DB" w:rsidRPr="00160192">
        <w:rPr>
          <w:rFonts w:ascii="GHEA Grapalat" w:hAnsi="GHEA Grapalat" w:cs="Sylfaen"/>
          <w:sz w:val="24"/>
          <w:szCs w:val="24"/>
          <w:lang w:val="it-IT"/>
        </w:rPr>
        <w:t>635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00E919DB" w:rsidRPr="00160192">
        <w:rPr>
          <w:rFonts w:ascii="GHEA Grapalat" w:hAnsi="GHEA Grapalat" w:cs="Sylfaen"/>
          <w:sz w:val="24"/>
          <w:szCs w:val="24"/>
          <w:lang w:val="it-IT"/>
        </w:rPr>
        <w:t xml:space="preserve">շինարարատեխնիկական </w:t>
      </w:r>
      <w:r w:rsidRPr="00160192">
        <w:rPr>
          <w:rFonts w:ascii="GHEA Grapalat" w:hAnsi="GHEA Grapalat" w:cs="Sylfaen"/>
          <w:sz w:val="24"/>
          <w:szCs w:val="24"/>
          <w:lang w:val="hy-AM"/>
        </w:rPr>
        <w:t>(</w:t>
      </w:r>
      <w:r w:rsidR="00E919DB" w:rsidRPr="00160192">
        <w:rPr>
          <w:rFonts w:ascii="GHEA Grapalat" w:hAnsi="GHEA Grapalat" w:cs="Sylfaen"/>
          <w:sz w:val="24"/>
          <w:szCs w:val="24"/>
          <w:lang w:val="it-IT"/>
        </w:rPr>
        <w:t>412</w:t>
      </w:r>
      <w:r w:rsidRPr="00160192">
        <w:rPr>
          <w:rFonts w:ascii="GHEA Grapalat" w:hAnsi="GHEA Grapalat" w:cs="Sylfaen"/>
          <w:sz w:val="24"/>
          <w:szCs w:val="24"/>
          <w:lang w:val="hy-AM"/>
        </w:rPr>
        <w:t xml:space="preserve"> հատ) փորձաքննությունների տեսակները։ </w:t>
      </w:r>
    </w:p>
    <w:p w:rsidR="00637406" w:rsidRPr="00160192" w:rsidRDefault="00637406" w:rsidP="00637406">
      <w:pPr>
        <w:pStyle w:val="Text"/>
        <w:spacing w:after="0"/>
        <w:ind w:left="720"/>
        <w:rPr>
          <w:rFonts w:ascii="GHEA Grapalat" w:hAnsi="GHEA Grapalat"/>
          <w:sz w:val="24"/>
          <w:szCs w:val="24"/>
          <w:lang w:val="hy-AM"/>
        </w:rPr>
      </w:pPr>
      <w:r w:rsidRPr="00160192">
        <w:rPr>
          <w:rFonts w:ascii="GHEA Grapalat" w:hAnsi="GHEA Grapalat"/>
          <w:sz w:val="24"/>
          <w:szCs w:val="24"/>
          <w:lang w:val="hy-AM"/>
        </w:rPr>
        <w:t>Հիմք ընդունելով 20</w:t>
      </w:r>
      <w:r w:rsidR="003C39B1" w:rsidRPr="00160192">
        <w:rPr>
          <w:rFonts w:ascii="GHEA Grapalat" w:hAnsi="GHEA Grapalat"/>
          <w:sz w:val="24"/>
          <w:szCs w:val="24"/>
          <w:lang w:val="it-IT"/>
        </w:rPr>
        <w:t>21</w:t>
      </w:r>
      <w:r w:rsidRPr="00160192">
        <w:rPr>
          <w:rFonts w:ascii="GHEA Grapalat" w:hAnsi="GHEA Grapalat"/>
          <w:sz w:val="24"/>
          <w:szCs w:val="24"/>
          <w:lang w:val="hy-AM"/>
        </w:rPr>
        <w:t>-20</w:t>
      </w:r>
      <w:r w:rsidRPr="00160192">
        <w:rPr>
          <w:rFonts w:ascii="GHEA Grapalat" w:hAnsi="GHEA Grapalat"/>
          <w:sz w:val="24"/>
          <w:szCs w:val="24"/>
          <w:lang w:val="it-IT"/>
        </w:rPr>
        <w:t>2</w:t>
      </w:r>
      <w:r w:rsidR="003C39B1" w:rsidRPr="00160192">
        <w:rPr>
          <w:rFonts w:ascii="GHEA Grapalat" w:hAnsi="GHEA Grapalat"/>
          <w:sz w:val="24"/>
          <w:szCs w:val="24"/>
          <w:lang w:val="it-IT"/>
        </w:rPr>
        <w:t>2</w:t>
      </w:r>
      <w:r w:rsidRPr="00160192">
        <w:rPr>
          <w:rFonts w:ascii="GHEA Grapalat" w:hAnsi="GHEA Grapalat"/>
          <w:sz w:val="24"/>
          <w:szCs w:val="24"/>
          <w:lang w:val="hy-AM"/>
        </w:rPr>
        <w:t xml:space="preserve"> թվականների</w:t>
      </w:r>
      <w:r w:rsidRPr="00160192">
        <w:rPr>
          <w:rFonts w:ascii="GHEA Grapalat" w:hAnsi="GHEA Grapalat"/>
          <w:kern w:val="16"/>
          <w:sz w:val="24"/>
          <w:szCs w:val="24"/>
          <w:lang w:val="hy-AM"/>
        </w:rPr>
        <w:t xml:space="preserve"> ընթացքում կատարված </w:t>
      </w:r>
      <w:r w:rsidRPr="00160192">
        <w:rPr>
          <w:rFonts w:ascii="GHEA Grapalat" w:hAnsi="GHEA Grapalat"/>
          <w:sz w:val="24"/>
          <w:szCs w:val="24"/>
          <w:lang w:val="hy-AM"/>
        </w:rPr>
        <w:t xml:space="preserve">փորձաքննությունների տեսակների գերակայությունը </w:t>
      </w:r>
      <w:r w:rsidR="00E3496C" w:rsidRPr="00160192">
        <w:rPr>
          <w:rFonts w:ascii="GHEA Grapalat" w:hAnsi="GHEA Grapalat"/>
          <w:sz w:val="24"/>
          <w:szCs w:val="24"/>
          <w:lang w:val="hy-AM"/>
        </w:rPr>
        <w:t>կանխատես</w:t>
      </w:r>
      <w:r w:rsidR="00E3496C" w:rsidRPr="00160192">
        <w:rPr>
          <w:rFonts w:ascii="GHEA Grapalat" w:hAnsi="GHEA Grapalat"/>
          <w:sz w:val="24"/>
          <w:szCs w:val="24"/>
          <w:lang w:val="en-US"/>
        </w:rPr>
        <w:t>վում</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է</w:t>
      </w:r>
      <w:r w:rsidRPr="00160192">
        <w:rPr>
          <w:rFonts w:ascii="GHEA Grapalat" w:hAnsi="GHEA Grapalat"/>
          <w:sz w:val="24"/>
          <w:szCs w:val="24"/>
          <w:lang w:val="hy-AM"/>
        </w:rPr>
        <w:t>, որ այն կրելու է շարունակական</w:t>
      </w:r>
      <w:r w:rsidR="00E3496C" w:rsidRPr="00160192">
        <w:rPr>
          <w:rFonts w:ascii="GHEA Grapalat" w:hAnsi="GHEA Grapalat"/>
          <w:sz w:val="24"/>
          <w:szCs w:val="24"/>
          <w:lang w:val="en-US"/>
        </w:rPr>
        <w:t>ությունը</w:t>
      </w:r>
      <w:r w:rsidRPr="00160192">
        <w:rPr>
          <w:rFonts w:ascii="GHEA Grapalat" w:hAnsi="GHEA Grapalat"/>
          <w:sz w:val="24"/>
          <w:szCs w:val="24"/>
          <w:lang w:val="hy-AM"/>
        </w:rPr>
        <w:t xml:space="preserve"> աճը պահպանող բնույթ նաև 202</w:t>
      </w:r>
      <w:r w:rsidR="003C39B1" w:rsidRPr="00160192">
        <w:rPr>
          <w:rFonts w:ascii="GHEA Grapalat" w:hAnsi="GHEA Grapalat"/>
          <w:sz w:val="24"/>
          <w:szCs w:val="24"/>
          <w:lang w:val="it-IT"/>
        </w:rPr>
        <w:t>3</w:t>
      </w:r>
      <w:r w:rsidRPr="00160192">
        <w:rPr>
          <w:rFonts w:ascii="GHEA Grapalat" w:hAnsi="GHEA Grapalat"/>
          <w:sz w:val="24"/>
          <w:szCs w:val="24"/>
          <w:lang w:val="hy-AM"/>
        </w:rPr>
        <w:t>-202</w:t>
      </w:r>
      <w:r w:rsidR="003C39B1" w:rsidRPr="00160192">
        <w:rPr>
          <w:rFonts w:ascii="GHEA Grapalat" w:hAnsi="GHEA Grapalat"/>
          <w:sz w:val="24"/>
          <w:szCs w:val="24"/>
          <w:lang w:val="it-IT"/>
        </w:rPr>
        <w:t>5</w:t>
      </w:r>
      <w:r w:rsidRPr="00160192">
        <w:rPr>
          <w:rFonts w:ascii="GHEA Grapalat" w:hAnsi="GHEA Grapalat"/>
          <w:sz w:val="24"/>
          <w:szCs w:val="24"/>
          <w:lang w:val="hy-AM"/>
        </w:rPr>
        <w:t xml:space="preserve"> թվականների </w:t>
      </w:r>
      <w:r w:rsidRPr="00160192">
        <w:rPr>
          <w:rFonts w:ascii="GHEA Grapalat" w:hAnsi="GHEA Grapalat"/>
          <w:sz w:val="24"/>
          <w:szCs w:val="24"/>
          <w:lang w:val="en-US"/>
        </w:rPr>
        <w:t>ընթացքում</w:t>
      </w:r>
      <w:r w:rsidR="00E3496C" w:rsidRPr="00160192">
        <w:rPr>
          <w:rFonts w:ascii="GHEA Grapalat" w:hAnsi="GHEA Grapalat"/>
          <w:sz w:val="24"/>
          <w:szCs w:val="24"/>
          <w:lang w:val="en-US"/>
        </w:rPr>
        <w:t>՝</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hy-AM"/>
        </w:rPr>
        <w:t>ընդգրկելով Հայաստանի Հանրապետության կառավարության 2021 թվականի նոյեմբերի 21-ի N 1864-Լ որոշմա</w:t>
      </w:r>
      <w:r w:rsidR="00E3496C" w:rsidRPr="00160192">
        <w:rPr>
          <w:rFonts w:ascii="GHEA Grapalat" w:hAnsi="GHEA Grapalat"/>
          <w:sz w:val="24"/>
          <w:szCs w:val="24"/>
          <w:lang w:val="en-US"/>
        </w:rPr>
        <w:t>մբ</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սահմանված</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առնվազն</w:t>
      </w:r>
      <w:r w:rsidR="00E3496C" w:rsidRPr="00160192">
        <w:rPr>
          <w:rFonts w:ascii="GHEA Grapalat" w:hAnsi="GHEA Grapalat"/>
          <w:sz w:val="24"/>
          <w:szCs w:val="24"/>
          <w:lang w:val="it-IT"/>
        </w:rPr>
        <w:t xml:space="preserve"> 25 </w:t>
      </w:r>
      <w:r w:rsidR="00E3496C" w:rsidRPr="00160192">
        <w:rPr>
          <w:rFonts w:ascii="GHEA Grapalat" w:hAnsi="GHEA Grapalat"/>
          <w:sz w:val="24"/>
          <w:szCs w:val="24"/>
          <w:lang w:val="en-US"/>
        </w:rPr>
        <w:t>տեսակներով</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և</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առնվազն</w:t>
      </w:r>
      <w:r w:rsidR="00E3496C" w:rsidRPr="00160192">
        <w:rPr>
          <w:rFonts w:ascii="GHEA Grapalat" w:hAnsi="GHEA Grapalat"/>
          <w:sz w:val="24"/>
          <w:szCs w:val="24"/>
          <w:lang w:val="it-IT"/>
        </w:rPr>
        <w:t xml:space="preserve"> 11 </w:t>
      </w:r>
      <w:r w:rsidR="00E3496C" w:rsidRPr="00160192">
        <w:rPr>
          <w:rFonts w:ascii="GHEA Grapalat" w:hAnsi="GHEA Grapalat"/>
          <w:sz w:val="24"/>
          <w:szCs w:val="24"/>
          <w:lang w:val="en-US"/>
        </w:rPr>
        <w:t>ենթատեսակներով</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փորձաքննությունների</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կատարումը</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կրելով</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նաև</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ընդլայման</w:t>
      </w:r>
      <w:r w:rsidR="00E3496C" w:rsidRPr="00160192">
        <w:rPr>
          <w:rFonts w:ascii="GHEA Grapalat" w:hAnsi="GHEA Grapalat"/>
          <w:sz w:val="24"/>
          <w:szCs w:val="24"/>
          <w:lang w:val="it-IT"/>
        </w:rPr>
        <w:t xml:space="preserve"> </w:t>
      </w:r>
      <w:r w:rsidR="00E3496C" w:rsidRPr="00160192">
        <w:rPr>
          <w:rFonts w:ascii="GHEA Grapalat" w:hAnsi="GHEA Grapalat"/>
          <w:sz w:val="24"/>
          <w:szCs w:val="24"/>
          <w:lang w:val="en-US"/>
        </w:rPr>
        <w:t>բնույթ</w:t>
      </w:r>
      <w:r w:rsidRPr="00160192">
        <w:rPr>
          <w:rFonts w:ascii="GHEA Grapalat" w:hAnsi="GHEA Grapalat"/>
          <w:sz w:val="24"/>
          <w:szCs w:val="24"/>
          <w:lang w:val="hy-AM"/>
        </w:rPr>
        <w:t xml:space="preserve">։ </w:t>
      </w:r>
    </w:p>
    <w:bookmarkEnd w:id="5"/>
    <w:p w:rsidR="00E919DB" w:rsidRPr="00160192" w:rsidRDefault="00E919DB" w:rsidP="00637406">
      <w:pPr>
        <w:pStyle w:val="Text"/>
        <w:spacing w:after="0"/>
        <w:ind w:left="720"/>
        <w:rPr>
          <w:rFonts w:ascii="GHEA Grapalat" w:hAnsi="GHEA Grapalat" w:cs="Sylfaen"/>
          <w:sz w:val="24"/>
          <w:szCs w:val="24"/>
          <w:lang w:val="it-IT"/>
        </w:rPr>
      </w:pPr>
    </w:p>
    <w:p w:rsidR="00637406" w:rsidRPr="00160192" w:rsidRDefault="00637406" w:rsidP="0063740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sz w:val="24"/>
          <w:szCs w:val="24"/>
          <w:lang w:val="en-US"/>
        </w:rPr>
      </w:pPr>
      <w:r w:rsidRPr="00160192">
        <w:rPr>
          <w:rFonts w:ascii="GHEA Grapalat" w:hAnsi="GHEA Grapalat"/>
          <w:b/>
          <w:sz w:val="24"/>
          <w:szCs w:val="24"/>
          <w:lang w:val="en-US"/>
        </w:rPr>
        <w:lastRenderedPageBreak/>
        <w:t xml:space="preserve">ՈԼՈՐՏԱՅԻՆ ԾԱԽՍԵՐԻ ԳՆԱՀԱՏԱԿԱՆԸ </w:t>
      </w:r>
    </w:p>
    <w:p w:rsidR="00637406" w:rsidRPr="00160192" w:rsidRDefault="00637406" w:rsidP="00637406">
      <w:pPr>
        <w:spacing w:line="360" w:lineRule="auto"/>
        <w:ind w:firstLine="600"/>
        <w:jc w:val="both"/>
        <w:rPr>
          <w:rFonts w:ascii="GHEA Grapalat" w:hAnsi="GHEA Grapalat"/>
          <w:b/>
          <w:kern w:val="16"/>
          <w:u w:val="single"/>
          <w:lang w:val="pt-BR"/>
        </w:rPr>
      </w:pPr>
      <w:r w:rsidRPr="00160192">
        <w:rPr>
          <w:rFonts w:ascii="GHEA Grapalat" w:hAnsi="GHEA Grapalat"/>
          <w:b/>
          <w:kern w:val="16"/>
          <w:u w:val="single"/>
          <w:lang w:val="hy-AM"/>
        </w:rPr>
        <w:t>Գոյություն ունեցող ծախսային ծրագրերը (պարտավորությունները)</w:t>
      </w:r>
    </w:p>
    <w:p w:rsidR="00637406" w:rsidRPr="00160192" w:rsidRDefault="00637406" w:rsidP="00637406">
      <w:pPr>
        <w:pStyle w:val="Text"/>
        <w:spacing w:after="0"/>
        <w:ind w:left="720"/>
        <w:rPr>
          <w:rFonts w:ascii="GHEA Grapalat" w:hAnsi="GHEA Grapalat" w:cs="Sylfaen"/>
          <w:sz w:val="24"/>
          <w:szCs w:val="24"/>
          <w:lang w:val="pt-BR"/>
        </w:rPr>
      </w:pPr>
      <w:r w:rsidRPr="00160192">
        <w:rPr>
          <w:rFonts w:ascii="GHEA Grapalat" w:hAnsi="GHEA Grapalat"/>
          <w:sz w:val="24"/>
          <w:szCs w:val="24"/>
          <w:lang w:bidi="he-IL"/>
        </w:rPr>
        <w:t>Հիմք</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ընդունելով</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վերոգրյալները</w:t>
      </w:r>
      <w:r w:rsidRPr="00160192">
        <w:rPr>
          <w:rFonts w:ascii="GHEA Grapalat" w:hAnsi="GHEA Grapalat"/>
          <w:sz w:val="24"/>
          <w:szCs w:val="24"/>
          <w:lang w:val="pt-BR" w:bidi="he-IL"/>
        </w:rPr>
        <w:t xml:space="preserve"> </w:t>
      </w:r>
      <w:r w:rsidRPr="00160192">
        <w:rPr>
          <w:rFonts w:ascii="GHEA Grapalat" w:hAnsi="GHEA Grapalat"/>
          <w:sz w:val="24"/>
          <w:szCs w:val="24"/>
          <w:lang w:bidi="he-IL"/>
        </w:rPr>
        <w:t>և</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նախորդ</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տարիների</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ընթացքում</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իրականացված</w:t>
      </w:r>
      <w:r w:rsidRPr="00160192">
        <w:rPr>
          <w:rFonts w:ascii="GHEA Grapalat" w:hAnsi="GHEA Grapalat"/>
          <w:sz w:val="24"/>
          <w:szCs w:val="24"/>
          <w:lang w:val="pt-BR" w:bidi="he-IL"/>
        </w:rPr>
        <w:t xml:space="preserve"> </w:t>
      </w:r>
      <w:r w:rsidRPr="00160192">
        <w:rPr>
          <w:rFonts w:ascii="GHEA Grapalat" w:hAnsi="GHEA Grapalat" w:cs="Sylfaen"/>
          <w:sz w:val="24"/>
          <w:szCs w:val="24"/>
        </w:rPr>
        <w:t>փորձագիտական</w:t>
      </w:r>
      <w:r w:rsidRPr="00160192">
        <w:rPr>
          <w:rFonts w:ascii="GHEA Grapalat" w:hAnsi="GHEA Grapalat" w:cs="Sylfaen"/>
          <w:sz w:val="24"/>
          <w:szCs w:val="24"/>
          <w:lang w:val="pt-BR"/>
        </w:rPr>
        <w:t xml:space="preserve"> </w:t>
      </w:r>
      <w:r w:rsidRPr="00160192">
        <w:rPr>
          <w:rFonts w:ascii="GHEA Grapalat" w:hAnsi="GHEA Grapalat"/>
          <w:sz w:val="24"/>
          <w:szCs w:val="24"/>
          <w:lang w:val="hy-AM"/>
        </w:rPr>
        <w:t>ծառայությունների</w:t>
      </w:r>
      <w:r w:rsidRPr="00160192">
        <w:rPr>
          <w:rFonts w:ascii="GHEA Grapalat" w:hAnsi="GHEA Grapalat" w:cs="Sylfaen"/>
          <w:sz w:val="24"/>
          <w:szCs w:val="24"/>
          <w:lang w:val="pt-BR"/>
        </w:rPr>
        <w:t xml:space="preserve"> </w:t>
      </w:r>
      <w:r w:rsidRPr="00160192">
        <w:rPr>
          <w:rFonts w:ascii="GHEA Grapalat" w:hAnsi="GHEA Grapalat" w:cs="Sylfaen"/>
          <w:sz w:val="24"/>
          <w:szCs w:val="24"/>
        </w:rPr>
        <w:t>տեսականու</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ընդլայնումը</w:t>
      </w:r>
      <w:r w:rsidRPr="00160192">
        <w:rPr>
          <w:rFonts w:ascii="GHEA Grapalat" w:hAnsi="GHEA Grapalat"/>
          <w:sz w:val="24"/>
          <w:szCs w:val="24"/>
          <w:lang w:val="pt-BR" w:bidi="he-IL"/>
        </w:rPr>
        <w:t xml:space="preserve"> </w:t>
      </w:r>
      <w:r w:rsidRPr="00160192">
        <w:rPr>
          <w:rFonts w:ascii="GHEA Grapalat" w:hAnsi="GHEA Grapalat"/>
          <w:sz w:val="24"/>
          <w:szCs w:val="24"/>
          <w:lang w:bidi="he-IL"/>
        </w:rPr>
        <w:t>և</w:t>
      </w:r>
      <w:r w:rsidR="00E919DB" w:rsidRPr="00160192">
        <w:rPr>
          <w:rFonts w:ascii="GHEA Grapalat" w:hAnsi="GHEA Grapalat"/>
          <w:sz w:val="24"/>
          <w:szCs w:val="24"/>
          <w:lang w:val="pt-BR" w:bidi="he-IL"/>
        </w:rPr>
        <w:t xml:space="preserve"> 202</w:t>
      </w:r>
      <w:r w:rsidR="003C39B1" w:rsidRPr="00160192">
        <w:rPr>
          <w:rFonts w:ascii="GHEA Grapalat" w:hAnsi="GHEA Grapalat"/>
          <w:sz w:val="24"/>
          <w:szCs w:val="24"/>
          <w:lang w:val="pt-BR" w:bidi="he-IL"/>
        </w:rPr>
        <w:t>1</w:t>
      </w:r>
      <w:r w:rsidRPr="00160192">
        <w:rPr>
          <w:rFonts w:ascii="GHEA Grapalat" w:hAnsi="GHEA Grapalat"/>
          <w:sz w:val="24"/>
          <w:szCs w:val="24"/>
          <w:lang w:val="pt-BR" w:bidi="he-IL"/>
        </w:rPr>
        <w:t>-202</w:t>
      </w:r>
      <w:r w:rsidR="003C39B1" w:rsidRPr="00160192">
        <w:rPr>
          <w:rFonts w:ascii="GHEA Grapalat" w:hAnsi="GHEA Grapalat"/>
          <w:sz w:val="24"/>
          <w:szCs w:val="24"/>
          <w:lang w:val="pt-BR" w:bidi="he-IL"/>
        </w:rPr>
        <w:t>2</w:t>
      </w:r>
      <w:r w:rsidRPr="00160192">
        <w:rPr>
          <w:rFonts w:ascii="GHEA Grapalat" w:hAnsi="GHEA Grapalat"/>
          <w:sz w:val="24"/>
          <w:szCs w:val="24"/>
          <w:lang w:val="pt-BR" w:bidi="he-IL"/>
        </w:rPr>
        <w:t xml:space="preserve"> թվականների ընթացքում արդեն իսկ տեղ գտած  զգալի </w:t>
      </w:r>
      <w:r w:rsidRPr="00160192">
        <w:rPr>
          <w:rFonts w:ascii="GHEA Grapalat" w:hAnsi="GHEA Grapalat"/>
          <w:sz w:val="24"/>
          <w:szCs w:val="24"/>
          <w:lang w:bidi="he-IL"/>
        </w:rPr>
        <w:t>քանակական</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աճը</w:t>
      </w:r>
      <w:r w:rsidRPr="00160192">
        <w:rPr>
          <w:rFonts w:ascii="GHEA Grapalat" w:hAnsi="GHEA Grapalat"/>
          <w:sz w:val="24"/>
          <w:szCs w:val="24"/>
          <w:lang w:val="pt-BR" w:bidi="he-IL"/>
        </w:rPr>
        <w:t>, 202</w:t>
      </w:r>
      <w:r w:rsidR="00E919DB" w:rsidRPr="00160192">
        <w:rPr>
          <w:rFonts w:ascii="GHEA Grapalat" w:hAnsi="GHEA Grapalat"/>
          <w:sz w:val="24"/>
          <w:szCs w:val="24"/>
          <w:lang w:val="pt-BR" w:bidi="he-IL"/>
        </w:rPr>
        <w:t>3</w:t>
      </w:r>
      <w:r w:rsidRPr="00160192">
        <w:rPr>
          <w:rFonts w:ascii="GHEA Grapalat" w:hAnsi="GHEA Grapalat"/>
          <w:sz w:val="24"/>
          <w:szCs w:val="24"/>
          <w:lang w:val="pt-BR" w:bidi="he-IL"/>
        </w:rPr>
        <w:t>-202</w:t>
      </w:r>
      <w:r w:rsidR="00E919DB" w:rsidRPr="00160192">
        <w:rPr>
          <w:rFonts w:ascii="GHEA Grapalat" w:hAnsi="GHEA Grapalat"/>
          <w:sz w:val="24"/>
          <w:szCs w:val="24"/>
          <w:lang w:val="pt-BR" w:bidi="he-IL"/>
        </w:rPr>
        <w:t>5</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թվականների</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համար</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ձեռք</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բերվող</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դատական</w:t>
      </w:r>
      <w:r w:rsidRPr="00160192">
        <w:rPr>
          <w:rFonts w:ascii="GHEA Grapalat" w:hAnsi="GHEA Grapalat"/>
          <w:sz w:val="24"/>
          <w:szCs w:val="24"/>
          <w:lang w:val="pt-BR" w:bidi="he-IL"/>
        </w:rPr>
        <w:t xml:space="preserve"> </w:t>
      </w:r>
      <w:r w:rsidRPr="00160192">
        <w:rPr>
          <w:rFonts w:ascii="GHEA Grapalat" w:hAnsi="GHEA Grapalat"/>
          <w:sz w:val="24"/>
          <w:szCs w:val="24"/>
          <w:lang w:bidi="he-IL"/>
        </w:rPr>
        <w:t>փորձաքննությունների</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գծով</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կանխատեսվում</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է</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տարեկան</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միջինում</w:t>
      </w:r>
      <w:r w:rsidRPr="00160192">
        <w:rPr>
          <w:rFonts w:ascii="GHEA Grapalat" w:hAnsi="GHEA Grapalat"/>
          <w:sz w:val="24"/>
          <w:szCs w:val="24"/>
          <w:lang w:val="pt-BR" w:bidi="he-IL"/>
        </w:rPr>
        <w:t xml:space="preserve"> </w:t>
      </w:r>
      <w:r w:rsidR="009F548F" w:rsidRPr="00160192">
        <w:rPr>
          <w:rFonts w:ascii="GHEA Grapalat" w:hAnsi="GHEA Grapalat"/>
          <w:sz w:val="24"/>
          <w:szCs w:val="24"/>
          <w:lang w:val="pt-BR" w:bidi="he-IL"/>
        </w:rPr>
        <w:t>շուրջ 5</w:t>
      </w:r>
      <w:r w:rsidRPr="00160192">
        <w:rPr>
          <w:rFonts w:ascii="GHEA Grapalat" w:hAnsi="GHEA Grapalat"/>
          <w:sz w:val="24"/>
          <w:szCs w:val="24"/>
          <w:lang w:val="pt-BR" w:bidi="he-IL"/>
        </w:rPr>
        <w:t>%-</w:t>
      </w:r>
      <w:r w:rsidRPr="00160192">
        <w:rPr>
          <w:rFonts w:ascii="GHEA Grapalat" w:hAnsi="GHEA Grapalat"/>
          <w:sz w:val="24"/>
          <w:szCs w:val="24"/>
          <w:lang w:bidi="he-IL"/>
        </w:rPr>
        <w:t>ի</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չափով</w:t>
      </w:r>
      <w:r w:rsidRPr="00160192">
        <w:rPr>
          <w:rFonts w:ascii="GHEA Grapalat" w:hAnsi="GHEA Grapalat"/>
          <w:sz w:val="24"/>
          <w:szCs w:val="24"/>
          <w:lang w:val="pt-BR" w:bidi="he-IL"/>
        </w:rPr>
        <w:t xml:space="preserve"> </w:t>
      </w:r>
      <w:r w:rsidRPr="00160192">
        <w:rPr>
          <w:rFonts w:ascii="GHEA Grapalat" w:hAnsi="GHEA Grapalat"/>
          <w:sz w:val="24"/>
          <w:szCs w:val="24"/>
          <w:lang w:bidi="he-IL"/>
        </w:rPr>
        <w:t>ֆինանսավորման</w:t>
      </w:r>
      <w:r w:rsidRPr="00160192">
        <w:rPr>
          <w:rFonts w:ascii="GHEA Grapalat" w:hAnsi="GHEA Grapalat"/>
          <w:sz w:val="24"/>
          <w:szCs w:val="24"/>
          <w:lang w:val="pt-BR" w:bidi="he-IL"/>
        </w:rPr>
        <w:t xml:space="preserve"> </w:t>
      </w:r>
      <w:r w:rsidRPr="00160192">
        <w:rPr>
          <w:rFonts w:ascii="GHEA Grapalat" w:hAnsi="GHEA Grapalat"/>
          <w:sz w:val="24"/>
          <w:szCs w:val="24"/>
          <w:lang w:bidi="he-IL"/>
        </w:rPr>
        <w:t>աճ</w:t>
      </w:r>
      <w:r w:rsidRPr="00160192">
        <w:rPr>
          <w:rFonts w:ascii="GHEA Grapalat" w:hAnsi="GHEA Grapalat"/>
          <w:sz w:val="24"/>
          <w:szCs w:val="24"/>
          <w:lang w:val="pt-BR" w:bidi="he-IL"/>
        </w:rPr>
        <w:t xml:space="preserve">: </w:t>
      </w:r>
      <w:r w:rsidRPr="00160192">
        <w:rPr>
          <w:rFonts w:ascii="GHEA Grapalat" w:hAnsi="GHEA Grapalat" w:cs="Sylfaen"/>
          <w:sz w:val="24"/>
          <w:szCs w:val="24"/>
          <w:lang w:val="pt-BR"/>
        </w:rPr>
        <w:t xml:space="preserve">Համաձայն վերը նշված համեմատականների և կանխատեսումների </w:t>
      </w:r>
      <w:r w:rsidRPr="00160192">
        <w:rPr>
          <w:rFonts w:ascii="GHEA Grapalat" w:hAnsi="GHEA Grapalat" w:cs="Sylfaen"/>
          <w:sz w:val="24"/>
          <w:szCs w:val="24"/>
        </w:rPr>
        <w:t>անհրաժեշտ</w:t>
      </w:r>
      <w:r w:rsidRPr="00160192">
        <w:rPr>
          <w:rFonts w:ascii="GHEA Grapalat" w:hAnsi="GHEA Grapalat" w:cs="Sylfaen"/>
          <w:sz w:val="24"/>
          <w:szCs w:val="24"/>
          <w:lang w:val="pt-BR"/>
        </w:rPr>
        <w:t xml:space="preserve"> </w:t>
      </w:r>
      <w:r w:rsidRPr="00160192">
        <w:rPr>
          <w:rFonts w:ascii="GHEA Grapalat" w:hAnsi="GHEA Grapalat" w:cs="Sylfaen"/>
          <w:sz w:val="24"/>
          <w:szCs w:val="24"/>
        </w:rPr>
        <w:t>է</w:t>
      </w:r>
      <w:r w:rsidRPr="00160192">
        <w:rPr>
          <w:rFonts w:ascii="GHEA Grapalat" w:hAnsi="GHEA Grapalat" w:cs="Sylfaen"/>
          <w:sz w:val="24"/>
          <w:szCs w:val="24"/>
          <w:lang w:val="pt-BR"/>
        </w:rPr>
        <w:t xml:space="preserve"> </w:t>
      </w:r>
      <w:r w:rsidRPr="00160192">
        <w:rPr>
          <w:rFonts w:ascii="GHEA Grapalat" w:hAnsi="GHEA Grapalat" w:cs="Sylfaen"/>
          <w:sz w:val="24"/>
          <w:szCs w:val="24"/>
        </w:rPr>
        <w:t>պետական</w:t>
      </w:r>
      <w:r w:rsidRPr="00160192">
        <w:rPr>
          <w:rFonts w:ascii="GHEA Grapalat" w:hAnsi="GHEA Grapalat" w:cs="Sylfaen"/>
          <w:sz w:val="24"/>
          <w:szCs w:val="24"/>
          <w:lang w:val="pt-BR"/>
        </w:rPr>
        <w:t xml:space="preserve"> </w:t>
      </w:r>
      <w:r w:rsidRPr="00160192">
        <w:rPr>
          <w:rFonts w:ascii="GHEA Grapalat" w:hAnsi="GHEA Grapalat" w:cs="Sylfaen"/>
          <w:sz w:val="24"/>
          <w:szCs w:val="24"/>
        </w:rPr>
        <w:t>բյուջեի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1013 ծրագրի 11001 միջոցառման դասիչով «Փորձաքննությ</w:t>
      </w:r>
      <w:r w:rsidRPr="00160192">
        <w:rPr>
          <w:rFonts w:ascii="GHEA Grapalat" w:hAnsi="GHEA Grapalat" w:cs="Sylfaen"/>
          <w:sz w:val="24"/>
          <w:szCs w:val="24"/>
          <w:lang w:val="en-US"/>
        </w:rPr>
        <w:t>ա</w:t>
      </w:r>
      <w:r w:rsidRPr="00160192">
        <w:rPr>
          <w:rFonts w:ascii="GHEA Grapalat" w:hAnsi="GHEA Grapalat" w:cs="Sylfaen"/>
          <w:sz w:val="24"/>
          <w:szCs w:val="24"/>
          <w:lang w:val="hy-AM"/>
        </w:rPr>
        <w:t>ն ծառայություններ»</w:t>
      </w:r>
      <w:r w:rsidRPr="00160192">
        <w:rPr>
          <w:rFonts w:ascii="GHEA Grapalat" w:hAnsi="GHEA Grapalat" w:cs="Sylfaen"/>
          <w:sz w:val="24"/>
          <w:szCs w:val="24"/>
          <w:lang w:val="pt-BR"/>
        </w:rPr>
        <w:t xml:space="preserve"> ֆինանսավորվող ծրագրով</w:t>
      </w:r>
      <w:r w:rsidR="003C39B1" w:rsidRPr="00160192">
        <w:rPr>
          <w:rFonts w:ascii="GHEA Grapalat" w:hAnsi="GHEA Grapalat" w:cs="Sylfaen"/>
          <w:sz w:val="24"/>
          <w:szCs w:val="24"/>
          <w:lang w:val="pt-BR"/>
        </w:rPr>
        <w:t>,</w:t>
      </w:r>
      <w:r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որը</w:t>
      </w:r>
      <w:r w:rsidR="00E919DB" w:rsidRPr="00160192">
        <w:rPr>
          <w:rFonts w:ascii="GHEA Grapalat" w:hAnsi="GHEA Grapalat" w:cs="Sylfaen"/>
          <w:sz w:val="24"/>
          <w:szCs w:val="24"/>
          <w:lang w:val="pt-BR"/>
        </w:rPr>
        <w:t xml:space="preserve"> 2022 </w:t>
      </w:r>
      <w:r w:rsidR="00E919DB" w:rsidRPr="00160192">
        <w:rPr>
          <w:rFonts w:ascii="GHEA Grapalat" w:hAnsi="GHEA Grapalat" w:cs="Sylfaen"/>
          <w:sz w:val="24"/>
          <w:szCs w:val="24"/>
          <w:lang w:val="en-US"/>
        </w:rPr>
        <w:t>թվականի</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համար</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կազմել</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է</w:t>
      </w:r>
      <w:r w:rsidR="00E919DB" w:rsidRPr="00160192">
        <w:rPr>
          <w:rFonts w:ascii="GHEA Grapalat" w:hAnsi="GHEA Grapalat" w:cs="Sylfaen"/>
          <w:sz w:val="24"/>
          <w:szCs w:val="24"/>
          <w:lang w:val="pt-BR"/>
        </w:rPr>
        <w:t xml:space="preserve"> 735678.0 </w:t>
      </w:r>
      <w:r w:rsidR="00E919DB" w:rsidRPr="00160192">
        <w:rPr>
          <w:rFonts w:ascii="GHEA Grapalat" w:hAnsi="GHEA Grapalat" w:cs="Sylfaen"/>
          <w:sz w:val="24"/>
          <w:szCs w:val="24"/>
          <w:lang w:val="en-US"/>
        </w:rPr>
        <w:t>հազ</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դրամ</w:t>
      </w:r>
      <w:r w:rsidR="00E919DB" w:rsidRPr="00160192">
        <w:rPr>
          <w:rFonts w:ascii="GHEA Grapalat" w:hAnsi="GHEA Grapalat" w:cs="Sylfaen"/>
          <w:sz w:val="24"/>
          <w:szCs w:val="24"/>
          <w:lang w:val="pt-BR"/>
        </w:rPr>
        <w:t xml:space="preserve">, 2023 </w:t>
      </w:r>
      <w:r w:rsidR="00E919DB" w:rsidRPr="00160192">
        <w:rPr>
          <w:rFonts w:ascii="GHEA Grapalat" w:hAnsi="GHEA Grapalat" w:cs="Sylfaen"/>
          <w:sz w:val="24"/>
          <w:szCs w:val="24"/>
          <w:lang w:val="en-US"/>
        </w:rPr>
        <w:t>թվականի</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համար</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նախատեսել</w:t>
      </w:r>
      <w:r w:rsidR="00E919DB" w:rsidRPr="00160192">
        <w:rPr>
          <w:rFonts w:ascii="GHEA Grapalat" w:hAnsi="GHEA Grapalat" w:cs="Sylfaen"/>
          <w:sz w:val="24"/>
          <w:szCs w:val="24"/>
          <w:lang w:val="pt-BR"/>
        </w:rPr>
        <w:t xml:space="preserve"> 772461.</w:t>
      </w:r>
      <w:r w:rsidR="00E3496C" w:rsidRPr="00160192">
        <w:rPr>
          <w:rFonts w:ascii="GHEA Grapalat" w:hAnsi="GHEA Grapalat" w:cs="Sylfaen"/>
          <w:sz w:val="24"/>
          <w:szCs w:val="24"/>
          <w:lang w:val="pt-BR"/>
        </w:rPr>
        <w:t>0</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հազ</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դրամ</w:t>
      </w:r>
      <w:r w:rsidR="00E919DB" w:rsidRPr="00160192">
        <w:rPr>
          <w:rFonts w:ascii="GHEA Grapalat" w:hAnsi="GHEA Grapalat" w:cs="Sylfaen"/>
          <w:sz w:val="24"/>
          <w:szCs w:val="24"/>
          <w:lang w:val="pt-BR"/>
        </w:rPr>
        <w:t xml:space="preserve">, 2024 </w:t>
      </w:r>
      <w:r w:rsidR="00E919DB" w:rsidRPr="00160192">
        <w:rPr>
          <w:rFonts w:ascii="GHEA Grapalat" w:hAnsi="GHEA Grapalat" w:cs="Sylfaen"/>
          <w:sz w:val="24"/>
          <w:szCs w:val="24"/>
          <w:lang w:val="en-US"/>
        </w:rPr>
        <w:t>թվականի</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համար՝</w:t>
      </w:r>
      <w:r w:rsidR="00E919DB" w:rsidRPr="00160192">
        <w:rPr>
          <w:rFonts w:ascii="GHEA Grapalat" w:hAnsi="GHEA Grapalat" w:cs="Sylfaen"/>
          <w:sz w:val="24"/>
          <w:szCs w:val="24"/>
          <w:lang w:val="pt-BR"/>
        </w:rPr>
        <w:t xml:space="preserve"> 811084.</w:t>
      </w:r>
      <w:r w:rsidR="002C1C6C" w:rsidRPr="00160192">
        <w:rPr>
          <w:rFonts w:ascii="GHEA Grapalat" w:hAnsi="GHEA Grapalat" w:cs="Sylfaen"/>
          <w:sz w:val="24"/>
          <w:szCs w:val="24"/>
          <w:lang w:val="pt-BR"/>
        </w:rPr>
        <w:t>1</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հազ</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դրամ</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իսկ</w:t>
      </w:r>
      <w:r w:rsidR="00E919DB" w:rsidRPr="00160192">
        <w:rPr>
          <w:rFonts w:ascii="GHEA Grapalat" w:hAnsi="GHEA Grapalat" w:cs="Sylfaen"/>
          <w:sz w:val="24"/>
          <w:szCs w:val="24"/>
          <w:lang w:val="pt-BR"/>
        </w:rPr>
        <w:t xml:space="preserve"> 2025 </w:t>
      </w:r>
      <w:r w:rsidR="00E919DB" w:rsidRPr="00160192">
        <w:rPr>
          <w:rFonts w:ascii="GHEA Grapalat" w:hAnsi="GHEA Grapalat" w:cs="Sylfaen"/>
          <w:sz w:val="24"/>
          <w:szCs w:val="24"/>
          <w:lang w:val="en-US"/>
        </w:rPr>
        <w:t>թվականի</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համար՝</w:t>
      </w:r>
      <w:r w:rsidR="00E919DB" w:rsidRPr="00160192">
        <w:rPr>
          <w:rFonts w:ascii="GHEA Grapalat" w:hAnsi="GHEA Grapalat" w:cs="Sylfaen"/>
          <w:sz w:val="24"/>
          <w:szCs w:val="24"/>
          <w:lang w:val="pt-BR"/>
        </w:rPr>
        <w:t xml:space="preserve"> 85163</w:t>
      </w:r>
      <w:r w:rsidR="002C1C6C" w:rsidRPr="00160192">
        <w:rPr>
          <w:rFonts w:ascii="GHEA Grapalat" w:hAnsi="GHEA Grapalat" w:cs="Sylfaen"/>
          <w:sz w:val="24"/>
          <w:szCs w:val="24"/>
          <w:lang w:val="pt-BR"/>
        </w:rPr>
        <w:t>8</w:t>
      </w:r>
      <w:r w:rsidR="00E919DB" w:rsidRPr="00160192">
        <w:rPr>
          <w:rFonts w:ascii="GHEA Grapalat" w:hAnsi="GHEA Grapalat" w:cs="Sylfaen"/>
          <w:sz w:val="24"/>
          <w:szCs w:val="24"/>
          <w:lang w:val="pt-BR"/>
        </w:rPr>
        <w:t>.</w:t>
      </w:r>
      <w:r w:rsidR="002C1C6C" w:rsidRPr="00160192">
        <w:rPr>
          <w:rFonts w:ascii="GHEA Grapalat" w:hAnsi="GHEA Grapalat" w:cs="Sylfaen"/>
          <w:sz w:val="24"/>
          <w:szCs w:val="24"/>
          <w:lang w:val="pt-BR"/>
        </w:rPr>
        <w:t>2</w:t>
      </w:r>
      <w:r w:rsidR="00E919DB" w:rsidRPr="00160192">
        <w:rPr>
          <w:rFonts w:ascii="GHEA Grapalat" w:hAnsi="GHEA Grapalat" w:cs="Sylfaen"/>
          <w:sz w:val="24"/>
          <w:szCs w:val="24"/>
          <w:lang w:val="pt-BR"/>
        </w:rPr>
        <w:t xml:space="preserve"> </w:t>
      </w:r>
      <w:r w:rsidR="00E919DB" w:rsidRPr="00160192">
        <w:rPr>
          <w:rFonts w:ascii="GHEA Grapalat" w:hAnsi="GHEA Grapalat" w:cs="Sylfaen"/>
          <w:sz w:val="24"/>
          <w:szCs w:val="24"/>
          <w:lang w:val="en-US"/>
        </w:rPr>
        <w:t>հազ</w:t>
      </w:r>
      <w:r w:rsidR="00E919DB" w:rsidRPr="00160192">
        <w:rPr>
          <w:rFonts w:ascii="GHEA Grapalat" w:hAnsi="GHEA Grapalat" w:cs="Sylfaen"/>
          <w:sz w:val="24"/>
          <w:szCs w:val="24"/>
          <w:lang w:val="pt-BR"/>
        </w:rPr>
        <w:t xml:space="preserve">. </w:t>
      </w:r>
      <w:r w:rsidR="00EB03CC" w:rsidRPr="00160192">
        <w:rPr>
          <w:rFonts w:ascii="GHEA Grapalat" w:hAnsi="GHEA Grapalat" w:cs="Sylfaen"/>
          <w:sz w:val="24"/>
          <w:szCs w:val="24"/>
          <w:lang w:val="en-US"/>
        </w:rPr>
        <w:t>դ</w:t>
      </w:r>
      <w:r w:rsidR="00E919DB" w:rsidRPr="00160192">
        <w:rPr>
          <w:rFonts w:ascii="GHEA Grapalat" w:hAnsi="GHEA Grapalat" w:cs="Sylfaen"/>
          <w:sz w:val="24"/>
          <w:szCs w:val="24"/>
          <w:lang w:val="en-US"/>
        </w:rPr>
        <w:t>րամ</w:t>
      </w:r>
      <w:r w:rsidR="00EB03CC" w:rsidRPr="00160192">
        <w:rPr>
          <w:rFonts w:ascii="GHEA Grapalat" w:hAnsi="GHEA Grapalat" w:cs="Sylfaen"/>
          <w:sz w:val="24"/>
          <w:szCs w:val="24"/>
          <w:lang w:val="pt-BR"/>
        </w:rPr>
        <w:t>,</w:t>
      </w:r>
      <w:r w:rsidR="00E919DB" w:rsidRPr="00160192">
        <w:rPr>
          <w:rFonts w:ascii="GHEA Grapalat" w:hAnsi="GHEA Grapalat" w:cs="Sylfaen"/>
          <w:sz w:val="24"/>
          <w:szCs w:val="24"/>
          <w:lang w:val="pt-BR"/>
        </w:rPr>
        <w:t xml:space="preserve"> </w:t>
      </w:r>
      <w:r w:rsidRPr="00160192">
        <w:rPr>
          <w:rFonts w:ascii="GHEA Grapalat" w:hAnsi="GHEA Grapalat" w:cs="Sylfaen"/>
          <w:sz w:val="24"/>
          <w:szCs w:val="24"/>
          <w:lang w:val="pt-BR"/>
        </w:rPr>
        <w:t>ինչը, ինչպես արդեն նշվել է,  ենթադրում է 2022 թվականի համեմատ միջին տարեկան շուրջ 5%-ի չափով աճ՝ 2023-202</w:t>
      </w:r>
      <w:r w:rsidR="00E919DB" w:rsidRPr="00160192">
        <w:rPr>
          <w:rFonts w:ascii="GHEA Grapalat" w:hAnsi="GHEA Grapalat" w:cs="Sylfaen"/>
          <w:sz w:val="24"/>
          <w:szCs w:val="24"/>
          <w:lang w:val="pt-BR"/>
        </w:rPr>
        <w:t>5</w:t>
      </w:r>
      <w:r w:rsidRPr="00160192">
        <w:rPr>
          <w:rFonts w:ascii="GHEA Grapalat" w:hAnsi="GHEA Grapalat" w:cs="Sylfaen"/>
          <w:sz w:val="24"/>
          <w:szCs w:val="24"/>
          <w:lang w:val="pt-BR"/>
        </w:rPr>
        <w:t xml:space="preserve"> թվականների համար՝ հաշվի առնելով իրական</w:t>
      </w:r>
      <w:r w:rsidR="009217D7" w:rsidRPr="00160192">
        <w:rPr>
          <w:rFonts w:ascii="GHEA Grapalat" w:hAnsi="GHEA Grapalat" w:cs="Sylfaen"/>
          <w:sz w:val="24"/>
          <w:szCs w:val="24"/>
          <w:lang w:val="pt-BR"/>
        </w:rPr>
        <w:t>ա</w:t>
      </w:r>
      <w:r w:rsidRPr="00160192">
        <w:rPr>
          <w:rFonts w:ascii="GHEA Grapalat" w:hAnsi="GHEA Grapalat" w:cs="Sylfaen"/>
          <w:sz w:val="24"/>
          <w:szCs w:val="24"/>
          <w:lang w:val="pt-BR"/>
        </w:rPr>
        <w:t xml:space="preserve">ցվող փորձագիտական ծառայությունների տեսականու (այդ թվում ենթատեսակների և տեխնոլոգիական ուղղությունների) տարեցտարի աստիճանաբար ընդլայնումը և որոշակի արժեքային աճը, ինչպես նաև փորձաքննությունների պատշաճ որակի ապահովման անհրաժեշտությունը։ </w:t>
      </w:r>
    </w:p>
    <w:p w:rsidR="00637406" w:rsidRPr="00160192" w:rsidRDefault="00637406" w:rsidP="00637406">
      <w:pPr>
        <w:pStyle w:val="Text"/>
        <w:spacing w:after="0"/>
        <w:ind w:left="720"/>
        <w:rPr>
          <w:rFonts w:ascii="GHEA Grapalat" w:hAnsi="GHEA Grapalat" w:cs="Sylfaen"/>
          <w:lang w:val="pt-BR"/>
        </w:rPr>
      </w:pPr>
      <w:r w:rsidRPr="00160192">
        <w:rPr>
          <w:rFonts w:ascii="GHEA Grapalat" w:hAnsi="GHEA Grapalat" w:cs="Sylfaen"/>
          <w:lang w:val="pt-BR"/>
        </w:rPr>
        <w:tab/>
      </w:r>
    </w:p>
    <w:p w:rsidR="005F3097" w:rsidRPr="00160192" w:rsidRDefault="005F3097" w:rsidP="005F3097">
      <w:pPr>
        <w:ind w:left="708"/>
        <w:rPr>
          <w:rFonts w:ascii="GHEA Grapalat" w:hAnsi="GHEA Grapalat" w:cs="Sylfaen"/>
          <w:szCs w:val="20"/>
          <w:lang w:val="pt-BR"/>
        </w:rPr>
      </w:pPr>
    </w:p>
    <w:p w:rsidR="005F3097" w:rsidRPr="00160192" w:rsidRDefault="005F3097" w:rsidP="005F3097">
      <w:pPr>
        <w:ind w:left="708"/>
        <w:rPr>
          <w:rFonts w:ascii="GHEA Grapalat" w:hAnsi="GHEA Grapalat" w:cs="Sylfaen"/>
          <w:szCs w:val="20"/>
          <w:lang w:val="pt-BR"/>
        </w:rPr>
      </w:pPr>
    </w:p>
    <w:p w:rsidR="005F3097" w:rsidRPr="00160192" w:rsidRDefault="00637406" w:rsidP="005F3097">
      <w:pPr>
        <w:ind w:left="708"/>
        <w:rPr>
          <w:rFonts w:ascii="GHEA Grapalat" w:hAnsi="GHEA Grapalat" w:cs="Sylfaen"/>
          <w:szCs w:val="20"/>
        </w:rPr>
      </w:pPr>
      <w:r w:rsidRPr="00160192">
        <w:rPr>
          <w:rFonts w:ascii="GHEA Grapalat" w:hAnsi="GHEA Grapalat" w:cs="Sylfaen"/>
          <w:szCs w:val="20"/>
          <w:lang w:val="hy-AM"/>
        </w:rPr>
        <w:t xml:space="preserve">Տնօրեն՝ </w:t>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r>
      <w:r w:rsidRPr="00160192">
        <w:rPr>
          <w:rFonts w:ascii="GHEA Grapalat" w:hAnsi="GHEA Grapalat" w:cs="Sylfaen"/>
          <w:szCs w:val="20"/>
          <w:lang w:val="pt-BR"/>
        </w:rPr>
        <w:tab/>
        <w:t xml:space="preserve">           </w:t>
      </w:r>
      <w:r w:rsidRPr="00160192">
        <w:rPr>
          <w:rFonts w:ascii="GHEA Grapalat" w:hAnsi="GHEA Grapalat" w:cs="Sylfaen"/>
          <w:szCs w:val="20"/>
          <w:lang w:val="pt-BR"/>
        </w:rPr>
        <w:tab/>
      </w:r>
      <w:r w:rsidRPr="00160192">
        <w:rPr>
          <w:rFonts w:ascii="GHEA Grapalat" w:hAnsi="GHEA Grapalat" w:cs="Sylfaen"/>
          <w:szCs w:val="20"/>
          <w:lang w:val="hy-AM"/>
        </w:rPr>
        <w:t>Ա. Հովսեփյան</w:t>
      </w:r>
    </w:p>
    <w:p w:rsidR="005F3097" w:rsidRPr="00160192" w:rsidRDefault="005F3097" w:rsidP="005F3097">
      <w:pPr>
        <w:ind w:left="708"/>
        <w:rPr>
          <w:rFonts w:ascii="GHEA Grapalat" w:hAnsi="GHEA Grapalat" w:cs="Sylfaen"/>
          <w:szCs w:val="20"/>
        </w:rPr>
      </w:pPr>
    </w:p>
    <w:p w:rsidR="00637406" w:rsidRPr="00160192" w:rsidRDefault="00637406" w:rsidP="005F3097">
      <w:pPr>
        <w:ind w:left="708"/>
        <w:rPr>
          <w:rFonts w:ascii="GHEA Grapalat" w:hAnsi="GHEA Grapalat" w:cs="Sylfaen"/>
          <w:szCs w:val="20"/>
          <w:lang w:val="pt-BR"/>
        </w:rPr>
      </w:pPr>
      <w:r w:rsidRPr="00160192">
        <w:rPr>
          <w:rFonts w:ascii="GHEA Grapalat" w:hAnsi="GHEA Grapalat" w:cs="Sylfaen"/>
          <w:sz w:val="22"/>
          <w:szCs w:val="20"/>
          <w:lang w:val="pt-BR"/>
        </w:rPr>
        <w:tab/>
      </w: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5F3097" w:rsidRPr="00160192" w:rsidRDefault="005F3097" w:rsidP="00637406">
      <w:pPr>
        <w:jc w:val="both"/>
        <w:rPr>
          <w:rFonts w:ascii="GHEA Grapalat" w:hAnsi="GHEA Grapalat" w:cs="Sylfaen"/>
          <w:sz w:val="18"/>
          <w:szCs w:val="20"/>
        </w:rPr>
      </w:pPr>
    </w:p>
    <w:p w:rsidR="00637406" w:rsidRPr="00600828" w:rsidRDefault="00637406" w:rsidP="00637406">
      <w:pPr>
        <w:jc w:val="both"/>
        <w:rPr>
          <w:rFonts w:ascii="GHEA Grapalat" w:hAnsi="GHEA Grapalat" w:cs="Sylfaen"/>
          <w:sz w:val="18"/>
          <w:szCs w:val="20"/>
          <w:lang w:val="hy-AM"/>
        </w:rPr>
      </w:pPr>
      <w:r w:rsidRPr="00160192">
        <w:rPr>
          <w:rFonts w:ascii="GHEA Grapalat" w:hAnsi="GHEA Grapalat" w:cs="Sylfaen"/>
          <w:sz w:val="18"/>
          <w:szCs w:val="20"/>
          <w:lang w:val="hy-AM"/>
        </w:rPr>
        <w:t>Ծրագրի հիմնավորումում նշված տեղեկատվության նախապատրաստման համար</w:t>
      </w:r>
      <w:r w:rsidRPr="00160192">
        <w:rPr>
          <w:rFonts w:ascii="GHEA Grapalat" w:hAnsi="GHEA Grapalat" w:cs="Sylfaen"/>
          <w:sz w:val="18"/>
          <w:szCs w:val="20"/>
          <w:lang w:val="pt-BR"/>
        </w:rPr>
        <w:t xml:space="preserve"> </w:t>
      </w:r>
      <w:r w:rsidRPr="00160192">
        <w:rPr>
          <w:rFonts w:ascii="GHEA Grapalat" w:hAnsi="GHEA Grapalat" w:cs="Sylfaen"/>
          <w:sz w:val="18"/>
          <w:szCs w:val="20"/>
          <w:lang w:val="hy-AM"/>
        </w:rPr>
        <w:t xml:space="preserve">պատասխանատուներ՝ տնօրենի տեղակալ փորձաքննությունների գծով Ա.Գահնապետյան, տնօրենի տեղակալ ֆինանսական և տնտեսական հարցերի </w:t>
      </w:r>
      <w:r w:rsidRPr="00160192">
        <w:rPr>
          <w:rFonts w:ascii="GHEA Grapalat" w:hAnsi="GHEA Grapalat" w:cs="Sylfaen"/>
          <w:sz w:val="18"/>
          <w:szCs w:val="20"/>
          <w:lang w:val="hy-AM"/>
        </w:rPr>
        <w:lastRenderedPageBreak/>
        <w:t>գծով Խ. Աբաջյան, տնօրենի տեղակալ գիտության գծով Պ.Ոսկանյան, ֆինանսատնտեսագիտական բաժնի տնտեսագետ Ա.Գրիգորյան:</w:t>
      </w:r>
    </w:p>
    <w:p w:rsidR="00B8271C" w:rsidRPr="00637406" w:rsidRDefault="00B8271C">
      <w:pPr>
        <w:rPr>
          <w:lang w:val="hy-AM"/>
        </w:rPr>
      </w:pPr>
    </w:p>
    <w:sectPr w:rsidR="00B8271C" w:rsidRPr="00637406" w:rsidSect="005E3CE0">
      <w:pgSz w:w="11906" w:h="16838"/>
      <w:pgMar w:top="1418" w:right="806" w:bottom="1560" w:left="1440" w:header="706" w:footer="706"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0AA" w:rsidRDefault="00A540AA" w:rsidP="00637406">
      <w:r>
        <w:separator/>
      </w:r>
    </w:p>
  </w:endnote>
  <w:endnote w:type="continuationSeparator" w:id="0">
    <w:p w:rsidR="00A540AA" w:rsidRDefault="00A540AA" w:rsidP="0063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rsidP="0063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0624E" w:rsidRDefault="00A0624E" w:rsidP="0063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pPr>
      <w:pStyle w:val="Footer"/>
      <w:jc w:val="center"/>
    </w:pPr>
    <w:r>
      <w:fldChar w:fldCharType="begin"/>
    </w:r>
    <w:r>
      <w:instrText xml:space="preserve"> PAGE   \* MERGEFORMAT </w:instrText>
    </w:r>
    <w:r>
      <w:fldChar w:fldCharType="separate"/>
    </w:r>
    <w:r w:rsidR="00D33C14">
      <w:rPr>
        <w:noProof/>
      </w:rPr>
      <w:t>15</w:t>
    </w:r>
    <w:r>
      <w:rPr>
        <w:noProof/>
      </w:rPr>
      <w:fldChar w:fldCharType="end"/>
    </w:r>
  </w:p>
  <w:p w:rsidR="00A0624E" w:rsidRDefault="00A0624E" w:rsidP="006374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rsidP="0063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0624E" w:rsidRDefault="00A0624E" w:rsidP="006374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pPr>
      <w:pStyle w:val="Footer"/>
      <w:jc w:val="center"/>
    </w:pPr>
    <w:r>
      <w:fldChar w:fldCharType="begin"/>
    </w:r>
    <w:r>
      <w:instrText xml:space="preserve"> PAGE   \* MERGEFORMAT </w:instrText>
    </w:r>
    <w:r>
      <w:fldChar w:fldCharType="separate"/>
    </w:r>
    <w:r w:rsidR="00D33C14">
      <w:rPr>
        <w:noProof/>
      </w:rPr>
      <w:t>28</w:t>
    </w:r>
    <w:r>
      <w:rPr>
        <w:noProof/>
      </w:rPr>
      <w:fldChar w:fldCharType="end"/>
    </w:r>
  </w:p>
  <w:p w:rsidR="00A0624E" w:rsidRPr="00080B9E" w:rsidRDefault="00A0624E" w:rsidP="0063740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pPr>
      <w:pStyle w:val="Footer"/>
      <w:jc w:val="center"/>
    </w:pPr>
    <w:r>
      <w:fldChar w:fldCharType="begin"/>
    </w:r>
    <w:r>
      <w:instrText xml:space="preserve"> PAGE   \* MERGEFORMAT </w:instrText>
    </w:r>
    <w:r>
      <w:fldChar w:fldCharType="separate"/>
    </w:r>
    <w:r w:rsidR="00D33C14">
      <w:rPr>
        <w:noProof/>
      </w:rPr>
      <w:t>77</w:t>
    </w:r>
    <w:r>
      <w:rPr>
        <w:noProof/>
      </w:rPr>
      <w:fldChar w:fldCharType="end"/>
    </w:r>
  </w:p>
  <w:p w:rsidR="00A0624E" w:rsidRDefault="00A062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0AA" w:rsidRDefault="00A540AA" w:rsidP="00637406">
      <w:r>
        <w:separator/>
      </w:r>
    </w:p>
  </w:footnote>
  <w:footnote w:type="continuationSeparator" w:id="0">
    <w:p w:rsidR="00A540AA" w:rsidRDefault="00A540AA" w:rsidP="0063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E" w:rsidRDefault="00A0624E">
    <w:pPr>
      <w:pStyle w:val="Header"/>
      <w:jc w:val="center"/>
    </w:pPr>
  </w:p>
  <w:p w:rsidR="00A0624E" w:rsidRDefault="00A0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3042DB"/>
    <w:multiLevelType w:val="hybridMultilevel"/>
    <w:tmpl w:val="4C48DB7E"/>
    <w:lvl w:ilvl="0" w:tplc="0BE8197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74F24DB"/>
    <w:multiLevelType w:val="hybridMultilevel"/>
    <w:tmpl w:val="51AC8D9A"/>
    <w:lvl w:ilvl="0" w:tplc="9A6E03FC">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E9222C4"/>
    <w:multiLevelType w:val="hybridMultilevel"/>
    <w:tmpl w:val="049C3A62"/>
    <w:lvl w:ilvl="0" w:tplc="9960A7E2">
      <w:start w:val="2"/>
      <w:numFmt w:val="bullet"/>
      <w:lvlText w:val="-"/>
      <w:lvlJc w:val="left"/>
      <w:pPr>
        <w:ind w:left="1068" w:hanging="360"/>
      </w:pPr>
      <w:rPr>
        <w:rFonts w:ascii="GHEA Grapalat" w:eastAsia="Times New Roman" w:hAnsi="GHEA Grapalat" w:cs="Sylfae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18721210"/>
    <w:multiLevelType w:val="hybridMultilevel"/>
    <w:tmpl w:val="6552700A"/>
    <w:lvl w:ilvl="0" w:tplc="0409000D">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6" w15:restartNumberingAfterBreak="0">
    <w:nsid w:val="1A0903BF"/>
    <w:multiLevelType w:val="hybridMultilevel"/>
    <w:tmpl w:val="7B643D7E"/>
    <w:lvl w:ilvl="0" w:tplc="2AAECDD2">
      <w:start w:val="1744"/>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7" w15:restartNumberingAfterBreak="0">
    <w:nsid w:val="22890CE8"/>
    <w:multiLevelType w:val="hybridMultilevel"/>
    <w:tmpl w:val="D918E648"/>
    <w:lvl w:ilvl="0" w:tplc="F15C0B24">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2BB23A7"/>
    <w:multiLevelType w:val="hybridMultilevel"/>
    <w:tmpl w:val="4EAEFBD8"/>
    <w:lvl w:ilvl="0" w:tplc="0409000D">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9" w15:restartNumberingAfterBreak="0">
    <w:nsid w:val="29974CA4"/>
    <w:multiLevelType w:val="hybridMultilevel"/>
    <w:tmpl w:val="3A44AC42"/>
    <w:lvl w:ilvl="0" w:tplc="3642056C">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D3877E3"/>
    <w:multiLevelType w:val="hybridMultilevel"/>
    <w:tmpl w:val="483A2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D9645D"/>
    <w:multiLevelType w:val="hybridMultilevel"/>
    <w:tmpl w:val="DB8650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FCE36C2"/>
    <w:multiLevelType w:val="multilevel"/>
    <w:tmpl w:val="CA8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D799D"/>
    <w:multiLevelType w:val="hybridMultilevel"/>
    <w:tmpl w:val="C194D8A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1B3CCD"/>
    <w:multiLevelType w:val="hybridMultilevel"/>
    <w:tmpl w:val="882EE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762882"/>
    <w:multiLevelType w:val="hybridMultilevel"/>
    <w:tmpl w:val="2C866866"/>
    <w:lvl w:ilvl="0" w:tplc="249AA298">
      <w:start w:val="2015"/>
      <w:numFmt w:val="bullet"/>
      <w:lvlText w:val="-"/>
      <w:lvlJc w:val="left"/>
      <w:pPr>
        <w:ind w:left="1068" w:hanging="360"/>
      </w:pPr>
      <w:rPr>
        <w:rFonts w:ascii="GHEA Grapalat" w:eastAsia="Times New Roman" w:hAnsi="GHEA Grapalat"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EBE2DC4"/>
    <w:multiLevelType w:val="hybridMultilevel"/>
    <w:tmpl w:val="1EE49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29AF"/>
    <w:multiLevelType w:val="hybridMultilevel"/>
    <w:tmpl w:val="0A6E5E96"/>
    <w:lvl w:ilvl="0" w:tplc="04190001">
      <w:start w:val="1"/>
      <w:numFmt w:val="bullet"/>
      <w:lvlText w:val=""/>
      <w:lvlJc w:val="left"/>
      <w:pPr>
        <w:tabs>
          <w:tab w:val="num" w:pos="1496"/>
        </w:tabs>
        <w:ind w:left="1496" w:hanging="36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18" w15:restartNumberingAfterBreak="0">
    <w:nsid w:val="566939C9"/>
    <w:multiLevelType w:val="hybridMultilevel"/>
    <w:tmpl w:val="6AC2F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5739D"/>
    <w:multiLevelType w:val="hybridMultilevel"/>
    <w:tmpl w:val="5846F18E"/>
    <w:lvl w:ilvl="0" w:tplc="A336D984">
      <w:numFmt w:val="bullet"/>
      <w:lvlText w:val="-"/>
      <w:lvlJc w:val="left"/>
      <w:pPr>
        <w:ind w:left="360" w:hanging="360"/>
      </w:pPr>
      <w:rPr>
        <w:rFonts w:ascii="Sylfaen" w:eastAsia="Calibri" w:hAnsi="Sylfaen" w:cs="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532FF"/>
    <w:multiLevelType w:val="hybridMultilevel"/>
    <w:tmpl w:val="8670E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D86A15"/>
    <w:multiLevelType w:val="hybridMultilevel"/>
    <w:tmpl w:val="DD0A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448A8"/>
    <w:multiLevelType w:val="hybridMultilevel"/>
    <w:tmpl w:val="4CCA585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6A7E7F"/>
    <w:multiLevelType w:val="multilevel"/>
    <w:tmpl w:val="561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43F87"/>
    <w:multiLevelType w:val="hybridMultilevel"/>
    <w:tmpl w:val="BD587AD8"/>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032E08"/>
    <w:multiLevelType w:val="hybridMultilevel"/>
    <w:tmpl w:val="59C8CE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19"/>
  </w:num>
  <w:num w:numId="3">
    <w:abstractNumId w:val="24"/>
  </w:num>
  <w:num w:numId="4">
    <w:abstractNumId w:val="25"/>
  </w:num>
  <w:num w:numId="5">
    <w:abstractNumId w:val="7"/>
  </w:num>
  <w:num w:numId="6">
    <w:abstractNumId w:val="1"/>
  </w:num>
  <w:num w:numId="7">
    <w:abstractNumId w:val="11"/>
  </w:num>
  <w:num w:numId="8">
    <w:abstractNumId w:val="9"/>
  </w:num>
  <w:num w:numId="9">
    <w:abstractNumId w:val="23"/>
  </w:num>
  <w:num w:numId="10">
    <w:abstractNumId w:val="0"/>
  </w:num>
  <w:num w:numId="11">
    <w:abstractNumId w:val="13"/>
  </w:num>
  <w:num w:numId="12">
    <w:abstractNumId w:val="18"/>
  </w:num>
  <w:num w:numId="13">
    <w:abstractNumId w:val="14"/>
  </w:num>
  <w:num w:numId="14">
    <w:abstractNumId w:val="17"/>
  </w:num>
  <w:num w:numId="15">
    <w:abstractNumId w:val="26"/>
  </w:num>
  <w:num w:numId="16">
    <w:abstractNumId w:val="21"/>
  </w:num>
  <w:num w:numId="17">
    <w:abstractNumId w:val="3"/>
  </w:num>
  <w:num w:numId="18">
    <w:abstractNumId w:val="16"/>
  </w:num>
  <w:num w:numId="19">
    <w:abstractNumId w:val="20"/>
  </w:num>
  <w:num w:numId="20">
    <w:abstractNumId w:val="2"/>
  </w:num>
  <w:num w:numId="21">
    <w:abstractNumId w:val="15"/>
  </w:num>
  <w:num w:numId="22">
    <w:abstractNumId w:val="10"/>
  </w:num>
  <w:num w:numId="23">
    <w:abstractNumId w:val="12"/>
  </w:num>
  <w:num w:numId="24">
    <w:abstractNumId w:val="6"/>
  </w:num>
  <w:num w:numId="25">
    <w:abstractNumId w:val="5"/>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06"/>
    <w:rsid w:val="00026EEF"/>
    <w:rsid w:val="000352AC"/>
    <w:rsid w:val="00050D80"/>
    <w:rsid w:val="00052339"/>
    <w:rsid w:val="000529D4"/>
    <w:rsid w:val="000B1DDF"/>
    <w:rsid w:val="000E71FB"/>
    <w:rsid w:val="000F0DE1"/>
    <w:rsid w:val="000F13D7"/>
    <w:rsid w:val="000F484A"/>
    <w:rsid w:val="001123C6"/>
    <w:rsid w:val="00120787"/>
    <w:rsid w:val="001501C0"/>
    <w:rsid w:val="0015472C"/>
    <w:rsid w:val="00160192"/>
    <w:rsid w:val="00162C1B"/>
    <w:rsid w:val="001762FA"/>
    <w:rsid w:val="00184E59"/>
    <w:rsid w:val="001B0D86"/>
    <w:rsid w:val="001D5435"/>
    <w:rsid w:val="001E66CC"/>
    <w:rsid w:val="00232103"/>
    <w:rsid w:val="00241924"/>
    <w:rsid w:val="00263D64"/>
    <w:rsid w:val="002A4C53"/>
    <w:rsid w:val="002B3DB1"/>
    <w:rsid w:val="002C1C6C"/>
    <w:rsid w:val="002C5470"/>
    <w:rsid w:val="002C7E90"/>
    <w:rsid w:val="002E7596"/>
    <w:rsid w:val="00314A9C"/>
    <w:rsid w:val="0031767F"/>
    <w:rsid w:val="00320EF9"/>
    <w:rsid w:val="00323048"/>
    <w:rsid w:val="00323FA6"/>
    <w:rsid w:val="003263D1"/>
    <w:rsid w:val="00341BA3"/>
    <w:rsid w:val="00360F5A"/>
    <w:rsid w:val="00397A2B"/>
    <w:rsid w:val="003A4FF7"/>
    <w:rsid w:val="003B13D7"/>
    <w:rsid w:val="003C18FB"/>
    <w:rsid w:val="003C380B"/>
    <w:rsid w:val="003C39B1"/>
    <w:rsid w:val="003C5520"/>
    <w:rsid w:val="003D147F"/>
    <w:rsid w:val="003D221F"/>
    <w:rsid w:val="003F0275"/>
    <w:rsid w:val="003F25E1"/>
    <w:rsid w:val="003F2E96"/>
    <w:rsid w:val="003F7F84"/>
    <w:rsid w:val="00400E6B"/>
    <w:rsid w:val="00405DE6"/>
    <w:rsid w:val="0040628B"/>
    <w:rsid w:val="00416F83"/>
    <w:rsid w:val="00443586"/>
    <w:rsid w:val="00443ABC"/>
    <w:rsid w:val="00472D9D"/>
    <w:rsid w:val="00477E9F"/>
    <w:rsid w:val="004A4529"/>
    <w:rsid w:val="004D21BC"/>
    <w:rsid w:val="004D4215"/>
    <w:rsid w:val="004D69B9"/>
    <w:rsid w:val="00501244"/>
    <w:rsid w:val="00505939"/>
    <w:rsid w:val="00511F2B"/>
    <w:rsid w:val="00514262"/>
    <w:rsid w:val="00534FAB"/>
    <w:rsid w:val="00544858"/>
    <w:rsid w:val="00556624"/>
    <w:rsid w:val="0058271B"/>
    <w:rsid w:val="005C16D4"/>
    <w:rsid w:val="005C39A1"/>
    <w:rsid w:val="005D6A52"/>
    <w:rsid w:val="005E3CE0"/>
    <w:rsid w:val="005F248D"/>
    <w:rsid w:val="005F3097"/>
    <w:rsid w:val="00613D7A"/>
    <w:rsid w:val="00616F3B"/>
    <w:rsid w:val="00637406"/>
    <w:rsid w:val="0065097F"/>
    <w:rsid w:val="00670BD3"/>
    <w:rsid w:val="00687BEE"/>
    <w:rsid w:val="00697359"/>
    <w:rsid w:val="006B010A"/>
    <w:rsid w:val="006B4630"/>
    <w:rsid w:val="006E0448"/>
    <w:rsid w:val="00722111"/>
    <w:rsid w:val="00726212"/>
    <w:rsid w:val="00732F9F"/>
    <w:rsid w:val="007456C5"/>
    <w:rsid w:val="007571B1"/>
    <w:rsid w:val="00765C86"/>
    <w:rsid w:val="007832B2"/>
    <w:rsid w:val="00791429"/>
    <w:rsid w:val="007B1991"/>
    <w:rsid w:val="007D62A1"/>
    <w:rsid w:val="007F4C9A"/>
    <w:rsid w:val="008127C1"/>
    <w:rsid w:val="00833E1D"/>
    <w:rsid w:val="008417B9"/>
    <w:rsid w:val="00842F51"/>
    <w:rsid w:val="00876323"/>
    <w:rsid w:val="008A55DF"/>
    <w:rsid w:val="008C3E8D"/>
    <w:rsid w:val="008E39DF"/>
    <w:rsid w:val="008F3665"/>
    <w:rsid w:val="00906AA8"/>
    <w:rsid w:val="00917F94"/>
    <w:rsid w:val="009217D7"/>
    <w:rsid w:val="00931F4C"/>
    <w:rsid w:val="009359F4"/>
    <w:rsid w:val="009512B0"/>
    <w:rsid w:val="00973780"/>
    <w:rsid w:val="00994B56"/>
    <w:rsid w:val="009D7BF5"/>
    <w:rsid w:val="009E6CD3"/>
    <w:rsid w:val="009F0646"/>
    <w:rsid w:val="009F491B"/>
    <w:rsid w:val="009F548F"/>
    <w:rsid w:val="009F5876"/>
    <w:rsid w:val="009F66CD"/>
    <w:rsid w:val="00A0624E"/>
    <w:rsid w:val="00A220B0"/>
    <w:rsid w:val="00A30071"/>
    <w:rsid w:val="00A36817"/>
    <w:rsid w:val="00A4047C"/>
    <w:rsid w:val="00A540AA"/>
    <w:rsid w:val="00A550E1"/>
    <w:rsid w:val="00A613AC"/>
    <w:rsid w:val="00A84417"/>
    <w:rsid w:val="00AC46C2"/>
    <w:rsid w:val="00AD4910"/>
    <w:rsid w:val="00AE2205"/>
    <w:rsid w:val="00AE6D64"/>
    <w:rsid w:val="00AF1B8E"/>
    <w:rsid w:val="00B21B16"/>
    <w:rsid w:val="00B27A34"/>
    <w:rsid w:val="00B32B76"/>
    <w:rsid w:val="00B3762B"/>
    <w:rsid w:val="00B40DE5"/>
    <w:rsid w:val="00B604E6"/>
    <w:rsid w:val="00B8271C"/>
    <w:rsid w:val="00BA61D9"/>
    <w:rsid w:val="00BB6F08"/>
    <w:rsid w:val="00C15E46"/>
    <w:rsid w:val="00C31AF5"/>
    <w:rsid w:val="00C375AE"/>
    <w:rsid w:val="00C443DC"/>
    <w:rsid w:val="00C654F1"/>
    <w:rsid w:val="00CA3309"/>
    <w:rsid w:val="00CB0C3D"/>
    <w:rsid w:val="00CE2E3F"/>
    <w:rsid w:val="00CF6ADE"/>
    <w:rsid w:val="00D00AF0"/>
    <w:rsid w:val="00D04B12"/>
    <w:rsid w:val="00D211D9"/>
    <w:rsid w:val="00D31B7E"/>
    <w:rsid w:val="00D33C14"/>
    <w:rsid w:val="00D50717"/>
    <w:rsid w:val="00D5400B"/>
    <w:rsid w:val="00D57D66"/>
    <w:rsid w:val="00D60B04"/>
    <w:rsid w:val="00D81548"/>
    <w:rsid w:val="00D83620"/>
    <w:rsid w:val="00D95F16"/>
    <w:rsid w:val="00DA0C65"/>
    <w:rsid w:val="00DA3CE2"/>
    <w:rsid w:val="00DB7739"/>
    <w:rsid w:val="00DC19F6"/>
    <w:rsid w:val="00DC4A35"/>
    <w:rsid w:val="00DE2571"/>
    <w:rsid w:val="00DE4216"/>
    <w:rsid w:val="00DF697C"/>
    <w:rsid w:val="00DF7F11"/>
    <w:rsid w:val="00E03E0C"/>
    <w:rsid w:val="00E3496C"/>
    <w:rsid w:val="00E7379C"/>
    <w:rsid w:val="00E80E1A"/>
    <w:rsid w:val="00E919DB"/>
    <w:rsid w:val="00EA3F3D"/>
    <w:rsid w:val="00EA750B"/>
    <w:rsid w:val="00EB023B"/>
    <w:rsid w:val="00EB03CC"/>
    <w:rsid w:val="00EC0C0C"/>
    <w:rsid w:val="00F25A39"/>
    <w:rsid w:val="00F27CFD"/>
    <w:rsid w:val="00F30CAB"/>
    <w:rsid w:val="00F35F33"/>
    <w:rsid w:val="00F459AB"/>
    <w:rsid w:val="00F4769F"/>
    <w:rsid w:val="00F55BA5"/>
    <w:rsid w:val="00F66EA0"/>
    <w:rsid w:val="00F807C3"/>
    <w:rsid w:val="00F82AE7"/>
    <w:rsid w:val="00F87BF0"/>
    <w:rsid w:val="00FA0A25"/>
    <w:rsid w:val="00FC64BC"/>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D926-D635-4CF6-9C17-6428711C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06"/>
    <w:rPr>
      <w:rFonts w:ascii="Times New Roman" w:eastAsia="Times New Roman" w:hAnsi="Times New Roman"/>
      <w:sz w:val="24"/>
      <w:szCs w:val="24"/>
    </w:rPr>
  </w:style>
  <w:style w:type="paragraph" w:styleId="Heading2">
    <w:name w:val="heading 2"/>
    <w:aliases w:val="Paranum"/>
    <w:basedOn w:val="Normal"/>
    <w:next w:val="Heading3"/>
    <w:link w:val="Heading2Char"/>
    <w:qFormat/>
    <w:rsid w:val="00637406"/>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basedOn w:val="Normal"/>
    <w:next w:val="Normal"/>
    <w:link w:val="Heading3Char"/>
    <w:uiPriority w:val="9"/>
    <w:semiHidden/>
    <w:unhideWhenUsed/>
    <w:qFormat/>
    <w:rsid w:val="00637406"/>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num Char"/>
    <w:link w:val="Heading2"/>
    <w:rsid w:val="00637406"/>
    <w:rPr>
      <w:rFonts w:ascii="Times New Roman" w:eastAsia="Times New Roman" w:hAnsi="Times New Roman" w:cs="Times New Roman"/>
      <w:b/>
      <w:sz w:val="28"/>
      <w:szCs w:val="20"/>
      <w:lang w:val="en-GB" w:eastAsia="x-none"/>
    </w:rPr>
  </w:style>
  <w:style w:type="character" w:customStyle="1" w:styleId="Heading3Char">
    <w:name w:val="Heading 3 Char"/>
    <w:link w:val="Heading3"/>
    <w:uiPriority w:val="9"/>
    <w:semiHidden/>
    <w:rsid w:val="00637406"/>
    <w:rPr>
      <w:rFonts w:ascii="Cambria" w:eastAsia="Times New Roman" w:hAnsi="Cambria" w:cs="Times New Roman"/>
      <w:b/>
      <w:bCs/>
      <w:color w:val="4F81BD"/>
      <w:sz w:val="24"/>
      <w:szCs w:val="24"/>
      <w:lang w:val="en-US"/>
    </w:rPr>
  </w:style>
  <w:style w:type="paragraph" w:styleId="FootnoteText">
    <w:name w:val="footnote text"/>
    <w:aliases w:val="fn,ADB,single space,footnote text Char,fn Char,ADB Char,single space Char Char,footnote text,FOOTNOTES Char,FOOTNOTES Char Char Char,FOOTNOTES,Footnote Text Char2 Char,Footnote Text Char1 Char Char,f,Footnote,Fußnote"/>
    <w:basedOn w:val="Normal"/>
    <w:link w:val="FootnoteTextChar1"/>
    <w:autoRedefine/>
    <w:rsid w:val="00637406"/>
    <w:pPr>
      <w:jc w:val="both"/>
    </w:pPr>
    <w:rPr>
      <w:rFonts w:ascii="GHEA Grapalat" w:hAnsi="GHEA Grapalat"/>
      <w:i/>
      <w:sz w:val="16"/>
      <w:szCs w:val="20"/>
      <w:lang w:eastAsia="x-none"/>
    </w:rPr>
  </w:style>
  <w:style w:type="character" w:customStyle="1" w:styleId="FootnoteTextChar1">
    <w:name w:val="Footnote Text Char1"/>
    <w:aliases w:val="fn Char1,ADB Char1,single space Char,footnote text Char Char,fn Char Char,ADB Char Char,single space Char Char Char,footnote text Char1,FOOTNOTES Char Char,FOOTNOTES Char Char Char Char,FOOTNOTES Char1,Footnote Text Char2 Char Char"/>
    <w:link w:val="FootnoteText"/>
    <w:rsid w:val="00637406"/>
    <w:rPr>
      <w:rFonts w:ascii="GHEA Grapalat" w:eastAsia="Times New Roman" w:hAnsi="GHEA Grapalat" w:cs="Times New Roman"/>
      <w:i/>
      <w:sz w:val="16"/>
      <w:szCs w:val="20"/>
      <w:lang w:val="en-US"/>
    </w:rPr>
  </w:style>
  <w:style w:type="character" w:customStyle="1" w:styleId="FootnoteTextChar">
    <w:name w:val="Footnote Text Char"/>
    <w:uiPriority w:val="99"/>
    <w:semiHidden/>
    <w:rsid w:val="00637406"/>
    <w:rPr>
      <w:rFonts w:ascii="Times New Roman" w:eastAsia="Times New Roman" w:hAnsi="Times New Roman" w:cs="Times New Roman"/>
      <w:sz w:val="20"/>
      <w:szCs w:val="20"/>
      <w:lang w:val="en-US"/>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406"/>
    <w:rPr>
      <w:vertAlign w:val="superscript"/>
    </w:rPr>
  </w:style>
  <w:style w:type="paragraph" w:styleId="BodyText">
    <w:name w:val="Body Text"/>
    <w:aliases w:val="(Main Text),date,Body Text (Main text)"/>
    <w:basedOn w:val="Normal"/>
    <w:link w:val="BodyTextChar"/>
    <w:rsid w:val="00637406"/>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link w:val="BodyText"/>
    <w:rsid w:val="00637406"/>
    <w:rPr>
      <w:rFonts w:ascii="Times LatArm" w:eastAsia="Times New Roman" w:hAnsi="Times LatArm" w:cs="Times New Roman"/>
      <w:b/>
      <w:bCs/>
      <w:sz w:val="40"/>
      <w:szCs w:val="20"/>
      <w:lang w:val="en-GB"/>
    </w:rPr>
  </w:style>
  <w:style w:type="paragraph" w:styleId="BodyText2">
    <w:name w:val="Body Text 2"/>
    <w:basedOn w:val="Normal"/>
    <w:link w:val="BodyText2Char"/>
    <w:uiPriority w:val="99"/>
    <w:semiHidden/>
    <w:unhideWhenUsed/>
    <w:rsid w:val="00637406"/>
    <w:pPr>
      <w:spacing w:after="120" w:line="480" w:lineRule="auto"/>
    </w:pPr>
    <w:rPr>
      <w:lang w:eastAsia="x-none"/>
    </w:rPr>
  </w:style>
  <w:style w:type="character" w:customStyle="1" w:styleId="BodyText2Char">
    <w:name w:val="Body Text 2 Char"/>
    <w:link w:val="BodyText2"/>
    <w:uiPriority w:val="99"/>
    <w:semiHidden/>
    <w:rsid w:val="00637406"/>
    <w:rPr>
      <w:rFonts w:ascii="Times New Roman" w:eastAsia="Times New Roman" w:hAnsi="Times New Roman" w:cs="Times New Roman"/>
      <w:sz w:val="24"/>
      <w:szCs w:val="24"/>
      <w:lang w:val="en-US"/>
    </w:rPr>
  </w:style>
  <w:style w:type="character" w:styleId="Emphasis">
    <w:name w:val="Emphasis"/>
    <w:uiPriority w:val="20"/>
    <w:qFormat/>
    <w:rsid w:val="00637406"/>
    <w:rPr>
      <w:i/>
      <w:iCs/>
    </w:rPr>
  </w:style>
  <w:style w:type="paragraph" w:styleId="NoSpacing">
    <w:name w:val="No Spacing"/>
    <w:uiPriority w:val="1"/>
    <w:qFormat/>
    <w:rsid w:val="00637406"/>
    <w:rPr>
      <w:rFonts w:eastAsia="Times New Roman"/>
      <w:sz w:val="22"/>
      <w:szCs w:val="22"/>
      <w:lang w:val="ru-RU" w:eastAsia="ru-RU"/>
    </w:rPr>
  </w:style>
  <w:style w:type="paragraph" w:styleId="BalloonText">
    <w:name w:val="Balloon Text"/>
    <w:basedOn w:val="Normal"/>
    <w:link w:val="BalloonTextChar"/>
    <w:semiHidden/>
    <w:unhideWhenUsed/>
    <w:rsid w:val="00637406"/>
    <w:rPr>
      <w:rFonts w:ascii="Tahoma" w:hAnsi="Tahoma"/>
      <w:sz w:val="16"/>
      <w:szCs w:val="16"/>
      <w:lang w:eastAsia="x-none"/>
    </w:rPr>
  </w:style>
  <w:style w:type="character" w:customStyle="1" w:styleId="BalloonTextChar">
    <w:name w:val="Balloon Text Char"/>
    <w:link w:val="BalloonText"/>
    <w:semiHidden/>
    <w:rsid w:val="00637406"/>
    <w:rPr>
      <w:rFonts w:ascii="Tahoma" w:eastAsia="Times New Roman" w:hAnsi="Tahoma" w:cs="Tahoma"/>
      <w:sz w:val="16"/>
      <w:szCs w:val="16"/>
      <w:lang w:val="en-US"/>
    </w:rPr>
  </w:style>
  <w:style w:type="paragraph" w:styleId="Header">
    <w:name w:val="header"/>
    <w:basedOn w:val="Normal"/>
    <w:link w:val="HeaderChar"/>
    <w:uiPriority w:val="99"/>
    <w:unhideWhenUsed/>
    <w:rsid w:val="00637406"/>
    <w:pPr>
      <w:tabs>
        <w:tab w:val="center" w:pos="4677"/>
        <w:tab w:val="right" w:pos="9355"/>
      </w:tabs>
    </w:pPr>
    <w:rPr>
      <w:lang w:eastAsia="x-none"/>
    </w:rPr>
  </w:style>
  <w:style w:type="character" w:customStyle="1" w:styleId="HeaderChar">
    <w:name w:val="Header Char"/>
    <w:link w:val="Header"/>
    <w:uiPriority w:val="99"/>
    <w:rsid w:val="006374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7406"/>
    <w:pPr>
      <w:tabs>
        <w:tab w:val="center" w:pos="4677"/>
        <w:tab w:val="right" w:pos="9355"/>
      </w:tabs>
    </w:pPr>
    <w:rPr>
      <w:lang w:eastAsia="x-none"/>
    </w:rPr>
  </w:style>
  <w:style w:type="character" w:customStyle="1" w:styleId="FooterChar">
    <w:name w:val="Footer Char"/>
    <w:link w:val="Footer"/>
    <w:uiPriority w:val="99"/>
    <w:rsid w:val="00637406"/>
    <w:rPr>
      <w:rFonts w:ascii="Times New Roman" w:eastAsia="Times New Roman" w:hAnsi="Times New Roman" w:cs="Times New Roman"/>
      <w:sz w:val="24"/>
      <w:szCs w:val="24"/>
      <w:lang w:val="en-US"/>
    </w:rPr>
  </w:style>
  <w:style w:type="table" w:styleId="TableGrid">
    <w:name w:val="Table Grid"/>
    <w:basedOn w:val="TableNormal"/>
    <w:rsid w:val="0063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406"/>
    <w:pPr>
      <w:ind w:left="720"/>
      <w:contextualSpacing/>
    </w:pPr>
  </w:style>
  <w:style w:type="character" w:customStyle="1" w:styleId="a">
    <w:name w:val="_"/>
    <w:rsid w:val="00637406"/>
  </w:style>
  <w:style w:type="paragraph" w:styleId="NormalWeb">
    <w:name w:val="Normal (Web)"/>
    <w:basedOn w:val="Normal"/>
    <w:rsid w:val="00637406"/>
    <w:pPr>
      <w:spacing w:before="100" w:beforeAutospacing="1" w:after="100" w:afterAutospacing="1"/>
    </w:pPr>
  </w:style>
  <w:style w:type="paragraph" w:customStyle="1" w:styleId="Text">
    <w:name w:val="Text"/>
    <w:aliases w:val="Body"/>
    <w:basedOn w:val="Normal"/>
    <w:link w:val="Body1"/>
    <w:rsid w:val="00637406"/>
    <w:pPr>
      <w:overflowPunct w:val="0"/>
      <w:autoSpaceDE w:val="0"/>
      <w:autoSpaceDN w:val="0"/>
      <w:adjustRightInd w:val="0"/>
      <w:spacing w:after="220"/>
      <w:jc w:val="both"/>
      <w:textAlignment w:val="baseline"/>
    </w:pPr>
    <w:rPr>
      <w:sz w:val="20"/>
      <w:szCs w:val="20"/>
      <w:lang w:val="en-GB" w:eastAsia="x-none"/>
    </w:rPr>
  </w:style>
  <w:style w:type="paragraph" w:customStyle="1" w:styleId="xl31">
    <w:name w:val="xl31"/>
    <w:basedOn w:val="Normal"/>
    <w:rsid w:val="0063740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character" w:styleId="Hyperlink">
    <w:name w:val="Hyperlink"/>
    <w:uiPriority w:val="99"/>
    <w:unhideWhenUsed/>
    <w:rsid w:val="00637406"/>
    <w:rPr>
      <w:color w:val="0000FF"/>
      <w:u w:val="single"/>
    </w:rPr>
  </w:style>
  <w:style w:type="numbering" w:customStyle="1" w:styleId="1">
    <w:name w:val="Нет списка1"/>
    <w:next w:val="NoList"/>
    <w:uiPriority w:val="99"/>
    <w:semiHidden/>
    <w:unhideWhenUsed/>
    <w:rsid w:val="00637406"/>
  </w:style>
  <w:style w:type="character" w:styleId="PageNumber">
    <w:name w:val="page number"/>
    <w:rsid w:val="00637406"/>
  </w:style>
  <w:style w:type="paragraph" w:styleId="List">
    <w:name w:val="List"/>
    <w:aliases w:val="Paragraph1"/>
    <w:basedOn w:val="Normal"/>
    <w:rsid w:val="00637406"/>
    <w:pPr>
      <w:ind w:left="720"/>
    </w:pPr>
    <w:rPr>
      <w:rFonts w:ascii="Arial Armenian" w:hAnsi="Arial Armenian" w:cs="Arial Armenian"/>
      <w:lang w:val="ru-RU" w:eastAsia="ru-RU"/>
    </w:rPr>
  </w:style>
  <w:style w:type="character" w:customStyle="1" w:styleId="Body1">
    <w:name w:val="Body1"/>
    <w:aliases w:val="Text3,Char3"/>
    <w:link w:val="Text"/>
    <w:locked/>
    <w:rsid w:val="00637406"/>
    <w:rPr>
      <w:rFonts w:ascii="Times New Roman" w:eastAsia="Times New Roman" w:hAnsi="Times New Roman" w:cs="Times New Roman"/>
      <w:szCs w:val="20"/>
      <w:lang w:val="en-GB"/>
    </w:rPr>
  </w:style>
  <w:style w:type="character" w:customStyle="1" w:styleId="apple-converted-space">
    <w:name w:val="apple-converted-space"/>
    <w:rsid w:val="00637406"/>
  </w:style>
  <w:style w:type="character" w:styleId="CommentReference">
    <w:name w:val="annotation reference"/>
    <w:rsid w:val="00637406"/>
    <w:rPr>
      <w:sz w:val="16"/>
      <w:szCs w:val="16"/>
    </w:rPr>
  </w:style>
  <w:style w:type="paragraph" w:styleId="CommentText">
    <w:name w:val="annotation text"/>
    <w:basedOn w:val="Normal"/>
    <w:link w:val="CommentTextChar"/>
    <w:rsid w:val="00637406"/>
    <w:rPr>
      <w:sz w:val="20"/>
      <w:szCs w:val="20"/>
      <w:lang w:val="x-none" w:eastAsia="ru-RU"/>
    </w:rPr>
  </w:style>
  <w:style w:type="character" w:customStyle="1" w:styleId="CommentTextChar">
    <w:name w:val="Comment Text Char"/>
    <w:link w:val="CommentText"/>
    <w:rsid w:val="00637406"/>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637406"/>
    <w:rPr>
      <w:b/>
      <w:bCs/>
    </w:rPr>
  </w:style>
  <w:style w:type="character" w:customStyle="1" w:styleId="CommentSubjectChar">
    <w:name w:val="Comment Subject Char"/>
    <w:link w:val="CommentSubject"/>
    <w:rsid w:val="00637406"/>
    <w:rPr>
      <w:rFonts w:ascii="Times New Roman" w:eastAsia="Times New Roman" w:hAnsi="Times New Roman" w:cs="Times New Roman"/>
      <w:b/>
      <w:bCs/>
      <w:sz w:val="20"/>
      <w:szCs w:val="20"/>
      <w:lang w:eastAsia="ru-RU"/>
    </w:rPr>
  </w:style>
  <w:style w:type="paragraph" w:styleId="BodyTextIndent">
    <w:name w:val="Body Text Indent"/>
    <w:basedOn w:val="Normal"/>
    <w:link w:val="BodyTextIndentChar"/>
    <w:rsid w:val="00637406"/>
    <w:pPr>
      <w:spacing w:after="120"/>
      <w:ind w:left="283"/>
    </w:pPr>
    <w:rPr>
      <w:lang w:val="x-none" w:eastAsia="ru-RU"/>
    </w:rPr>
  </w:style>
  <w:style w:type="character" w:customStyle="1" w:styleId="BodyTextIndentChar">
    <w:name w:val="Body Text Indent Char"/>
    <w:link w:val="BodyTextIndent"/>
    <w:rsid w:val="00637406"/>
    <w:rPr>
      <w:rFonts w:ascii="Times New Roman" w:eastAsia="Times New Roman" w:hAnsi="Times New Roman" w:cs="Times New Roman"/>
      <w:sz w:val="24"/>
      <w:szCs w:val="24"/>
      <w:lang w:eastAsia="ru-RU"/>
    </w:rPr>
  </w:style>
  <w:style w:type="character" w:styleId="Strong">
    <w:name w:val="Strong"/>
    <w:qFormat/>
    <w:rsid w:val="00637406"/>
    <w:rPr>
      <w:b/>
      <w:bCs/>
    </w:rPr>
  </w:style>
  <w:style w:type="paragraph" w:customStyle="1" w:styleId="Default">
    <w:name w:val="Default"/>
    <w:rsid w:val="00637406"/>
    <w:pPr>
      <w:autoSpaceDE w:val="0"/>
      <w:autoSpaceDN w:val="0"/>
      <w:adjustRightInd w:val="0"/>
    </w:pPr>
    <w:rPr>
      <w:rFonts w:ascii="Sylfaen" w:eastAsia="Times New Roman" w:hAnsi="Sylfaen" w:cs="Sylfaen"/>
      <w:color w:val="000000"/>
      <w:sz w:val="24"/>
      <w:szCs w:val="24"/>
      <w:lang w:val="ru-RU" w:eastAsia="ru-RU"/>
    </w:rPr>
  </w:style>
  <w:style w:type="character" w:styleId="FollowedHyperlink">
    <w:name w:val="FollowedHyperlink"/>
    <w:uiPriority w:val="99"/>
    <w:unhideWhenUsed/>
    <w:rsid w:val="00637406"/>
    <w:rPr>
      <w:color w:val="800080"/>
      <w:u w:val="single"/>
    </w:rPr>
  </w:style>
  <w:style w:type="character" w:customStyle="1" w:styleId="alt-edited">
    <w:name w:val="alt-edited"/>
    <w:rsid w:val="00637406"/>
  </w:style>
  <w:style w:type="paragraph" w:customStyle="1" w:styleId="xl64">
    <w:name w:val="xl64"/>
    <w:basedOn w:val="Normal"/>
    <w:rsid w:val="00D50717"/>
    <w:pPr>
      <w:pBdr>
        <w:top w:val="single" w:sz="8" w:space="0" w:color="auto"/>
        <w:left w:val="single" w:sz="8"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5">
    <w:name w:val="xl65"/>
    <w:basedOn w:val="Normal"/>
    <w:rsid w:val="00D50717"/>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6">
    <w:name w:val="xl66"/>
    <w:basedOn w:val="Normal"/>
    <w:rsid w:val="00D50717"/>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b/>
      <w:bCs/>
      <w:color w:val="000000"/>
      <w:sz w:val="22"/>
      <w:szCs w:val="22"/>
      <w:lang w:val="ru-RU" w:eastAsia="ru-RU"/>
    </w:rPr>
  </w:style>
  <w:style w:type="paragraph" w:customStyle="1" w:styleId="xl67">
    <w:name w:val="xl67"/>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8">
    <w:name w:val="xl68"/>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9">
    <w:name w:val="xl69"/>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0">
    <w:name w:val="xl70"/>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1">
    <w:name w:val="xl71"/>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72">
    <w:name w:val="xl72"/>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val="ru-RU" w:eastAsia="ru-RU"/>
    </w:rPr>
  </w:style>
  <w:style w:type="paragraph" w:customStyle="1" w:styleId="xl73">
    <w:name w:val="xl73"/>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74">
    <w:name w:val="xl74"/>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lang w:val="ru-RU" w:eastAsia="ru-RU"/>
    </w:rPr>
  </w:style>
  <w:style w:type="paragraph" w:customStyle="1" w:styleId="xl75">
    <w:name w:val="xl75"/>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lang w:val="ru-RU" w:eastAsia="ru-RU"/>
    </w:rPr>
  </w:style>
  <w:style w:type="paragraph" w:customStyle="1" w:styleId="xl76">
    <w:name w:val="xl76"/>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7">
    <w:name w:val="xl77"/>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eastAsia="ru-RU"/>
    </w:rPr>
  </w:style>
  <w:style w:type="paragraph" w:customStyle="1" w:styleId="xl78">
    <w:name w:val="xl78"/>
    <w:basedOn w:val="Normal"/>
    <w:rsid w:val="00D50717"/>
    <w:pPr>
      <w:shd w:val="clear" w:color="000000" w:fill="FFFFFF"/>
      <w:spacing w:before="100" w:beforeAutospacing="1" w:after="100" w:afterAutospacing="1"/>
    </w:pPr>
    <w:rPr>
      <w:lang w:val="ru-RU" w:eastAsia="ru-RU"/>
    </w:rPr>
  </w:style>
  <w:style w:type="paragraph" w:customStyle="1" w:styleId="xl79">
    <w:name w:val="xl79"/>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font5">
    <w:name w:val="font5"/>
    <w:basedOn w:val="Normal"/>
    <w:rsid w:val="00833E1D"/>
    <w:pPr>
      <w:spacing w:before="100" w:beforeAutospacing="1" w:after="100" w:afterAutospacing="1"/>
    </w:pPr>
    <w:rPr>
      <w:rFonts w:ascii="GHEA Grapalat" w:hAnsi="GHEA Grapalat"/>
      <w:color w:val="000000"/>
      <w:sz w:val="20"/>
      <w:szCs w:val="20"/>
    </w:rPr>
  </w:style>
  <w:style w:type="paragraph" w:customStyle="1" w:styleId="font6">
    <w:name w:val="font6"/>
    <w:basedOn w:val="Normal"/>
    <w:rsid w:val="00833E1D"/>
    <w:pPr>
      <w:spacing w:before="100" w:beforeAutospacing="1" w:after="100" w:afterAutospacing="1"/>
    </w:pPr>
    <w:rPr>
      <w:rFonts w:ascii="Sylfaen" w:hAnsi="Sylfaen"/>
      <w:color w:val="000000"/>
      <w:sz w:val="20"/>
      <w:szCs w:val="20"/>
    </w:rPr>
  </w:style>
  <w:style w:type="paragraph" w:customStyle="1" w:styleId="font7">
    <w:name w:val="font7"/>
    <w:basedOn w:val="Normal"/>
    <w:rsid w:val="00833E1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80">
    <w:name w:val="xl80"/>
    <w:basedOn w:val="Normal"/>
    <w:rsid w:val="00833E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sz w:val="20"/>
      <w:szCs w:val="20"/>
    </w:rPr>
  </w:style>
  <w:style w:type="paragraph" w:customStyle="1" w:styleId="xl82">
    <w:name w:val="xl82"/>
    <w:basedOn w:val="Normal"/>
    <w:rsid w:val="00833E1D"/>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3">
    <w:name w:val="xl83"/>
    <w:basedOn w:val="Normal"/>
    <w:rsid w:val="00833E1D"/>
    <w:pPr>
      <w:pBdr>
        <w:top w:val="single" w:sz="4" w:space="0" w:color="auto"/>
        <w:bottom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4">
    <w:name w:val="xl84"/>
    <w:basedOn w:val="Normal"/>
    <w:rsid w:val="00833E1D"/>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5">
    <w:name w:val="xl85"/>
    <w:basedOn w:val="Normal"/>
    <w:rsid w:val="00833E1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6">
    <w:name w:val="xl86"/>
    <w:basedOn w:val="Normal"/>
    <w:rsid w:val="00833E1D"/>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7">
    <w:name w:val="xl87"/>
    <w:basedOn w:val="Normal"/>
    <w:rsid w:val="00833E1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8">
    <w:name w:val="xl88"/>
    <w:basedOn w:val="Normal"/>
    <w:rsid w:val="00833E1D"/>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9">
    <w:name w:val="xl89"/>
    <w:basedOn w:val="Normal"/>
    <w:rsid w:val="00833E1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90">
    <w:name w:val="xl90"/>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1">
    <w:name w:val="xl91"/>
    <w:basedOn w:val="Normal"/>
    <w:rsid w:val="00833E1D"/>
    <w:pPr>
      <w:pBdr>
        <w:bottom w:val="single" w:sz="4" w:space="0" w:color="auto"/>
      </w:pBdr>
      <w:spacing w:before="100" w:beforeAutospacing="1" w:after="100" w:afterAutospacing="1"/>
      <w:jc w:val="right"/>
      <w:textAlignment w:val="center"/>
    </w:pPr>
    <w:rPr>
      <w:rFonts w:ascii="GHEA Grapalat" w:hAnsi="GHEA Grapalat"/>
      <w:b/>
      <w:bCs/>
      <w:color w:val="000000"/>
      <w:sz w:val="20"/>
      <w:szCs w:val="20"/>
    </w:rPr>
  </w:style>
  <w:style w:type="paragraph" w:customStyle="1" w:styleId="xl92">
    <w:name w:val="xl92"/>
    <w:basedOn w:val="Normal"/>
    <w:rsid w:val="00833E1D"/>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3">
    <w:name w:val="xl93"/>
    <w:basedOn w:val="Normal"/>
    <w:rsid w:val="00833E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4">
    <w:name w:val="xl94"/>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5">
    <w:name w:val="xl95"/>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6">
    <w:name w:val="xl96"/>
    <w:basedOn w:val="Normal"/>
    <w:rsid w:val="00D211D9"/>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97">
    <w:name w:val="xl97"/>
    <w:basedOn w:val="Normal"/>
    <w:rsid w:val="00D211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98">
    <w:name w:val="xl98"/>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99">
    <w:name w:val="xl99"/>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100">
    <w:name w:val="xl100"/>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val="ru-RU" w:eastAsia="ru-RU"/>
    </w:rPr>
  </w:style>
  <w:style w:type="paragraph" w:customStyle="1" w:styleId="xl101">
    <w:name w:val="xl101"/>
    <w:basedOn w:val="Normal"/>
    <w:rsid w:val="00E80E1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ru-RU" w:eastAsia="ru-RU"/>
    </w:rPr>
  </w:style>
  <w:style w:type="paragraph" w:customStyle="1" w:styleId="xl102">
    <w:name w:val="xl102"/>
    <w:basedOn w:val="Normal"/>
    <w:rsid w:val="00E80E1A"/>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90149">
      <w:bodyDiv w:val="1"/>
      <w:marLeft w:val="0"/>
      <w:marRight w:val="0"/>
      <w:marTop w:val="0"/>
      <w:marBottom w:val="0"/>
      <w:divBdr>
        <w:top w:val="none" w:sz="0" w:space="0" w:color="auto"/>
        <w:left w:val="none" w:sz="0" w:space="0" w:color="auto"/>
        <w:bottom w:val="none" w:sz="0" w:space="0" w:color="auto"/>
        <w:right w:val="none" w:sz="0" w:space="0" w:color="auto"/>
      </w:divBdr>
    </w:div>
    <w:div w:id="341006043">
      <w:bodyDiv w:val="1"/>
      <w:marLeft w:val="0"/>
      <w:marRight w:val="0"/>
      <w:marTop w:val="0"/>
      <w:marBottom w:val="0"/>
      <w:divBdr>
        <w:top w:val="none" w:sz="0" w:space="0" w:color="auto"/>
        <w:left w:val="none" w:sz="0" w:space="0" w:color="auto"/>
        <w:bottom w:val="none" w:sz="0" w:space="0" w:color="auto"/>
        <w:right w:val="none" w:sz="0" w:space="0" w:color="auto"/>
      </w:divBdr>
    </w:div>
    <w:div w:id="699480060">
      <w:bodyDiv w:val="1"/>
      <w:marLeft w:val="0"/>
      <w:marRight w:val="0"/>
      <w:marTop w:val="0"/>
      <w:marBottom w:val="0"/>
      <w:divBdr>
        <w:top w:val="none" w:sz="0" w:space="0" w:color="auto"/>
        <w:left w:val="none" w:sz="0" w:space="0" w:color="auto"/>
        <w:bottom w:val="none" w:sz="0" w:space="0" w:color="auto"/>
        <w:right w:val="none" w:sz="0" w:space="0" w:color="auto"/>
      </w:divBdr>
    </w:div>
    <w:div w:id="1021854508">
      <w:bodyDiv w:val="1"/>
      <w:marLeft w:val="0"/>
      <w:marRight w:val="0"/>
      <w:marTop w:val="0"/>
      <w:marBottom w:val="0"/>
      <w:divBdr>
        <w:top w:val="none" w:sz="0" w:space="0" w:color="auto"/>
        <w:left w:val="none" w:sz="0" w:space="0" w:color="auto"/>
        <w:bottom w:val="none" w:sz="0" w:space="0" w:color="auto"/>
        <w:right w:val="none" w:sz="0" w:space="0" w:color="auto"/>
      </w:divBdr>
    </w:div>
    <w:div w:id="1326200951">
      <w:bodyDiv w:val="1"/>
      <w:marLeft w:val="0"/>
      <w:marRight w:val="0"/>
      <w:marTop w:val="0"/>
      <w:marBottom w:val="0"/>
      <w:divBdr>
        <w:top w:val="none" w:sz="0" w:space="0" w:color="auto"/>
        <w:left w:val="none" w:sz="0" w:space="0" w:color="auto"/>
        <w:bottom w:val="none" w:sz="0" w:space="0" w:color="auto"/>
        <w:right w:val="none" w:sz="0" w:space="0" w:color="auto"/>
      </w:divBdr>
    </w:div>
    <w:div w:id="2024086186">
      <w:bodyDiv w:val="1"/>
      <w:marLeft w:val="0"/>
      <w:marRight w:val="0"/>
      <w:marTop w:val="0"/>
      <w:marBottom w:val="0"/>
      <w:divBdr>
        <w:top w:val="none" w:sz="0" w:space="0" w:color="auto"/>
        <w:left w:val="none" w:sz="0" w:space="0" w:color="auto"/>
        <w:bottom w:val="none" w:sz="0" w:space="0" w:color="auto"/>
        <w:right w:val="none" w:sz="0" w:space="0" w:color="auto"/>
      </w:divBdr>
    </w:div>
    <w:div w:id="20382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9256"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1FB3-E15C-4C3D-AE1E-35FC6540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17419</Words>
  <Characters>99290</Characters>
  <Application>Microsoft Office Word</Application>
  <DocSecurity>0</DocSecurity>
  <Lines>827</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116477</CharactersWithSpaces>
  <SharedDoc>false</SharedDoc>
  <HLinks>
    <vt:vector size="6" baseType="variant">
      <vt:variant>
        <vt:i4>8126577</vt:i4>
      </vt:variant>
      <vt:variant>
        <vt:i4>0</vt:i4>
      </vt:variant>
      <vt:variant>
        <vt:i4>0</vt:i4>
      </vt:variant>
      <vt:variant>
        <vt:i4>5</vt:i4>
      </vt:variant>
      <vt:variant>
        <vt:lpwstr>https://www.arlis.am/DocumentView.aspx?DocID=139256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Abajyan</dc:creator>
  <cp:keywords/>
  <cp:lastModifiedBy>Arpine Sargsyan</cp:lastModifiedBy>
  <cp:revision>2</cp:revision>
  <cp:lastPrinted>2022-03-15T09:00:00Z</cp:lastPrinted>
  <dcterms:created xsi:type="dcterms:W3CDTF">2022-03-17T06:03:00Z</dcterms:created>
  <dcterms:modified xsi:type="dcterms:W3CDTF">2022-03-17T06:03:00Z</dcterms:modified>
</cp:coreProperties>
</file>